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outlineLvl w:val="9"/>
        <w:rPr>
          <w:rFonts w:hint="eastAsia" w:ascii="方正黑体_GBK" w:hAnsi="方正黑体_GBK" w:eastAsia="方正黑体_GBK" w:cs="方正黑体_GBK"/>
          <w:b w:val="0"/>
          <w:bCs w:val="0"/>
          <w:color w:val="auto"/>
          <w:kern w:val="2"/>
          <w:sz w:val="32"/>
          <w:szCs w:val="32"/>
          <w:highlight w:val="none"/>
          <w:lang w:val="en-US" w:eastAsia="zh-CN" w:bidi="ar"/>
        </w:rPr>
      </w:pPr>
      <w:bookmarkStart w:id="0" w:name="_Toc209835573"/>
      <w:bookmarkStart w:id="1" w:name="_Toc2090964113"/>
      <w:r>
        <w:rPr>
          <w:rFonts w:hint="eastAsia" w:ascii="方正黑体_GBK" w:hAnsi="方正黑体_GBK" w:eastAsia="方正黑体_GBK" w:cs="方正黑体_GBK"/>
          <w:b w:val="0"/>
          <w:bCs w:val="0"/>
          <w:color w:val="auto"/>
          <w:kern w:val="2"/>
          <w:sz w:val="32"/>
          <w:szCs w:val="32"/>
          <w:highlight w:val="none"/>
          <w:lang w:bidi="ar"/>
        </w:rPr>
        <w:t>附件</w:t>
      </w:r>
      <w:bookmarkEnd w:id="0"/>
      <w:r>
        <w:rPr>
          <w:rFonts w:hint="eastAsia" w:ascii="方正黑体_GBK" w:hAnsi="方正黑体_GBK" w:eastAsia="方正黑体_GBK" w:cs="方正黑体_GBK"/>
          <w:b w:val="0"/>
          <w:bCs w:val="0"/>
          <w:color w:val="auto"/>
          <w:kern w:val="2"/>
          <w:sz w:val="32"/>
          <w:szCs w:val="32"/>
          <w:highlight w:val="none"/>
          <w:lang w:val="en-US" w:eastAsia="zh-CN" w:bidi="ar"/>
        </w:rPr>
        <w:t>7</w:t>
      </w:r>
      <w:bookmarkEnd w:id="1"/>
    </w:p>
    <w:p>
      <w:pPr>
        <w:widowControl/>
        <w:jc w:val="center"/>
        <w:textAlignment w:val="center"/>
        <w:rPr>
          <w:rFonts w:ascii="方正小标宋简体" w:hAnsi="方正小标宋简体" w:eastAsia="方正小标宋简体" w:cs="方正小标宋简体"/>
          <w:color w:val="auto"/>
          <w:kern w:val="0"/>
          <w:sz w:val="32"/>
          <w:szCs w:val="32"/>
          <w:highlight w:val="none"/>
          <w:lang w:bidi="ar"/>
        </w:rPr>
      </w:pPr>
      <w:bookmarkStart w:id="2" w:name="_Toc633948603_WPSOffice_Level1"/>
      <w:bookmarkStart w:id="3" w:name="_Toc1286763438_WPSOffice_Level1"/>
      <w:bookmarkStart w:id="4" w:name="_Toc1514459424_WPSOffice_Level1"/>
      <w:r>
        <w:rPr>
          <w:rFonts w:hint="eastAsia" w:ascii="方正小标宋简体" w:hAnsi="方正小标宋简体" w:eastAsia="方正小标宋简体" w:cs="方正小标宋简体"/>
          <w:color w:val="auto"/>
          <w:kern w:val="0"/>
          <w:sz w:val="32"/>
          <w:szCs w:val="32"/>
          <w:highlight w:val="none"/>
          <w:lang w:bidi="ar"/>
        </w:rPr>
        <w:t>北京市    区人力资源和社会保障局</w:t>
      </w:r>
      <w:bookmarkEnd w:id="2"/>
      <w:bookmarkEnd w:id="3"/>
      <w:bookmarkEnd w:id="4"/>
    </w:p>
    <w:p>
      <w:pPr>
        <w:pStyle w:val="2"/>
        <w:spacing w:before="156" w:after="156"/>
        <w:jc w:val="center"/>
        <w:rPr>
          <w:rFonts w:ascii="方正小标宋简体" w:hAnsi="方正小标宋简体" w:eastAsia="方正小标宋简体" w:cs="方正小标宋简体"/>
          <w:b w:val="0"/>
          <w:color w:val="auto"/>
          <w:kern w:val="0"/>
          <w:sz w:val="32"/>
          <w:szCs w:val="32"/>
          <w:highlight w:val="none"/>
          <w:lang w:bidi="ar"/>
        </w:rPr>
      </w:pPr>
      <w:bookmarkStart w:id="5" w:name="_Toc1527811772_WPSOffice_Level1"/>
      <w:bookmarkStart w:id="6" w:name="_Toc17542201_WPSOffice_Level1"/>
      <w:bookmarkStart w:id="7" w:name="_Toc314661758_WPSOffice_Level1"/>
      <w:bookmarkStart w:id="8" w:name="_Toc169453289"/>
      <w:bookmarkStart w:id="9" w:name="_Toc526629761"/>
      <w:r>
        <w:rPr>
          <w:rFonts w:hint="eastAsia" w:ascii="方正小标宋简体" w:hAnsi="方正小标宋简体" w:eastAsia="方正小标宋简体" w:cs="方正小标宋简体"/>
          <w:b w:val="0"/>
          <w:color w:val="auto"/>
          <w:kern w:val="0"/>
          <w:sz w:val="32"/>
          <w:szCs w:val="32"/>
          <w:highlight w:val="none"/>
          <w:lang w:bidi="ar"/>
        </w:rPr>
        <w:t>（北京经济技术开发区社会事业局）</w:t>
      </w:r>
      <w:bookmarkEnd w:id="5"/>
      <w:bookmarkEnd w:id="6"/>
      <w:bookmarkEnd w:id="7"/>
      <w:bookmarkEnd w:id="8"/>
      <w:bookmarkEnd w:id="9"/>
    </w:p>
    <w:p>
      <w:pPr>
        <w:widowControl/>
        <w:jc w:val="center"/>
        <w:textAlignment w:val="center"/>
        <w:rPr>
          <w:rFonts w:ascii="方正小标宋简体" w:hAnsi="方正小标宋简体" w:eastAsia="方正小标宋简体" w:cs="方正小标宋简体"/>
          <w:color w:val="auto"/>
          <w:kern w:val="0"/>
          <w:sz w:val="32"/>
          <w:szCs w:val="32"/>
          <w:highlight w:val="none"/>
          <w:lang w:bidi="ar"/>
        </w:rPr>
      </w:pPr>
      <w:bookmarkStart w:id="10" w:name="_Toc111756196_WPSOffice_Level1"/>
      <w:bookmarkStart w:id="11" w:name="_Toc887534051_WPSOffice_Level1"/>
      <w:bookmarkStart w:id="12" w:name="_Toc1742719597_WPSOffice_Level1"/>
      <w:r>
        <w:rPr>
          <w:rFonts w:hint="eastAsia" w:ascii="方正小标宋简体" w:hAnsi="方正小标宋简体" w:eastAsia="方正小标宋简体" w:cs="方正小标宋简体"/>
          <w:color w:val="auto"/>
          <w:kern w:val="0"/>
          <w:sz w:val="32"/>
          <w:szCs w:val="32"/>
          <w:highlight w:val="none"/>
          <w:lang w:bidi="ar"/>
        </w:rPr>
        <w:t>职业伤害保障待遇给付终止通知书</w:t>
      </w:r>
      <w:bookmarkEnd w:id="10"/>
      <w:bookmarkEnd w:id="11"/>
      <w:bookmarkEnd w:id="12"/>
    </w:p>
    <w:p>
      <w:pPr>
        <w:wordWrap w:val="0"/>
        <w:spacing w:line="600" w:lineRule="exact"/>
        <w:jc w:val="right"/>
        <w:rPr>
          <w:rFonts w:ascii="仿宋_GB2312" w:eastAsia="仿宋_GB2312"/>
          <w:color w:val="auto"/>
          <w:sz w:val="28"/>
          <w:szCs w:val="28"/>
          <w:highlight w:val="none"/>
        </w:rPr>
      </w:pPr>
      <w:r>
        <w:rPr>
          <w:rFonts w:hint="eastAsia" w:ascii="仿宋_GB2312" w:hAnsi="仿宋" w:eastAsia="仿宋_GB2312"/>
          <w:color w:val="auto"/>
          <w:sz w:val="32"/>
          <w:szCs w:val="32"/>
          <w:highlight w:val="none"/>
        </w:rPr>
        <w:t>编号：</w:t>
      </w:r>
      <w:r>
        <w:rPr>
          <w:rFonts w:hint="eastAsia" w:ascii="仿宋_GB2312" w:eastAsia="仿宋_GB2312"/>
          <w:color w:val="auto"/>
          <w:sz w:val="28"/>
          <w:szCs w:val="28"/>
          <w:highlight w:val="none"/>
        </w:rPr>
        <w:t>京+区简称+人社</w:t>
      </w:r>
      <w:r>
        <w:rPr>
          <w:rFonts w:hint="eastAsia" w:ascii="仿宋_GB2312" w:eastAsia="仿宋_GB2312"/>
          <w:color w:val="auto"/>
          <w:kern w:val="0"/>
          <w:sz w:val="28"/>
          <w:szCs w:val="28"/>
          <w:highlight w:val="none"/>
        </w:rPr>
        <w:t>职</w:t>
      </w:r>
      <w:r>
        <w:rPr>
          <w:rFonts w:hint="eastAsia" w:ascii="仿宋_GB2312" w:eastAsia="仿宋_GB2312"/>
          <w:color w:val="auto"/>
          <w:sz w:val="28"/>
          <w:szCs w:val="28"/>
          <w:highlight w:val="none"/>
        </w:rPr>
        <w:t>终字+[年份]+第+顺序号（7位）+号</w:t>
      </w:r>
    </w:p>
    <w:p>
      <w:pPr>
        <w:spacing w:line="600" w:lineRule="exact"/>
        <w:ind w:right="560"/>
        <w:jc w:val="center"/>
        <w:rPr>
          <w:rFonts w:ascii="仿宋_GB2312" w:hAnsi="仿宋" w:eastAsia="仿宋_GB2312"/>
          <w:color w:val="auto"/>
          <w:sz w:val="32"/>
          <w:szCs w:val="32"/>
          <w:highlight w:val="none"/>
        </w:rPr>
      </w:pPr>
      <w:r>
        <w:rPr>
          <w:rFonts w:hint="eastAsia" w:ascii="仿宋_GB2312" w:eastAsia="仿宋_GB2312"/>
          <w:color w:val="auto"/>
          <w:sz w:val="28"/>
          <w:szCs w:val="28"/>
          <w:highlight w:val="none"/>
        </w:rPr>
        <w:t xml:space="preserve">                例：</w:t>
      </w:r>
      <w:r>
        <w:rPr>
          <w:rFonts w:hint="eastAsia" w:ascii="仿宋_GB2312" w:eastAsia="仿宋_GB2312"/>
          <w:color w:val="auto"/>
          <w:kern w:val="0"/>
          <w:sz w:val="28"/>
          <w:szCs w:val="28"/>
          <w:highlight w:val="none"/>
        </w:rPr>
        <w:t>京丰人社职终字[2022]第0002463号</w:t>
      </w:r>
      <w:r>
        <w:rPr>
          <w:rFonts w:hint="eastAsia" w:ascii="仿宋_GB2312" w:hAnsi="仿宋" w:eastAsia="仿宋_GB2312"/>
          <w:color w:val="auto"/>
          <w:sz w:val="32"/>
          <w:szCs w:val="32"/>
          <w:highlight w:val="none"/>
        </w:rPr>
        <w:t xml:space="preserve">    </w:t>
      </w:r>
    </w:p>
    <w:p>
      <w:pPr>
        <w:spacing w:line="600" w:lineRule="exact"/>
        <w:jc w:val="left"/>
        <w:rPr>
          <w:rFonts w:ascii="仿宋_GB2312" w:eastAsia="仿宋_GB2312" w:hAnsiTheme="minorEastAsia"/>
          <w:color w:val="auto"/>
          <w:sz w:val="24"/>
          <w:szCs w:val="36"/>
          <w:highlight w:val="none"/>
        </w:rPr>
      </w:pP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w:t>
      </w:r>
    </w:p>
    <w:p>
      <w:pPr>
        <w:kinsoku w:val="0"/>
        <w:wordWrap w:val="0"/>
        <w:topLinePunct/>
        <w:spacing w:line="600" w:lineRule="exact"/>
        <w:ind w:firstLine="646"/>
        <w:jc w:val="left"/>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你平台（个人）于</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日提交</w:t>
      </w:r>
      <w:r>
        <w:rPr>
          <w:rFonts w:hint="eastAsia" w:ascii="仿宋_GB2312"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的职业伤害保障待遇给付申请，因</w:t>
      </w:r>
      <w:r>
        <w:rPr>
          <w:rFonts w:hint="eastAsia" w:ascii="仿宋" w:hAnsi="仿宋" w:eastAsia="仿宋" w:cs="仿宋"/>
          <w:color w:val="auto"/>
          <w:sz w:val="32"/>
          <w:szCs w:val="32"/>
          <w:highlight w:val="none"/>
        </w:rPr>
        <w:t>申请人</w:t>
      </w:r>
      <w:r>
        <w:rPr>
          <w:rFonts w:hint="eastAsia" w:ascii="仿宋_GB2312" w:hAnsi="仿宋" w:eastAsia="仿宋_GB2312"/>
          <w:color w:val="auto"/>
          <w:sz w:val="32"/>
          <w:szCs w:val="32"/>
          <w:highlight w:val="none"/>
        </w:rPr>
        <w:t>于</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w:t>
      </w:r>
      <w:r>
        <w:rPr>
          <w:rFonts w:hint="eastAsia" w:ascii="仿宋" w:hAnsi="仿宋" w:eastAsia="仿宋" w:cs="仿宋"/>
          <w:color w:val="auto"/>
          <w:sz w:val="32"/>
          <w:szCs w:val="32"/>
          <w:highlight w:val="none"/>
        </w:rPr>
        <w:t>撤回该申请</w:t>
      </w:r>
      <w:r>
        <w:rPr>
          <w:rFonts w:hint="eastAsia" w:ascii="仿宋_GB2312" w:hAnsi="仿宋" w:eastAsia="仿宋_GB2312"/>
          <w:color w:val="auto"/>
          <w:sz w:val="32"/>
          <w:szCs w:val="32"/>
          <w:highlight w:val="none"/>
        </w:rPr>
        <w:t>，依据《北京市</w:t>
      </w:r>
      <w:r>
        <w:rPr>
          <w:rFonts w:hint="eastAsia" w:ascii="仿宋_GB2312" w:hAnsi="仿宋" w:eastAsia="仿宋_GB2312"/>
          <w:color w:val="auto"/>
          <w:sz w:val="32"/>
          <w:szCs w:val="32"/>
          <w:highlight w:val="none"/>
          <w:lang w:eastAsia="zh-CN"/>
        </w:rPr>
        <w:t>新就业形态人员</w:t>
      </w:r>
      <w:r>
        <w:rPr>
          <w:rFonts w:hint="eastAsia" w:ascii="仿宋_GB2312" w:hAnsi="仿宋" w:eastAsia="仿宋_GB2312"/>
          <w:color w:val="auto"/>
          <w:sz w:val="32"/>
          <w:szCs w:val="32"/>
          <w:highlight w:val="none"/>
        </w:rPr>
        <w:t>职业伤害保障业务经办细则（试行）》等有关规定，终止职业伤害确认。</w:t>
      </w:r>
      <w:r>
        <w:rPr>
          <w:rFonts w:hint="eastAsia" w:ascii="仿宋_GB2312" w:hAnsi="仿宋" w:eastAsia="仿宋_GB2312" w:cs="仿宋"/>
          <w:color w:val="auto"/>
          <w:sz w:val="32"/>
          <w:szCs w:val="32"/>
          <w:highlight w:val="none"/>
        </w:rPr>
        <w:t>职业伤害保障待遇给付程序终止的，申请人在规定的申请时限内，可以再次提出职业伤害保障待遇给付申请。</w:t>
      </w:r>
    </w:p>
    <w:p>
      <w:pPr>
        <w:rPr>
          <w:color w:val="auto"/>
          <w:highlight w:val="none"/>
        </w:rPr>
      </w:pPr>
    </w:p>
    <w:p>
      <w:pPr>
        <w:pStyle w:val="2"/>
        <w:spacing w:before="156" w:after="156"/>
        <w:outlineLvl w:val="9"/>
        <w:rPr>
          <w:color w:val="auto"/>
          <w:highlight w:val="none"/>
        </w:rPr>
      </w:pPr>
    </w:p>
    <w:p>
      <w:pPr>
        <w:rPr>
          <w:color w:val="auto"/>
          <w:highlight w:val="none"/>
        </w:rPr>
      </w:pPr>
    </w:p>
    <w:p>
      <w:pPr>
        <w:pStyle w:val="2"/>
        <w:spacing w:before="156" w:after="156"/>
        <w:outlineLvl w:val="9"/>
        <w:rPr>
          <w:rFonts w:hint="eastAsia"/>
          <w:color w:val="auto"/>
          <w:highlight w:val="none"/>
        </w:rPr>
      </w:pPr>
    </w:p>
    <w:p>
      <w:pPr>
        <w:spacing w:line="600" w:lineRule="exact"/>
        <w:ind w:firstLine="6080" w:firstLineChars="19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（盖章）</w:t>
      </w:r>
    </w:p>
    <w:p>
      <w:pPr>
        <w:wordWrap w:val="0"/>
        <w:spacing w:line="600" w:lineRule="exact"/>
        <w:ind w:firstLine="645"/>
        <w:jc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w:t>
      </w:r>
      <w:bookmarkStart w:id="13" w:name="_Toc673532223_WPSOffice_Level1"/>
      <w:bookmarkStart w:id="14" w:name="_Toc578706358_WPSOffice_Level1"/>
      <w:bookmarkStart w:id="15" w:name="_Toc496486824_WPSOffice_Level1"/>
      <w:r>
        <w:rPr>
          <w:rFonts w:hint="eastAsia" w:ascii="仿宋_GB2312" w:hAnsi="仿宋" w:eastAsia="仿宋_GB2312"/>
          <w:color w:val="auto"/>
          <w:sz w:val="32"/>
          <w:szCs w:val="32"/>
          <w:highlight w:val="none"/>
        </w:rPr>
        <w:t>年   月   日</w:t>
      </w:r>
      <w:bookmarkEnd w:id="13"/>
      <w:bookmarkEnd w:id="14"/>
      <w:bookmarkEnd w:id="15"/>
      <w:r>
        <w:rPr>
          <w:rFonts w:hint="eastAsia" w:ascii="仿宋_GB2312" w:hAnsi="仿宋" w:eastAsia="仿宋_GB2312"/>
          <w:color w:val="auto"/>
          <w:sz w:val="32"/>
          <w:szCs w:val="32"/>
          <w:highlight w:val="none"/>
        </w:rPr>
        <w:t xml:space="preserve">   </w:t>
      </w:r>
    </w:p>
    <w:p>
      <w:r>
        <w:rPr>
          <w:rFonts w:ascii="仿宋_GB2312" w:hAnsi="仿宋" w:eastAsia="仿宋_GB2312"/>
          <w:color w:val="auto"/>
          <w:sz w:val="32"/>
          <w:szCs w:val="32"/>
          <w:highlight w:val="none"/>
        </w:rPr>
        <w:br w:type="page"/>
      </w:r>
    </w:p>
    <w:p>
      <w:pPr>
        <w:spacing w:line="600" w:lineRule="exact"/>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注：1.</w:t>
      </w:r>
      <w:r>
        <w:rPr>
          <w:rFonts w:hint="eastAsia" w:ascii="仿宋_GB2312" w:hAnsi="仿宋" w:eastAsia="仿宋_GB2312"/>
          <w:color w:val="auto"/>
          <w:sz w:val="32"/>
          <w:szCs w:val="32"/>
          <w:highlight w:val="none"/>
          <w:lang w:eastAsia="zh-CN"/>
        </w:rPr>
        <w:t>新就业形态人员</w:t>
      </w:r>
      <w:r>
        <w:rPr>
          <w:rFonts w:hint="eastAsia" w:ascii="仿宋_GB2312" w:hAnsi="仿宋" w:eastAsia="仿宋_GB2312"/>
          <w:color w:val="auto"/>
          <w:sz w:val="32"/>
          <w:szCs w:val="32"/>
          <w:highlight w:val="none"/>
        </w:rPr>
        <w:t>发生职业伤害等情形，平台企业应当在事故伤害发生之日起</w:t>
      </w:r>
      <w:r>
        <w:rPr>
          <w:rFonts w:hint="eastAsia" w:ascii="仿宋_GB2312" w:hAnsi="仿宋" w:eastAsia="仿宋_GB2312"/>
          <w:color w:val="auto"/>
          <w:sz w:val="32"/>
          <w:szCs w:val="32"/>
          <w:highlight w:val="none"/>
          <w:lang w:val="en-US" w:eastAsia="zh-CN"/>
        </w:rPr>
        <w:t>30</w:t>
      </w:r>
      <w:r>
        <w:rPr>
          <w:rFonts w:hint="eastAsia" w:ascii="仿宋_GB2312" w:hAnsi="仿宋" w:eastAsia="仿宋_GB2312"/>
          <w:color w:val="auto"/>
          <w:sz w:val="32"/>
          <w:szCs w:val="32"/>
          <w:highlight w:val="none"/>
        </w:rPr>
        <w:t>日内提出职业伤害保障待遇给付申请；平台企业或者平台服务机构未按规定提出职业伤害保障待遇给付申请的，</w:t>
      </w:r>
      <w:r>
        <w:rPr>
          <w:rFonts w:hint="eastAsia" w:ascii="仿宋_GB2312" w:hAnsi="仿宋" w:eastAsia="仿宋_GB2312"/>
          <w:color w:val="auto"/>
          <w:sz w:val="32"/>
          <w:szCs w:val="32"/>
          <w:highlight w:val="none"/>
          <w:lang w:eastAsia="zh-CN"/>
        </w:rPr>
        <w:t>新就业形态人员</w:t>
      </w:r>
      <w:r>
        <w:rPr>
          <w:rFonts w:hint="eastAsia" w:ascii="仿宋_GB2312" w:hAnsi="仿宋" w:eastAsia="仿宋_GB2312"/>
          <w:color w:val="auto"/>
          <w:sz w:val="32"/>
          <w:szCs w:val="32"/>
          <w:highlight w:val="none"/>
        </w:rPr>
        <w:t>或者其近亲属、工会组织在事故伤害发生之日起</w:t>
      </w:r>
      <w:r>
        <w:rPr>
          <w:rFonts w:hint="eastAsia" w:ascii="仿宋_GB2312" w:hAnsi="仿宋" w:eastAsia="仿宋_GB2312"/>
          <w:color w:val="auto"/>
          <w:sz w:val="32"/>
          <w:szCs w:val="32"/>
          <w:highlight w:val="none"/>
          <w:lang w:val="en-US" w:eastAsia="zh-CN"/>
        </w:rPr>
        <w:t>90</w:t>
      </w:r>
      <w:r>
        <w:rPr>
          <w:rFonts w:hint="eastAsia" w:ascii="仿宋_GB2312" w:hAnsi="仿宋" w:eastAsia="仿宋_GB2312"/>
          <w:color w:val="auto"/>
          <w:sz w:val="32"/>
          <w:szCs w:val="32"/>
          <w:highlight w:val="none"/>
        </w:rPr>
        <w:t>日内，提出职业伤害保障待遇给付申请；</w:t>
      </w:r>
      <w:r>
        <w:rPr>
          <w:rFonts w:hint="default" w:ascii="Times New Roman" w:hAnsi="Times New Roman" w:eastAsia="仿宋_GB2312" w:cs="Times New Roman"/>
          <w:color w:val="auto"/>
          <w:sz w:val="32"/>
          <w:szCs w:val="32"/>
          <w:highlight w:val="none"/>
        </w:rPr>
        <w:t>平台企业或者</w:t>
      </w:r>
      <w:r>
        <w:rPr>
          <w:rFonts w:hint="default" w:ascii="Times New Roman" w:hAnsi="Times New Roman" w:eastAsia="仿宋_GB2312" w:cs="Times New Roman"/>
          <w:color w:val="auto"/>
          <w:sz w:val="32"/>
          <w:szCs w:val="32"/>
          <w:highlight w:val="none"/>
          <w:lang w:eastAsia="zh-CN"/>
        </w:rPr>
        <w:t>新就业形态人员</w:t>
      </w:r>
      <w:r>
        <w:rPr>
          <w:rFonts w:hint="default"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遇</w:t>
      </w:r>
      <w:r>
        <w:rPr>
          <w:rFonts w:hint="default" w:ascii="Times New Roman" w:hAnsi="Times New Roman" w:eastAsia="仿宋_GB2312" w:cs="Times New Roman"/>
          <w:color w:val="auto"/>
          <w:sz w:val="32"/>
          <w:szCs w:val="32"/>
          <w:highlight w:val="none"/>
        </w:rPr>
        <w:t>有特殊情况</w:t>
      </w:r>
      <w:r>
        <w:rPr>
          <w:rFonts w:hint="eastAsia" w:ascii="Times New Roman" w:hAnsi="Times New Roman" w:eastAsia="仿宋_GB2312" w:cs="Times New Roman"/>
          <w:color w:val="auto"/>
          <w:sz w:val="32"/>
          <w:szCs w:val="32"/>
          <w:highlight w:val="none"/>
          <w:lang w:eastAsia="zh-CN"/>
        </w:rPr>
        <w:t>，不能在</w:t>
      </w:r>
      <w:r>
        <w:rPr>
          <w:rFonts w:hint="default" w:ascii="Times New Roman" w:hAnsi="Times New Roman" w:eastAsia="仿宋_GB2312" w:cs="Times New Roman"/>
          <w:color w:val="auto"/>
          <w:sz w:val="32"/>
          <w:szCs w:val="32"/>
          <w:highlight w:val="none"/>
        </w:rPr>
        <w:t>规定的申请期限</w:t>
      </w:r>
      <w:r>
        <w:rPr>
          <w:rFonts w:hint="eastAsia" w:ascii="Times New Roman" w:hAnsi="Times New Roman" w:eastAsia="仿宋_GB2312" w:cs="Times New Roman"/>
          <w:color w:val="auto"/>
          <w:sz w:val="32"/>
          <w:szCs w:val="32"/>
          <w:highlight w:val="none"/>
          <w:lang w:eastAsia="zh-CN"/>
        </w:rPr>
        <w:t>内</w:t>
      </w:r>
      <w:r>
        <w:rPr>
          <w:rFonts w:hint="default" w:ascii="Times New Roman" w:hAnsi="Times New Roman" w:eastAsia="仿宋_GB2312" w:cs="Times New Roman"/>
          <w:color w:val="auto"/>
          <w:sz w:val="32"/>
          <w:szCs w:val="32"/>
          <w:highlight w:val="none"/>
        </w:rPr>
        <w:t>提出</w:t>
      </w:r>
      <w:r>
        <w:rPr>
          <w:rFonts w:ascii="Times New Roman" w:hAnsi="Times New Roman" w:eastAsia="仿宋_GB2312" w:cs="Times New Roman"/>
          <w:color w:val="auto"/>
          <w:sz w:val="32"/>
          <w:szCs w:val="32"/>
          <w:highlight w:val="none"/>
        </w:rPr>
        <w:t>职业伤害</w:t>
      </w:r>
      <w:r>
        <w:rPr>
          <w:rFonts w:hint="default" w:ascii="Times New Roman" w:hAnsi="Times New Roman" w:eastAsia="仿宋_GB2312" w:cs="Times New Roman"/>
          <w:color w:val="auto"/>
          <w:sz w:val="32"/>
          <w:szCs w:val="32"/>
          <w:highlight w:val="none"/>
        </w:rPr>
        <w:t>保障</w:t>
      </w:r>
      <w:r>
        <w:rPr>
          <w:rFonts w:ascii="Times New Roman" w:hAnsi="Times New Roman" w:eastAsia="仿宋_GB2312" w:cs="Times New Roman"/>
          <w:color w:val="auto"/>
          <w:sz w:val="32"/>
          <w:szCs w:val="32"/>
          <w:highlight w:val="none"/>
        </w:rPr>
        <w:t>待遇给付申请</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eastAsia="zh-CN"/>
        </w:rPr>
        <w:t>应在申请期限到期前向人社部门</w:t>
      </w:r>
      <w:r>
        <w:rPr>
          <w:rFonts w:hint="default" w:ascii="Times New Roman" w:hAnsi="Times New Roman" w:eastAsia="仿宋_GB2312" w:cs="Times New Roman"/>
          <w:color w:val="auto"/>
          <w:sz w:val="32"/>
          <w:szCs w:val="32"/>
          <w:highlight w:val="none"/>
        </w:rPr>
        <w:t>说明合理原因</w:t>
      </w:r>
      <w:r>
        <w:rPr>
          <w:rFonts w:hint="eastAsia" w:ascii="Times New Roman" w:hAnsi="Times New Roman" w:eastAsia="仿宋_GB2312" w:cs="Times New Roman"/>
          <w:color w:val="auto"/>
          <w:sz w:val="32"/>
          <w:szCs w:val="32"/>
          <w:highlight w:val="none"/>
          <w:lang w:eastAsia="zh-CN"/>
        </w:rPr>
        <w:t>，提交职业伤害保障待遇申请超期说明</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并经</w:t>
      </w:r>
      <w:r>
        <w:rPr>
          <w:rFonts w:hint="default" w:ascii="Times New Roman" w:hAnsi="Times New Roman" w:eastAsia="仿宋_GB2312" w:cs="Times New Roman"/>
          <w:color w:val="auto"/>
          <w:sz w:val="32"/>
          <w:szCs w:val="32"/>
          <w:highlight w:val="none"/>
        </w:rPr>
        <w:t>人社部门</w:t>
      </w:r>
      <w:r>
        <w:rPr>
          <w:rFonts w:hint="eastAsia" w:ascii="Times New Roman" w:hAnsi="Times New Roman" w:eastAsia="仿宋_GB2312" w:cs="Times New Roman"/>
          <w:color w:val="auto"/>
          <w:sz w:val="32"/>
          <w:szCs w:val="32"/>
          <w:highlight w:val="none"/>
          <w:lang w:eastAsia="zh-CN"/>
        </w:rPr>
        <w:t>同意后，申请时限可以适当延长</w:t>
      </w:r>
      <w:r>
        <w:rPr>
          <w:rFonts w:hint="eastAsia" w:ascii="仿宋_GB2312" w:hAnsi="仿宋" w:eastAsia="仿宋_GB2312"/>
          <w:color w:val="auto"/>
          <w:sz w:val="32"/>
          <w:szCs w:val="32"/>
          <w:highlight w:val="none"/>
        </w:rPr>
        <w:t>，但自事故伤害发生之日起，最长不得超过1年。2.本通知书一式三份，人力社保部门、</w:t>
      </w:r>
      <w:r>
        <w:rPr>
          <w:rFonts w:hint="eastAsia" w:ascii="仿宋_GB2312" w:hAnsi="仿宋" w:eastAsia="仿宋_GB2312"/>
          <w:color w:val="auto"/>
          <w:sz w:val="32"/>
          <w:szCs w:val="32"/>
          <w:highlight w:val="none"/>
          <w:lang w:eastAsia="zh-CN"/>
        </w:rPr>
        <w:t>新就业形态人员</w:t>
      </w:r>
      <w:r>
        <w:rPr>
          <w:rFonts w:hint="eastAsia" w:ascii="仿宋_GB2312" w:hAnsi="仿宋" w:eastAsia="仿宋_GB2312"/>
          <w:color w:val="auto"/>
          <w:sz w:val="32"/>
          <w:szCs w:val="32"/>
          <w:highlight w:val="none"/>
        </w:rPr>
        <w:t>或者其近亲属、平台企业或者平台服务机构各留存一份。</w:t>
      </w:r>
    </w:p>
    <w:p>
      <w:pPr>
        <w:widowControl/>
        <w:spacing w:line="360" w:lineRule="auto"/>
        <w:rPr>
          <w:rFonts w:ascii="仿宋" w:hAnsi="仿宋" w:eastAsia="仿宋" w:cs="宋体"/>
          <w:bCs/>
          <w:color w:val="auto"/>
          <w:kern w:val="0"/>
          <w:sz w:val="32"/>
          <w:szCs w:val="32"/>
          <w:highlight w:val="none"/>
        </w:rPr>
      </w:pPr>
    </w:p>
    <w:p>
      <w:pPr>
        <w:widowControl/>
        <w:spacing w:line="360" w:lineRule="auto"/>
        <w:rPr>
          <w:rFonts w:ascii="仿宋" w:hAnsi="仿宋" w:eastAsia="仿宋" w:cs="宋体"/>
          <w:bCs/>
          <w:color w:val="auto"/>
          <w:kern w:val="0"/>
          <w:sz w:val="32"/>
          <w:szCs w:val="32"/>
          <w:highlight w:val="none"/>
        </w:rPr>
      </w:pPr>
    </w:p>
    <w:p>
      <w:pPr>
        <w:widowControl/>
        <w:spacing w:line="360" w:lineRule="auto"/>
        <w:rPr>
          <w:rFonts w:ascii="仿宋" w:hAnsi="仿宋" w:eastAsia="仿宋" w:cs="宋体"/>
          <w:bCs/>
          <w:color w:val="auto"/>
          <w:kern w:val="0"/>
          <w:sz w:val="32"/>
          <w:szCs w:val="32"/>
          <w:highlight w:val="none"/>
        </w:rPr>
      </w:pPr>
    </w:p>
    <w:p>
      <w:pPr>
        <w:widowControl/>
        <w:spacing w:line="360" w:lineRule="auto"/>
        <w:rPr>
          <w:rFonts w:ascii="仿宋" w:hAnsi="仿宋" w:eastAsia="仿宋" w:cs="宋体"/>
          <w:bCs/>
          <w:color w:val="auto"/>
          <w:kern w:val="0"/>
          <w:sz w:val="32"/>
          <w:szCs w:val="32"/>
          <w:highlight w:val="none"/>
        </w:rPr>
      </w:pPr>
    </w:p>
    <w:p>
      <w:pPr>
        <w:widowControl/>
        <w:spacing w:line="360" w:lineRule="auto"/>
        <w:rPr>
          <w:rFonts w:ascii="仿宋" w:hAnsi="仿宋" w:eastAsia="仿宋" w:cs="宋体"/>
          <w:bCs/>
          <w:color w:val="auto"/>
          <w:kern w:val="0"/>
          <w:sz w:val="32"/>
          <w:szCs w:val="32"/>
          <w:highlight w:val="none"/>
        </w:rPr>
      </w:pPr>
    </w:p>
    <w:p>
      <w:pPr>
        <w:widowControl/>
        <w:spacing w:line="360" w:lineRule="auto"/>
        <w:rPr>
          <w:rFonts w:ascii="仿宋" w:hAnsi="仿宋" w:eastAsia="仿宋" w:cs="宋体"/>
          <w:bCs/>
          <w:color w:val="auto"/>
          <w:kern w:val="0"/>
          <w:sz w:val="32"/>
          <w:szCs w:val="32"/>
          <w:highlight w:val="none"/>
        </w:rPr>
      </w:pPr>
    </w:p>
    <w:p>
      <w:pPr>
        <w:widowControl/>
        <w:spacing w:line="360" w:lineRule="auto"/>
        <w:rPr>
          <w:rFonts w:ascii="仿宋" w:hAnsi="仿宋" w:eastAsia="仿宋" w:cs="宋体"/>
          <w:bCs/>
          <w:color w:val="auto"/>
          <w:kern w:val="0"/>
          <w:sz w:val="32"/>
          <w:szCs w:val="32"/>
          <w:highlight w:val="none"/>
        </w:rPr>
      </w:pPr>
    </w:p>
    <w:p>
      <w:pPr>
        <w:widowControl/>
        <w:spacing w:line="360" w:lineRule="auto"/>
        <w:rPr>
          <w:rFonts w:ascii="仿宋" w:hAnsi="仿宋" w:eastAsia="仿宋" w:cs="宋体"/>
          <w:bCs/>
          <w:color w:val="auto"/>
          <w:kern w:val="0"/>
          <w:sz w:val="32"/>
          <w:szCs w:val="32"/>
          <w:highlight w:val="none"/>
        </w:rPr>
      </w:pPr>
    </w:p>
    <w:p>
      <w:pPr>
        <w:rPr>
          <w:rFonts w:hint="default"/>
          <w:lang w:val="en-US" w:eastAsia="zh-CN"/>
        </w:rPr>
      </w:pPr>
      <w:bookmarkStart w:id="16" w:name="_GoBack"/>
      <w:bookmarkEnd w:id="16"/>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imes New Roman Regular">
    <w:altName w:val="DejaVu Sans"/>
    <w:panose1 w:val="02020603050405020304"/>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- 1 -</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- 1 -</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57"/>
    <w:rsid w:val="000B1577"/>
    <w:rsid w:val="000D5197"/>
    <w:rsid w:val="00114B35"/>
    <w:rsid w:val="00183864"/>
    <w:rsid w:val="001B63E8"/>
    <w:rsid w:val="001C4057"/>
    <w:rsid w:val="00243C65"/>
    <w:rsid w:val="00244D5A"/>
    <w:rsid w:val="002A62EE"/>
    <w:rsid w:val="0030113A"/>
    <w:rsid w:val="00366313"/>
    <w:rsid w:val="005F227C"/>
    <w:rsid w:val="005F3B97"/>
    <w:rsid w:val="0067301B"/>
    <w:rsid w:val="009E389C"/>
    <w:rsid w:val="00CB5134"/>
    <w:rsid w:val="00E5287C"/>
    <w:rsid w:val="00FD69A8"/>
    <w:rsid w:val="0329247F"/>
    <w:rsid w:val="033850E7"/>
    <w:rsid w:val="0A56459C"/>
    <w:rsid w:val="0AF92EF1"/>
    <w:rsid w:val="0B253B4C"/>
    <w:rsid w:val="0C5F1B1D"/>
    <w:rsid w:val="0E9A65D7"/>
    <w:rsid w:val="0FF7AEDF"/>
    <w:rsid w:val="100C77C6"/>
    <w:rsid w:val="11AE2F10"/>
    <w:rsid w:val="12160D2A"/>
    <w:rsid w:val="12756DE5"/>
    <w:rsid w:val="13352F7D"/>
    <w:rsid w:val="152B44FA"/>
    <w:rsid w:val="157D50D3"/>
    <w:rsid w:val="179830FE"/>
    <w:rsid w:val="18087274"/>
    <w:rsid w:val="19825CD2"/>
    <w:rsid w:val="19FF4A63"/>
    <w:rsid w:val="1B317D6F"/>
    <w:rsid w:val="1C2D0FE4"/>
    <w:rsid w:val="1DBF3DFB"/>
    <w:rsid w:val="1DF9C4AB"/>
    <w:rsid w:val="1DFD989B"/>
    <w:rsid w:val="1EDE9A3C"/>
    <w:rsid w:val="1F6E381C"/>
    <w:rsid w:val="1F770819"/>
    <w:rsid w:val="1FBF144C"/>
    <w:rsid w:val="1FE77D86"/>
    <w:rsid w:val="1FEF4093"/>
    <w:rsid w:val="1FFB62D2"/>
    <w:rsid w:val="1FFD6AC1"/>
    <w:rsid w:val="20EB7358"/>
    <w:rsid w:val="244E12D6"/>
    <w:rsid w:val="267CC5BF"/>
    <w:rsid w:val="269A4301"/>
    <w:rsid w:val="27D6DFF6"/>
    <w:rsid w:val="27FB5410"/>
    <w:rsid w:val="27FF2769"/>
    <w:rsid w:val="29B449E4"/>
    <w:rsid w:val="2B2F4C6A"/>
    <w:rsid w:val="2CF73033"/>
    <w:rsid w:val="2D1A7254"/>
    <w:rsid w:val="2DBB2334"/>
    <w:rsid w:val="2DEDA3B0"/>
    <w:rsid w:val="2E782F4F"/>
    <w:rsid w:val="2F7F6026"/>
    <w:rsid w:val="2FDF3613"/>
    <w:rsid w:val="2FF98656"/>
    <w:rsid w:val="2FFA213C"/>
    <w:rsid w:val="2FFB289E"/>
    <w:rsid w:val="307C62CA"/>
    <w:rsid w:val="344A2B14"/>
    <w:rsid w:val="356B5681"/>
    <w:rsid w:val="357F4C88"/>
    <w:rsid w:val="36766824"/>
    <w:rsid w:val="36B94182"/>
    <w:rsid w:val="376CFB0B"/>
    <w:rsid w:val="38206FE0"/>
    <w:rsid w:val="39FE503A"/>
    <w:rsid w:val="3AF60C44"/>
    <w:rsid w:val="3BBB08D6"/>
    <w:rsid w:val="3C5C33E5"/>
    <w:rsid w:val="3C7BE781"/>
    <w:rsid w:val="3C98E25E"/>
    <w:rsid w:val="3DD3F69B"/>
    <w:rsid w:val="3E33F46C"/>
    <w:rsid w:val="3E3F7ED2"/>
    <w:rsid w:val="3EBFBAD5"/>
    <w:rsid w:val="3ECFC05B"/>
    <w:rsid w:val="3EDBD55C"/>
    <w:rsid w:val="3F0A7128"/>
    <w:rsid w:val="3F3762B4"/>
    <w:rsid w:val="3FD03B73"/>
    <w:rsid w:val="3FD6395A"/>
    <w:rsid w:val="3FDF0C5F"/>
    <w:rsid w:val="3FE6E961"/>
    <w:rsid w:val="3FE78911"/>
    <w:rsid w:val="3FED8B50"/>
    <w:rsid w:val="40033BA6"/>
    <w:rsid w:val="47DFFA43"/>
    <w:rsid w:val="47FE0C0D"/>
    <w:rsid w:val="48DF4D8F"/>
    <w:rsid w:val="4AFFD047"/>
    <w:rsid w:val="4B4B45A8"/>
    <w:rsid w:val="4BC7148A"/>
    <w:rsid w:val="4BFD6064"/>
    <w:rsid w:val="4EA730E2"/>
    <w:rsid w:val="4EFFB89F"/>
    <w:rsid w:val="4F1F0CEC"/>
    <w:rsid w:val="4F7F6993"/>
    <w:rsid w:val="4FDBABD7"/>
    <w:rsid w:val="4FDFF5D5"/>
    <w:rsid w:val="4FFA01F7"/>
    <w:rsid w:val="5183635D"/>
    <w:rsid w:val="52070EBE"/>
    <w:rsid w:val="53FD768A"/>
    <w:rsid w:val="557EEC37"/>
    <w:rsid w:val="55FF6CB2"/>
    <w:rsid w:val="57BD70A0"/>
    <w:rsid w:val="585A6EDA"/>
    <w:rsid w:val="5ADDE6FA"/>
    <w:rsid w:val="5B6EEE55"/>
    <w:rsid w:val="5BDF00C4"/>
    <w:rsid w:val="5BF3FE9C"/>
    <w:rsid w:val="5D596F07"/>
    <w:rsid w:val="5DB792B8"/>
    <w:rsid w:val="5DE7633A"/>
    <w:rsid w:val="5DF665BA"/>
    <w:rsid w:val="5DFFA70E"/>
    <w:rsid w:val="5EECD39B"/>
    <w:rsid w:val="5EED6D48"/>
    <w:rsid w:val="5F133F86"/>
    <w:rsid w:val="5F7BE5D6"/>
    <w:rsid w:val="5F7E0FA5"/>
    <w:rsid w:val="5F9E5F63"/>
    <w:rsid w:val="5FF700F5"/>
    <w:rsid w:val="5FFF1789"/>
    <w:rsid w:val="60934485"/>
    <w:rsid w:val="62B10E29"/>
    <w:rsid w:val="63392B7B"/>
    <w:rsid w:val="63DC0642"/>
    <w:rsid w:val="63E522EB"/>
    <w:rsid w:val="64D75D04"/>
    <w:rsid w:val="65AFCC75"/>
    <w:rsid w:val="65CB5859"/>
    <w:rsid w:val="65ED06D5"/>
    <w:rsid w:val="667ECF7F"/>
    <w:rsid w:val="66EFBF2D"/>
    <w:rsid w:val="66EFFC53"/>
    <w:rsid w:val="67777AE5"/>
    <w:rsid w:val="6797308F"/>
    <w:rsid w:val="67FFE35D"/>
    <w:rsid w:val="69590C49"/>
    <w:rsid w:val="6A0F3353"/>
    <w:rsid w:val="6A803146"/>
    <w:rsid w:val="6BDF9EB0"/>
    <w:rsid w:val="6BFFE686"/>
    <w:rsid w:val="6DB38C11"/>
    <w:rsid w:val="6DCF760B"/>
    <w:rsid w:val="6DEFF570"/>
    <w:rsid w:val="6E61701A"/>
    <w:rsid w:val="6E797EED"/>
    <w:rsid w:val="6EB942FE"/>
    <w:rsid w:val="6EF71AE5"/>
    <w:rsid w:val="6FBDBF74"/>
    <w:rsid w:val="6FF9E78A"/>
    <w:rsid w:val="7026148A"/>
    <w:rsid w:val="70F5DF79"/>
    <w:rsid w:val="713FBA9D"/>
    <w:rsid w:val="715B7F87"/>
    <w:rsid w:val="71BC8A1F"/>
    <w:rsid w:val="71DF2E59"/>
    <w:rsid w:val="722D177F"/>
    <w:rsid w:val="731B80EA"/>
    <w:rsid w:val="735662C4"/>
    <w:rsid w:val="735E3022"/>
    <w:rsid w:val="73F1D8AA"/>
    <w:rsid w:val="7563778C"/>
    <w:rsid w:val="758FA28D"/>
    <w:rsid w:val="75CF7D83"/>
    <w:rsid w:val="75FEC4AF"/>
    <w:rsid w:val="76BD49F2"/>
    <w:rsid w:val="76F7E9F0"/>
    <w:rsid w:val="76F9D9FE"/>
    <w:rsid w:val="76FF9723"/>
    <w:rsid w:val="770F43BC"/>
    <w:rsid w:val="7776B7B3"/>
    <w:rsid w:val="77A318EC"/>
    <w:rsid w:val="77B5517C"/>
    <w:rsid w:val="77BBB5DB"/>
    <w:rsid w:val="77BE7B9B"/>
    <w:rsid w:val="77D86A3F"/>
    <w:rsid w:val="77EE1B9E"/>
    <w:rsid w:val="77EE272A"/>
    <w:rsid w:val="77EF8D7A"/>
    <w:rsid w:val="77FD0E5A"/>
    <w:rsid w:val="77FD52B4"/>
    <w:rsid w:val="783FFC0B"/>
    <w:rsid w:val="78FBA486"/>
    <w:rsid w:val="790F7BD7"/>
    <w:rsid w:val="795055FF"/>
    <w:rsid w:val="797F00AA"/>
    <w:rsid w:val="79AC1FDF"/>
    <w:rsid w:val="79BA21BA"/>
    <w:rsid w:val="79F6D534"/>
    <w:rsid w:val="79FC56BA"/>
    <w:rsid w:val="79FE3501"/>
    <w:rsid w:val="7A115939"/>
    <w:rsid w:val="7ABF802C"/>
    <w:rsid w:val="7B2769AD"/>
    <w:rsid w:val="7B6AA142"/>
    <w:rsid w:val="7BD8972A"/>
    <w:rsid w:val="7BFF1475"/>
    <w:rsid w:val="7C7E46D6"/>
    <w:rsid w:val="7CAD26EE"/>
    <w:rsid w:val="7CB44DD8"/>
    <w:rsid w:val="7CD7611F"/>
    <w:rsid w:val="7D729654"/>
    <w:rsid w:val="7D775483"/>
    <w:rsid w:val="7DBC56BE"/>
    <w:rsid w:val="7DE71E13"/>
    <w:rsid w:val="7DED5942"/>
    <w:rsid w:val="7DFA616E"/>
    <w:rsid w:val="7DFF6DC5"/>
    <w:rsid w:val="7E6F18E2"/>
    <w:rsid w:val="7E7F7AB7"/>
    <w:rsid w:val="7E8F44F8"/>
    <w:rsid w:val="7E9F66E4"/>
    <w:rsid w:val="7ECF8A3F"/>
    <w:rsid w:val="7EE687FC"/>
    <w:rsid w:val="7EEB2AC4"/>
    <w:rsid w:val="7EF61459"/>
    <w:rsid w:val="7EFB1DC3"/>
    <w:rsid w:val="7EFB74E5"/>
    <w:rsid w:val="7EFC3726"/>
    <w:rsid w:val="7EFCE5AC"/>
    <w:rsid w:val="7EFF749C"/>
    <w:rsid w:val="7F3DBFFB"/>
    <w:rsid w:val="7F513BFD"/>
    <w:rsid w:val="7F5546EB"/>
    <w:rsid w:val="7F5DF9FF"/>
    <w:rsid w:val="7F6F3735"/>
    <w:rsid w:val="7F7B9EAC"/>
    <w:rsid w:val="7F7F24BF"/>
    <w:rsid w:val="7F9F02FF"/>
    <w:rsid w:val="7FAF2766"/>
    <w:rsid w:val="7FB679DC"/>
    <w:rsid w:val="7FB8F6CD"/>
    <w:rsid w:val="7FB931D4"/>
    <w:rsid w:val="7FB94BD0"/>
    <w:rsid w:val="7FBE45EA"/>
    <w:rsid w:val="7FBF7481"/>
    <w:rsid w:val="7FBFD4DC"/>
    <w:rsid w:val="7FD47F26"/>
    <w:rsid w:val="7FDB13C5"/>
    <w:rsid w:val="7FDF2AF6"/>
    <w:rsid w:val="7FE53FA8"/>
    <w:rsid w:val="7FEE4B46"/>
    <w:rsid w:val="7FEFF3B6"/>
    <w:rsid w:val="7FF6EE64"/>
    <w:rsid w:val="7FF71144"/>
    <w:rsid w:val="7FF7C416"/>
    <w:rsid w:val="7FFDCD27"/>
    <w:rsid w:val="7FFDE1B7"/>
    <w:rsid w:val="7FFF9B2A"/>
    <w:rsid w:val="8FF57A7B"/>
    <w:rsid w:val="97317A38"/>
    <w:rsid w:val="9CBE3E83"/>
    <w:rsid w:val="9CFFE122"/>
    <w:rsid w:val="9DB9F89D"/>
    <w:rsid w:val="9EAE2745"/>
    <w:rsid w:val="9F7F7FBF"/>
    <w:rsid w:val="9FBFF0AE"/>
    <w:rsid w:val="9FFCE2B9"/>
    <w:rsid w:val="AB548A85"/>
    <w:rsid w:val="ABBE169A"/>
    <w:rsid w:val="ABCFE8E9"/>
    <w:rsid w:val="ACBDDF0E"/>
    <w:rsid w:val="ADAE7977"/>
    <w:rsid w:val="AE261AAE"/>
    <w:rsid w:val="AEB965B9"/>
    <w:rsid w:val="AEF71887"/>
    <w:rsid w:val="AF778594"/>
    <w:rsid w:val="B57DDE20"/>
    <w:rsid w:val="B6DF7EA6"/>
    <w:rsid w:val="B6FBD9A4"/>
    <w:rsid w:val="B701FF20"/>
    <w:rsid w:val="B7BF6A37"/>
    <w:rsid w:val="B7E34786"/>
    <w:rsid w:val="B7FEFDD6"/>
    <w:rsid w:val="B7FF2D7E"/>
    <w:rsid w:val="B7FF39AB"/>
    <w:rsid w:val="B9671611"/>
    <w:rsid w:val="BA0FB160"/>
    <w:rsid w:val="BA3D9216"/>
    <w:rsid w:val="BBC27BAD"/>
    <w:rsid w:val="BCDF79DD"/>
    <w:rsid w:val="BD29F3C2"/>
    <w:rsid w:val="BD9F3800"/>
    <w:rsid w:val="BDAF2613"/>
    <w:rsid w:val="BDF75BA1"/>
    <w:rsid w:val="BE961653"/>
    <w:rsid w:val="BEBF3DB6"/>
    <w:rsid w:val="BEFBB7AF"/>
    <w:rsid w:val="BFBBC3EE"/>
    <w:rsid w:val="BFCE415E"/>
    <w:rsid w:val="BFD71EA7"/>
    <w:rsid w:val="BFEEACAB"/>
    <w:rsid w:val="BFEF084E"/>
    <w:rsid w:val="BFFF30DB"/>
    <w:rsid w:val="BFFF6CFA"/>
    <w:rsid w:val="C1D7FA8B"/>
    <w:rsid w:val="C5FFBDBF"/>
    <w:rsid w:val="CC76D136"/>
    <w:rsid w:val="CDBDDA0C"/>
    <w:rsid w:val="CEBD78F6"/>
    <w:rsid w:val="CF476FBF"/>
    <w:rsid w:val="CF6F6A84"/>
    <w:rsid w:val="D3FFEEED"/>
    <w:rsid w:val="D70FBE94"/>
    <w:rsid w:val="D7DF6949"/>
    <w:rsid w:val="D7DFD0B8"/>
    <w:rsid w:val="D7EF0D0A"/>
    <w:rsid w:val="D7F75036"/>
    <w:rsid w:val="D7FF6F38"/>
    <w:rsid w:val="DBEB5C6E"/>
    <w:rsid w:val="DBF39D35"/>
    <w:rsid w:val="DBFB217B"/>
    <w:rsid w:val="DC776B88"/>
    <w:rsid w:val="DDFF814E"/>
    <w:rsid w:val="DE4F7D4B"/>
    <w:rsid w:val="DE978479"/>
    <w:rsid w:val="DEDEA417"/>
    <w:rsid w:val="DFCF791C"/>
    <w:rsid w:val="DFDDEB30"/>
    <w:rsid w:val="DFDF1C07"/>
    <w:rsid w:val="DFF34E59"/>
    <w:rsid w:val="DFF7FE49"/>
    <w:rsid w:val="DFF9E90B"/>
    <w:rsid w:val="DFFC8CE2"/>
    <w:rsid w:val="DFFE994B"/>
    <w:rsid w:val="E34FD4A1"/>
    <w:rsid w:val="E3FF5DDE"/>
    <w:rsid w:val="E3FF8E05"/>
    <w:rsid w:val="E62FF663"/>
    <w:rsid w:val="E6EF3C06"/>
    <w:rsid w:val="E73FDA11"/>
    <w:rsid w:val="E7775D28"/>
    <w:rsid w:val="E77BC28F"/>
    <w:rsid w:val="E7F6EA67"/>
    <w:rsid w:val="E7FFAC9F"/>
    <w:rsid w:val="EBD572F1"/>
    <w:rsid w:val="EBFE6C91"/>
    <w:rsid w:val="ECEF7EE2"/>
    <w:rsid w:val="ED9B200A"/>
    <w:rsid w:val="EE4FA29F"/>
    <w:rsid w:val="EEDBE1D1"/>
    <w:rsid w:val="EF2FE491"/>
    <w:rsid w:val="EF7F537C"/>
    <w:rsid w:val="EFB2B922"/>
    <w:rsid w:val="EFBD5202"/>
    <w:rsid w:val="EFDBF6C4"/>
    <w:rsid w:val="EFFD5426"/>
    <w:rsid w:val="EFFF1F21"/>
    <w:rsid w:val="F375FA6E"/>
    <w:rsid w:val="F3CC94F3"/>
    <w:rsid w:val="F3FFEF49"/>
    <w:rsid w:val="F4BFE6C2"/>
    <w:rsid w:val="F4DD094F"/>
    <w:rsid w:val="F4F5F8CA"/>
    <w:rsid w:val="F55F7892"/>
    <w:rsid w:val="F5ED5C34"/>
    <w:rsid w:val="F5FF6A60"/>
    <w:rsid w:val="F5FF8B74"/>
    <w:rsid w:val="F7BB77CC"/>
    <w:rsid w:val="F7BE318C"/>
    <w:rsid w:val="F7DF80C7"/>
    <w:rsid w:val="F7F61BD4"/>
    <w:rsid w:val="F7FB2C20"/>
    <w:rsid w:val="F7FE5B05"/>
    <w:rsid w:val="F9BF379B"/>
    <w:rsid w:val="F9FF0517"/>
    <w:rsid w:val="FA7B990E"/>
    <w:rsid w:val="FA90E6CF"/>
    <w:rsid w:val="FABCA182"/>
    <w:rsid w:val="FAFC157C"/>
    <w:rsid w:val="FAFD7E95"/>
    <w:rsid w:val="FB2AD8CE"/>
    <w:rsid w:val="FB7DB49D"/>
    <w:rsid w:val="FBBF10B3"/>
    <w:rsid w:val="FBF894EB"/>
    <w:rsid w:val="FBFFFF37"/>
    <w:rsid w:val="FC3E8E91"/>
    <w:rsid w:val="FC763677"/>
    <w:rsid w:val="FC779991"/>
    <w:rsid w:val="FC7FE246"/>
    <w:rsid w:val="FCABB076"/>
    <w:rsid w:val="FCEFD319"/>
    <w:rsid w:val="FD792D0C"/>
    <w:rsid w:val="FD9FFAED"/>
    <w:rsid w:val="FDB9A971"/>
    <w:rsid w:val="FDF5E1FD"/>
    <w:rsid w:val="FDF756E8"/>
    <w:rsid w:val="FDFF0479"/>
    <w:rsid w:val="FDFF5710"/>
    <w:rsid w:val="FDFFF8E1"/>
    <w:rsid w:val="FE7E0834"/>
    <w:rsid w:val="FEBBBD90"/>
    <w:rsid w:val="FECD8073"/>
    <w:rsid w:val="FEDF0E00"/>
    <w:rsid w:val="FEFFB171"/>
    <w:rsid w:val="FEFFF61F"/>
    <w:rsid w:val="FF2E3A24"/>
    <w:rsid w:val="FF5CF85A"/>
    <w:rsid w:val="FF7409AE"/>
    <w:rsid w:val="FF762EAC"/>
    <w:rsid w:val="FF7D235B"/>
    <w:rsid w:val="FF7FE5AA"/>
    <w:rsid w:val="FF8706CA"/>
    <w:rsid w:val="FFB588AC"/>
    <w:rsid w:val="FFB73B45"/>
    <w:rsid w:val="FFB7B3D4"/>
    <w:rsid w:val="FFBC7339"/>
    <w:rsid w:val="FFBDA384"/>
    <w:rsid w:val="FFBEE18A"/>
    <w:rsid w:val="FFCB43F8"/>
    <w:rsid w:val="FFCF46BA"/>
    <w:rsid w:val="FFD71D9B"/>
    <w:rsid w:val="FFDB966F"/>
    <w:rsid w:val="FFDFAADF"/>
    <w:rsid w:val="FFE63BF5"/>
    <w:rsid w:val="FFEFC229"/>
    <w:rsid w:val="FFEFFBEC"/>
    <w:rsid w:val="FFF744CD"/>
    <w:rsid w:val="FFFD13A7"/>
    <w:rsid w:val="FFFD5B14"/>
    <w:rsid w:val="FFFF4A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hAnsi="宋体" w:eastAsia="宋体" w:cs="Times New Roman"/>
      <w:szCs w:val="32"/>
    </w:rPr>
  </w:style>
  <w:style w:type="paragraph" w:styleId="4">
    <w:name w:val="annotation text"/>
    <w:basedOn w:val="1"/>
    <w:qFormat/>
    <w:uiPriority w:val="0"/>
    <w:pPr>
      <w:autoSpaceDE w:val="0"/>
      <w:autoSpaceDN w:val="0"/>
      <w:jc w:val="left"/>
    </w:pPr>
    <w:rPr>
      <w:rFonts w:ascii="宋体" w:hAnsi="宋体" w:eastAsia="宋体" w:cs="宋体"/>
      <w:kern w:val="0"/>
      <w:sz w:val="22"/>
      <w:lang w:val="zh-CN" w:bidi="zh-CN"/>
    </w:rPr>
  </w:style>
  <w:style w:type="paragraph" w:styleId="5">
    <w:name w:val="Body Text"/>
    <w:basedOn w:val="1"/>
    <w:qFormat/>
    <w:uiPriority w:val="0"/>
    <w:pPr>
      <w:spacing w:before="0" w:after="140" w:line="276" w:lineRule="auto"/>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7"/>
    <w:qFormat/>
    <w:uiPriority w:val="99"/>
    <w:rPr>
      <w:rFonts w:ascii="Calibri" w:hAnsi="Calibri" w:eastAsia="宋体" w:cs="Times New Roman"/>
      <w:sz w:val="18"/>
      <w:szCs w:val="18"/>
    </w:rPr>
  </w:style>
  <w:style w:type="character" w:customStyle="1" w:styleId="16">
    <w:name w:val="页脚 Char"/>
    <w:basedOn w:val="14"/>
    <w:link w:val="6"/>
    <w:qFormat/>
    <w:uiPriority w:val="99"/>
    <w:rPr>
      <w:rFonts w:ascii="Calibri" w:hAnsi="Calibri" w:eastAsia="宋体" w:cs="Times New Roman"/>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Table Paragraph"/>
    <w:basedOn w:val="1"/>
    <w:qFormat/>
    <w:uiPriority w:val="1"/>
    <w:pPr>
      <w:autoSpaceDE w:val="0"/>
      <w:autoSpaceDN w:val="0"/>
      <w:spacing w:before="131"/>
      <w:jc w:val="center"/>
    </w:pPr>
    <w:rPr>
      <w:rFonts w:ascii="宋体" w:hAnsi="宋体" w:eastAsia="宋体" w:cs="宋体"/>
      <w:kern w:val="0"/>
      <w:sz w:val="22"/>
      <w:lang w:val="zh-CN" w:bidi="zh-CN"/>
    </w:rPr>
  </w:style>
  <w:style w:type="character" w:customStyle="1" w:styleId="19">
    <w:name w:val="font0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57</Pages>
  <Words>19029</Words>
  <Characters>19231</Characters>
  <Lines>1</Lines>
  <Paragraphs>1</Paragraphs>
  <TotalTime>28</TotalTime>
  <ScaleCrop>false</ScaleCrop>
  <LinksUpToDate>false</LinksUpToDate>
  <CharactersWithSpaces>21722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2022-06-25T10:36:00Z</dcterms:created>
  <dc:creator>gaoqiang</dc:creator>
  <cp:lastModifiedBy>rsj</cp:lastModifiedBy>
  <cp:lastPrinted>2025-08-01T19:07:00Z</cp:lastPrinted>
  <dcterms:modified xsi:type="dcterms:W3CDTF">2025-08-21T11:12:33Z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9A54FF003C79CBFA5158496802FAFD8F_43</vt:lpwstr>
  </property>
  <property fmtid="{D5CDD505-2E9C-101B-9397-08002B2CF9AE}" pid="4" name="KSOTemplateDocerSaveRecord">
    <vt:lpwstr>eyJoZGlkIjoiOTQ1ZTY0NmY5NjgzMTRiOWI1YTNiZmMzN2M3ZGI2N2EiLCJ1c2VySWQiOiIyOTU0MTI4MzAifQ==</vt:lpwstr>
  </property>
</Properties>
</file>