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8B739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1</w:t>
      </w:r>
    </w:p>
    <w:p w14:paraId="27B6E8DD">
      <w:pPr>
        <w:pStyle w:val="2"/>
      </w:pPr>
    </w:p>
    <w:p w14:paraId="3F9B3C0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2025年春风行动周活动进展情况表</w:t>
      </w:r>
    </w:p>
    <w:p w14:paraId="1DDFFD58">
      <w:pPr>
        <w:pStyle w:val="3"/>
        <w:spacing w:after="0" w:line="240" w:lineRule="exact"/>
        <w:ind w:firstLine="0"/>
      </w:pPr>
    </w:p>
    <w:p w14:paraId="2607B12E"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市人社局</w:t>
      </w:r>
      <w:r>
        <w:rPr>
          <w:rFonts w:asciiTheme="minorEastAsia" w:hAnsiTheme="minorEastAsia" w:eastAsiaTheme="minorEastAsia"/>
          <w:sz w:val="30"/>
          <w:szCs w:val="30"/>
        </w:rPr>
        <w:t xml:space="preserve"> </w:t>
      </w:r>
    </w:p>
    <w:tbl>
      <w:tblPr>
        <w:tblStyle w:val="8"/>
        <w:tblW w:w="14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174"/>
        <w:gridCol w:w="1205"/>
        <w:gridCol w:w="1192"/>
        <w:gridCol w:w="1104"/>
        <w:gridCol w:w="863"/>
        <w:gridCol w:w="1040"/>
        <w:gridCol w:w="868"/>
        <w:gridCol w:w="786"/>
        <w:gridCol w:w="964"/>
        <w:gridCol w:w="950"/>
        <w:gridCol w:w="767"/>
        <w:gridCol w:w="1147"/>
        <w:gridCol w:w="1096"/>
      </w:tblGrid>
      <w:tr w14:paraId="3549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21" w:type="dxa"/>
            <w:vMerge w:val="restart"/>
            <w:vAlign w:val="center"/>
          </w:tcPr>
          <w:p w14:paraId="6C9ACFA2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总计</w:t>
            </w:r>
          </w:p>
        </w:tc>
        <w:tc>
          <w:tcPr>
            <w:tcW w:w="4675" w:type="dxa"/>
            <w:gridSpan w:val="4"/>
            <w:vAlign w:val="center"/>
          </w:tcPr>
          <w:p w14:paraId="434EC820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下周需省级同步开展的大型招聘活动</w:t>
            </w:r>
          </w:p>
          <w:p w14:paraId="297299D8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宣传安排</w:t>
            </w:r>
          </w:p>
        </w:tc>
        <w:tc>
          <w:tcPr>
            <w:tcW w:w="863" w:type="dxa"/>
            <w:vMerge w:val="restart"/>
            <w:vAlign w:val="center"/>
          </w:tcPr>
          <w:p w14:paraId="7AF72771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线上招聘会场次</w:t>
            </w:r>
          </w:p>
        </w:tc>
        <w:tc>
          <w:tcPr>
            <w:tcW w:w="1040" w:type="dxa"/>
            <w:vMerge w:val="restart"/>
            <w:vAlign w:val="center"/>
          </w:tcPr>
          <w:p w14:paraId="238143E2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线上招聘会提供就业岗位数量</w:t>
            </w:r>
          </w:p>
        </w:tc>
        <w:tc>
          <w:tcPr>
            <w:tcW w:w="868" w:type="dxa"/>
            <w:vMerge w:val="restart"/>
            <w:vAlign w:val="center"/>
          </w:tcPr>
          <w:p w14:paraId="68156EF9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参与求职人数</w:t>
            </w:r>
          </w:p>
        </w:tc>
        <w:tc>
          <w:tcPr>
            <w:tcW w:w="786" w:type="dxa"/>
            <w:vMerge w:val="restart"/>
            <w:vAlign w:val="center"/>
          </w:tcPr>
          <w:p w14:paraId="0E384D5B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初步就业意向人数</w:t>
            </w:r>
          </w:p>
        </w:tc>
        <w:tc>
          <w:tcPr>
            <w:tcW w:w="964" w:type="dxa"/>
            <w:vMerge w:val="restart"/>
            <w:vAlign w:val="center"/>
          </w:tcPr>
          <w:p w14:paraId="61158A5F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线下招聘会场次</w:t>
            </w:r>
          </w:p>
        </w:tc>
        <w:tc>
          <w:tcPr>
            <w:tcW w:w="950" w:type="dxa"/>
            <w:vMerge w:val="restart"/>
            <w:vAlign w:val="center"/>
          </w:tcPr>
          <w:p w14:paraId="51E31FCE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线下招聘会提供就业岗位数量</w:t>
            </w:r>
          </w:p>
        </w:tc>
        <w:tc>
          <w:tcPr>
            <w:tcW w:w="767" w:type="dxa"/>
            <w:vMerge w:val="restart"/>
            <w:vAlign w:val="center"/>
          </w:tcPr>
          <w:p w14:paraId="66E1C5E9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参与求职人数</w:t>
            </w:r>
          </w:p>
        </w:tc>
        <w:tc>
          <w:tcPr>
            <w:tcW w:w="1147" w:type="dxa"/>
            <w:vMerge w:val="restart"/>
            <w:vAlign w:val="center"/>
          </w:tcPr>
          <w:p w14:paraId="0FDAED6A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签订就业协议（意向）人数</w:t>
            </w:r>
          </w:p>
        </w:tc>
        <w:tc>
          <w:tcPr>
            <w:tcW w:w="1096" w:type="dxa"/>
            <w:vMerge w:val="restart"/>
            <w:vAlign w:val="center"/>
          </w:tcPr>
          <w:p w14:paraId="76224F84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开展劳务协作的次数</w:t>
            </w:r>
          </w:p>
        </w:tc>
      </w:tr>
      <w:tr w14:paraId="04D1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21" w:type="dxa"/>
            <w:vMerge w:val="continue"/>
            <w:vAlign w:val="center"/>
          </w:tcPr>
          <w:p w14:paraId="5B042898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C594D43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需省级协助现场宣传</w:t>
            </w:r>
          </w:p>
        </w:tc>
        <w:tc>
          <w:tcPr>
            <w:tcW w:w="1205" w:type="dxa"/>
            <w:vAlign w:val="center"/>
          </w:tcPr>
          <w:p w14:paraId="0F3F674C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就业之家置顶宣传</w:t>
            </w:r>
          </w:p>
        </w:tc>
        <w:tc>
          <w:tcPr>
            <w:tcW w:w="1192" w:type="dxa"/>
            <w:vAlign w:val="center"/>
          </w:tcPr>
          <w:p w14:paraId="133C19CD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官网信息发布</w:t>
            </w:r>
          </w:p>
        </w:tc>
        <w:tc>
          <w:tcPr>
            <w:tcW w:w="1104" w:type="dxa"/>
            <w:vAlign w:val="center"/>
          </w:tcPr>
          <w:p w14:paraId="3BE46017">
            <w:pPr>
              <w:spacing w:line="36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公众号推广</w:t>
            </w:r>
          </w:p>
        </w:tc>
        <w:tc>
          <w:tcPr>
            <w:tcW w:w="863" w:type="dxa"/>
            <w:vMerge w:val="continue"/>
            <w:vAlign w:val="center"/>
          </w:tcPr>
          <w:p w14:paraId="4510658B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0" w:type="dxa"/>
            <w:vMerge w:val="continue"/>
            <w:vAlign w:val="center"/>
          </w:tcPr>
          <w:p w14:paraId="71734F50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01AEFA04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6" w:type="dxa"/>
            <w:vMerge w:val="continue"/>
            <w:vAlign w:val="center"/>
          </w:tcPr>
          <w:p w14:paraId="3689F48E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64" w:type="dxa"/>
            <w:vMerge w:val="continue"/>
            <w:vAlign w:val="center"/>
          </w:tcPr>
          <w:p w14:paraId="4120A74E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0" w:type="dxa"/>
            <w:vMerge w:val="continue"/>
            <w:vAlign w:val="center"/>
          </w:tcPr>
          <w:p w14:paraId="4B223CB9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7" w:type="dxa"/>
            <w:vMerge w:val="continue"/>
            <w:vAlign w:val="center"/>
          </w:tcPr>
          <w:p w14:paraId="364F7F1C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7" w:type="dxa"/>
            <w:vMerge w:val="continue"/>
            <w:vAlign w:val="center"/>
          </w:tcPr>
          <w:p w14:paraId="4097C1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6" w:type="dxa"/>
            <w:vMerge w:val="continue"/>
            <w:vAlign w:val="center"/>
          </w:tcPr>
          <w:p w14:paraId="56FCA60E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C83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21" w:type="dxa"/>
            <w:vAlign w:val="center"/>
          </w:tcPr>
          <w:p w14:paraId="1A287FB1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××市</w:t>
            </w:r>
          </w:p>
        </w:tc>
        <w:tc>
          <w:tcPr>
            <w:tcW w:w="1174" w:type="dxa"/>
            <w:vAlign w:val="center"/>
          </w:tcPr>
          <w:p w14:paraId="3ADF5A46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</w:t>
            </w:r>
            <w:r>
              <w:rPr>
                <w:rFonts w:asciiTheme="minorEastAsia" w:hAnsiTheme="minorEastAsia" w:eastAsiaTheme="minorEastAsia"/>
                <w:sz w:val="24"/>
              </w:rPr>
              <w:t>/否</w:t>
            </w:r>
          </w:p>
        </w:tc>
        <w:tc>
          <w:tcPr>
            <w:tcW w:w="1205" w:type="dxa"/>
            <w:vAlign w:val="center"/>
          </w:tcPr>
          <w:p w14:paraId="3F28A48D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</w:t>
            </w:r>
            <w:r>
              <w:rPr>
                <w:rFonts w:asciiTheme="minorEastAsia" w:hAnsiTheme="minorEastAsia" w:eastAsiaTheme="minorEastAsia"/>
                <w:sz w:val="24"/>
              </w:rPr>
              <w:t>/否</w:t>
            </w:r>
          </w:p>
        </w:tc>
        <w:tc>
          <w:tcPr>
            <w:tcW w:w="1192" w:type="dxa"/>
            <w:vAlign w:val="center"/>
          </w:tcPr>
          <w:p w14:paraId="57E83E17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</w:t>
            </w:r>
            <w:r>
              <w:rPr>
                <w:rFonts w:asciiTheme="minorEastAsia" w:hAnsiTheme="minorEastAsia" w:eastAsiaTheme="minorEastAsia"/>
                <w:sz w:val="24"/>
              </w:rPr>
              <w:t>/否</w:t>
            </w:r>
          </w:p>
        </w:tc>
        <w:tc>
          <w:tcPr>
            <w:tcW w:w="1104" w:type="dxa"/>
            <w:vAlign w:val="center"/>
          </w:tcPr>
          <w:p w14:paraId="0E8FCD67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是</w:t>
            </w:r>
            <w:r>
              <w:rPr>
                <w:rFonts w:asciiTheme="minorEastAsia" w:hAnsiTheme="minorEastAsia" w:eastAsiaTheme="minorEastAsia"/>
                <w:sz w:val="24"/>
              </w:rPr>
              <w:t>/否</w:t>
            </w:r>
          </w:p>
        </w:tc>
        <w:tc>
          <w:tcPr>
            <w:tcW w:w="863" w:type="dxa"/>
            <w:vAlign w:val="center"/>
          </w:tcPr>
          <w:p w14:paraId="09D7DC56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C5B5A9E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0B9DBDC2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5AE1103D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8700D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41182119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4084A27C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35618747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A233BB8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F4A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21" w:type="dxa"/>
            <w:vAlign w:val="center"/>
          </w:tcPr>
          <w:p w14:paraId="511568D7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……</w:t>
            </w:r>
          </w:p>
        </w:tc>
        <w:tc>
          <w:tcPr>
            <w:tcW w:w="1174" w:type="dxa"/>
            <w:vAlign w:val="center"/>
          </w:tcPr>
          <w:p w14:paraId="46FCB9BE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A390750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2" w:type="dxa"/>
            <w:vAlign w:val="center"/>
          </w:tcPr>
          <w:p w14:paraId="7B39EB83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04" w:type="dxa"/>
            <w:vAlign w:val="center"/>
          </w:tcPr>
          <w:p w14:paraId="3430AF73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3" w:type="dxa"/>
            <w:vAlign w:val="center"/>
          </w:tcPr>
          <w:p w14:paraId="1C4D2E03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F38A8F1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6262D115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6" w:type="dxa"/>
            <w:vAlign w:val="center"/>
          </w:tcPr>
          <w:p w14:paraId="3114A685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C5DCFD7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59850FB2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7" w:type="dxa"/>
            <w:vAlign w:val="center"/>
          </w:tcPr>
          <w:p w14:paraId="6CB5D99A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481B0331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3CF4100">
            <w:pPr>
              <w:spacing w:line="36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16631F85">
      <w:pPr>
        <w:widowControl/>
        <w:spacing w:before="156" w:beforeLines="50"/>
        <w:rPr>
          <w:rFonts w:asciiTheme="majorEastAsia" w:hAnsiTheme="majorEastAsia" w:eastAsia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单位负责人签章：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                 填表人签章：                联系电话：           填报日期：2025年  月   日 </w:t>
      </w:r>
    </w:p>
    <w:p w14:paraId="605785C3">
      <w:pPr>
        <w:pStyle w:val="6"/>
        <w:spacing w:before="156" w:beforeLines="50" w:after="0"/>
        <w:ind w:left="0" w:leftChars="0"/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填报说明</w:t>
      </w:r>
      <w:r>
        <w:rPr>
          <w:rFonts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本表于每周五上午报送。</w:t>
      </w:r>
    </w:p>
    <w:p w14:paraId="6DE3FCC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99"/>
    <w:pPr>
      <w:spacing w:line="500" w:lineRule="exact"/>
      <w:ind w:firstLine="420"/>
    </w:pPr>
    <w:rPr>
      <w:sz w:val="28"/>
      <w:szCs w:val="28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7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2025-01-27T01:24:15Z</dcterms:created>
  <dc:creator>Administrator</dc:creator>
  <cp:lastModifiedBy>WPS_1664336279</cp:lastModifiedBy>
  <dcterms:modified xsi:type="dcterms:W3CDTF">2025-01-27T01:24:27Z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eyJoZGlkIjoiMGFhNTAyYjcyMzMzN2NmYzgzYjFkMjI4NmNmMzRmOGIiLCJ1c2VySWQiOiIxNDE3MTM4MDQzIn0=</vt:lpwstr>
  </property>
  <property fmtid="{D5CDD505-2E9C-101B-9397-08002B2CF9AE}" pid="4" name="ICV">
    <vt:lpwstr>354F6C64D11B411792C3109A19D663CB_12</vt:lpwstr>
  </property>
</Properties>
</file>