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黑体"/>
          <w:sz w:val="32"/>
          <w:lang w:val="en" w:eastAsia="zh-CN"/>
        </w:rPr>
      </w:pPr>
      <w:r>
        <w:rPr>
          <w:rFonts w:hint="eastAsia" w:eastAsia="黑体" w:cs="黑体"/>
          <w:sz w:val="32"/>
          <w:lang w:val="en" w:eastAsia="zh-CN"/>
        </w:rPr>
        <w:t>附件</w:t>
      </w:r>
      <w:bookmarkStart w:id="0" w:name="_GoBack"/>
      <w:bookmarkEnd w:id="0"/>
    </w:p>
    <w:tbl>
      <w:tblPr>
        <w:tblStyle w:val="8"/>
        <w:tblW w:w="83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33"/>
        <w:gridCol w:w="63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320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文星简小标宋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小标宋简体" w:cs="方正小标宋简体"/>
                <w:kern w:val="0"/>
                <w:sz w:val="44"/>
                <w:szCs w:val="44"/>
              </w:rPr>
              <w:t>202</w:t>
            </w:r>
            <w:r>
              <w:rPr>
                <w:rFonts w:hint="eastAsia" w:ascii="Times New Roman" w:hAnsi="Times New Roman" w:eastAsia="方正小标宋简体" w:cs="方正小标宋简体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小标宋简体" w:cs="方正小标宋简体"/>
                <w:kern w:val="0"/>
                <w:sz w:val="44"/>
                <w:szCs w:val="44"/>
              </w:rPr>
              <w:t>年度相关待遇简表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93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18"/>
                <w:szCs w:val="18"/>
              </w:rPr>
              <w:t>项</w:t>
            </w: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18"/>
                <w:szCs w:val="18"/>
              </w:rPr>
              <w:t>目</w:t>
            </w:r>
          </w:p>
        </w:tc>
        <w:tc>
          <w:tcPr>
            <w:tcW w:w="638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18"/>
                <w:szCs w:val="18"/>
              </w:rPr>
              <w:t>标</w:t>
            </w:r>
            <w:r>
              <w:rPr>
                <w:rFonts w:ascii="Times New Roman" w:hAnsi="Times New Roman" w:eastAsia="仿宋_GB2312"/>
                <w:b/>
                <w:bCs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18"/>
                <w:szCs w:val="18"/>
              </w:rPr>
              <w:t>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37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工伤职工生活护理费</w:t>
            </w: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生活完全不能自理：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8355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50%=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4178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3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生活大部分不能自理：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8355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40%=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3342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37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生活部分不能自理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8355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30%=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2507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restart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伤残五至十级的，解除或终止劳动关系</w:t>
            </w:r>
          </w:p>
        </w:tc>
        <w:tc>
          <w:tcPr>
            <w:tcW w:w="123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一次性工伤医疗补助金</w:t>
            </w: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伤残五级：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8355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=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100260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伤残六级：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8355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=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83550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伤残七级：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8355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=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66840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伤残八级：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8355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=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50130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伤残九级：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8355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=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33420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伤残十级：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8355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=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16710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一次性伤残就业补助金</w:t>
            </w: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伤残五级：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8355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18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=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150390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伤残六级：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8355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15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=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125325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伤残七级：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8355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=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100260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伤残八级：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8355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9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=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75195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伤残九级：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8355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=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50130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4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伤残十级：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8355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=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25065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37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因工死亡丧葬补助金</w:t>
            </w: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8355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6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=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50130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37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  <w:t>机关、事业单位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职工和离退休人员因病、非因工死亡丧葬费</w:t>
            </w: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8355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个月＝</w:t>
            </w:r>
            <w:r>
              <w:rPr>
                <w:rFonts w:hint="default" w:ascii="Times New Roman" w:hAnsi="Times New Roman" w:eastAsia="仿宋_GB2312"/>
                <w:kern w:val="0"/>
                <w:sz w:val="18"/>
                <w:szCs w:val="18"/>
                <w:lang w:val="en" w:eastAsia="zh-CN"/>
              </w:rPr>
              <w:t>16710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37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职工供养的直系亲属死亡丧葬补助费</w:t>
            </w: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8355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个月＝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  <w:lang w:val="en-US" w:eastAsia="zh-CN"/>
              </w:rPr>
              <w:t>8355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193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防暑降温费</w:t>
            </w: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8355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3%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＝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250.7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  <w:jc w:val="center"/>
        </w:trPr>
        <w:tc>
          <w:tcPr>
            <w:tcW w:w="193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高温津贴</w:t>
            </w: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8355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÷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21.75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天×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12%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＝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46.1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93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中班津贴</w:t>
            </w: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8355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÷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21.75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天×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5%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＝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19.2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1937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夜班津贴</w:t>
            </w: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8355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÷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21.75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天×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10%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＝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38.4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37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2010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日前已参保的征地参保人员养老保险待遇</w:t>
            </w:r>
          </w:p>
        </w:tc>
        <w:tc>
          <w:tcPr>
            <w:tcW w:w="638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按一档缴费：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8355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20%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＝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1671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937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按二档缴费：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8355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元×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16%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＝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  <w:lang w:val="en-US" w:eastAsia="zh-CN"/>
              </w:rPr>
              <w:t>1337</w:t>
            </w:r>
            <w:r>
              <w:rPr>
                <w:rFonts w:hint="eastAsia" w:ascii="Times New Roman" w:hAnsi="Times New Roman" w:eastAsia="仿宋_GB2312" w:cs="仿宋_GB2312"/>
                <w:kern w:val="0"/>
                <w:sz w:val="18"/>
                <w:szCs w:val="18"/>
              </w:rPr>
              <w:t>元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1292FA-BEA1-4D7C-B92C-5E4B6DCB53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B5E7076-E694-40A1-AADE-CDC3C933D74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6BB64E2-1415-4090-AA5E-5F60028B0D0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CEB03A39-A7B0-4E55-A0C9-F7F45FD5ED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BBFE492"/>
    <w:rsid w:val="5FDE50BE"/>
    <w:rsid w:val="6AB91C24"/>
    <w:rsid w:val="6C256B2C"/>
    <w:rsid w:val="6FFFFA87"/>
    <w:rsid w:val="757FD13B"/>
    <w:rsid w:val="775F212E"/>
    <w:rsid w:val="77DD861F"/>
    <w:rsid w:val="77E65839"/>
    <w:rsid w:val="7BBF7285"/>
    <w:rsid w:val="7D1FCB6C"/>
    <w:rsid w:val="7DAFECF9"/>
    <w:rsid w:val="7F76E5B1"/>
    <w:rsid w:val="BBDFEE37"/>
    <w:rsid w:val="BC57D7DB"/>
    <w:rsid w:val="DA871FCA"/>
    <w:rsid w:val="DEFDF7E1"/>
    <w:rsid w:val="EEFF7A05"/>
    <w:rsid w:val="F67FC060"/>
    <w:rsid w:val="FB7BF779"/>
    <w:rsid w:val="FCAB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1467</Words>
  <Characters>1810</Characters>
  <Lines>1</Lines>
  <Paragraphs>1</Paragraphs>
  <TotalTime>2</TotalTime>
  <ScaleCrop>false</ScaleCrop>
  <LinksUpToDate>false</LinksUpToDate>
  <CharactersWithSpaces>1876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2020-09-16T22:56:00Z</dcterms:created>
  <dc:creator>admin</dc:creator>
  <cp:lastModifiedBy>Yan</cp:lastModifiedBy>
  <cp:lastPrinted>2024-07-27T01:45:00Z</cp:lastPrinted>
  <dcterms:modified xsi:type="dcterms:W3CDTF">2024-07-26T09:09:48Z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A32BE15F22B44F05925657C1236F060F_13</vt:lpwstr>
  </property>
</Properties>
</file>