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鲁人社函〔2024〕70号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山东省人力资源和社会保障厅等6部门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关于印发《山东省推进优化“退休一件事”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工作实施方案》的通知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各市人力资源社会保障局、公安局、住房城乡建设局、卫生健康委、医保局、大数据局：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《山东省推进优化“退休一件事”工作实施方案》印发给你们，请认真遵照执行。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tbl>
      <w:tblPr>
        <w:tblStyle w:val="9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山东省人力资源和社会保障厅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山东省公安厅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tbl>
      <w:tblPr>
        <w:tblStyle w:val="9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山东省住房和城乡建设厅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山东省卫生健康委员会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tbl>
      <w:tblPr>
        <w:tblStyle w:val="9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山东省医疗保障局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山东省大数据局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ind w:firstLine="5688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2024年6月18日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（联系单位：省人力资源社会保障厅养老保险处）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山东省推进优化“退休一件事”工作实施方案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全面</w:t>
      </w:r>
      <w:r>
        <w:rPr>
          <w:rFonts w:ascii="Times New Roman" w:hAnsi="Times New Roman" w:eastAsia="仿宋_GB2312"/>
          <w:color w:val="auto"/>
          <w:sz w:val="32"/>
          <w:szCs w:val="32"/>
        </w:rPr>
        <w:t>贯彻落实《国务院关于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进一步优化政务服务提升行政效能推动“高效办成一件事”的指导意见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》（国发〔202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和《山东省人民政府关于印发山东省深化“高效办成一件事”大力提升行政效能的若干措施的通知》（鲁政发〔2024〕4号）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，推动我省高效办成“退休一件事”，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持续优化“退休一件事”业务流程，优化政府服务、提升行政效能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推动政务服务提质增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效，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结合工作实际，</w:t>
      </w:r>
      <w:r>
        <w:rPr>
          <w:rFonts w:ascii="Times New Roman" w:hAnsi="Times New Roman" w:eastAsia="仿宋_GB2312"/>
          <w:color w:val="auto"/>
          <w:sz w:val="32"/>
          <w:szCs w:val="32"/>
        </w:rPr>
        <w:t>制定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/>
          <w:color w:val="auto"/>
          <w:sz w:val="32"/>
          <w:szCs w:val="32"/>
        </w:rPr>
        <w:t>方案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严格落实国家和省有关文件，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聚焦企业和群众实际需求，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切实保障全面推进“退休一件事”工作真抓实干，按时保质完成工作任务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联合有关部门</w:t>
      </w:r>
      <w:r>
        <w:rPr>
          <w:rFonts w:ascii="Times New Roman" w:hAnsi="Times New Roman" w:eastAsia="仿宋_GB2312"/>
          <w:color w:val="auto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订完善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退休一件事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政务服务事项基本目录、实施清单和服务指南，同步改造业务运行系统，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探索高效便捷的经办流程。2024年10月底前，打通部门业务衔接堵点，全面上线“退休一件事”，实现“退休一件事”经办流程的便利化规范化。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（一）提升“退休一件事”服务质效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推动政务服务扩面增效，强化线上线下服务深度融合，强化部门联动，加强数据共享，丰富公共服务供给，全面夯实政务服务工作基础。探索研究“退休一件事”优化升级的具体路径，从企业和群众视角梳理服务事项、优化办事流程。在原有“退休一件事”流程基础上增加城镇独生子女父母奖励金、户籍信息确认两项事项，整合服务资源，结合职责分工和工作实际，抓好政策落实，不断提升服务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（二）梳理业务事项，对接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“爱山东”业务中台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系统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各业务部门要对标准化后的事项进行数字化梳理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实现标准化事项在中台的高效配置。省大数据局指导并协助业务部门完成事项数字化梳理工作。同时，各业务部门根据中台对接规范，同步开展业务系统改造，并完成与“爱山东”业务中台对接工作。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（三）流程优化整合，打通数据壁垒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在单事项数字化梳理的基础上，优化整合业务流程，编制《办事指南》和《工作指引》，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确定全省通用的最优标准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实现线上办事“一网通办”“应上尽上”的基础上，加强跨层级、跨部门数据共享,以山东省政务服务网为依托，利用、开发、优化现有工作信息系统，加强部门间信息共享和协同工作，实现信息主动共享。加强电子身份证、电子档案、电子签名等在办理流程中的应用，推进服务流程信息化、电子化，实现一表办理，深化业务流程极简办理。企业参保职工在进行退休资格确认后，无需再次提交申请，实现养老保险退休待遇核定、医疗保险减员、医疗保险待遇核定、住房公积金提取、城镇独生子女父母奖励金等相关业务流程一链式办结，主动共享相关信息，实现“数据多跑路，群众少跑腿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（四）建立长效机制，确保系统平稳运行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退休一件事”涉及部门多，涉及事项多，各业务部门要做好对各自业务的梳理及业务系统的改造完善，保证数据接口畅通，并做好日常维护保障工作。加强全流程安全监管，在工作中不断改进，保持动态调整，结合各地市具体情况和工作实际，可进行地域化改进，及时予以调整，确保系统平稳高效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准备阶段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制定工作方案，编制服务指南、办事流程图等，明确职责分工，整理完善“退休一件事”事项清单，各业务部门分别开展单事项数字化梳理工作，并对接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“爱山东”业务中台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系统（2024年6月底完成）。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实施阶段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既定工作方案稳步推进各项工作，拓展更多退休相关服务事项纳入“退休一件事”业务流程，打通业务接口，消除数据壁垒，在政务服务网上线试用。针对性解决完善“退休一件事”服务窗口工作难点，提升服务质量（2024年8月底完成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评估阶段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各级人力资源社会保障部门和联办部门积极推动，保障“退休一件事”落地实施质效，定期研究工作进展情况，及时发现提出问题，及时更改优化，最终形成行之有效的业务流程和实施经验（2024年10月底完成）。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职责分工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5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退休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一件事”工作，由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省人力资源社会保障厅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牵头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，省医保局、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省住房城乡建设厅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省卫生健康委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、省公安厅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等相关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配合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，省大数据局提供技术支持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。其中，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省人力资源社会保障厅牵头编制“退休一件事”工作方案，协调督促各业务部门按时完成单事项数字化梳理，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同步开展相关业务系统改造，并完成与“爱山东”业务中台对接工作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，汇总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编印事项清单和服务清单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向各业务部门推送职工退休信息，协同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推进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相关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工作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省医保局负责梳理、完善退休职工医疗保险减员、医疗保险待遇核定等退休相关业务流程，做好前期职工退休“免申即享”与当前“退休一件事”工作的融合衔接，配合做好系统数据对接工作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。省住房城乡建设厅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负责优化整合编制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全省住房公积金政务服务事项基本目录和实施清单，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做好系统对接工作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。省卫生健康委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按照省政府政务服务事项网办要求，对自身业务进行梳理，坚持“应上尽上”原则，推进服务事项全程网办，积极与政务服务网“退休一件事”进行线上业务对接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省公安厅协助完成“户籍信息确认”业务查询接口开发，确保审核、经办的规范性和严谨性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各业务部门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要切实提高政治站位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按照责任分工和统一要求，制定工作方案，健全工作机制，加强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内外协调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解决疑难问题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推动各项任务落实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按时保质完成“退休一件事”的应用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改进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各业务部门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要高度重视，压实工作责任，细化工作措施，做好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各自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业务领域事项标准化提升工作。加强配合联动，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不断优化业务流程，让人民群众获得更好的办事体验。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业务指导。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各业务部门要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加强对各市的业务指导，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统一标准，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组织专题培训，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加强基层工作人员的业务培训，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指导基层经办人员全面准确掌握事项办理标准，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使工作人员熟练掌握业务流程和工作规范，提高服务效率，确保服务质量。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监督评价。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各业务部门要做好“退休一件事”政策解读和舆论引导，同时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建立健全快速响应、限时整改、督查督办的管理机制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主动收集了解办事群众意见建议，健全完善工作机制，持续提升服务质效。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及时调度“退休一件事”工作推进落实情况，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建立完善解决办事堵点办结回访、“回头看”核查等工作制度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确保堵点问题真正解决到位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bookmarkEnd w:id="0"/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1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1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F5DD"/>
    <w:multiLevelType w:val="singleLevel"/>
    <w:tmpl w:val="33CCF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TQ4YjU2NDdlMzRkYzkwYThhZjYyYTBhNmZjY2QifQ=="/>
  </w:docVars>
  <w:rsids>
    <w:rsidRoot w:val="00000000"/>
    <w:rsid w:val="078B0C44"/>
    <w:rsid w:val="0BE8392A"/>
    <w:rsid w:val="0E2F3A82"/>
    <w:rsid w:val="0EC31F9D"/>
    <w:rsid w:val="0EF83F15"/>
    <w:rsid w:val="108D2ADD"/>
    <w:rsid w:val="109E6BF5"/>
    <w:rsid w:val="13693592"/>
    <w:rsid w:val="150701D1"/>
    <w:rsid w:val="16DF561E"/>
    <w:rsid w:val="195D7DD4"/>
    <w:rsid w:val="19940E44"/>
    <w:rsid w:val="1A566704"/>
    <w:rsid w:val="1AD2469C"/>
    <w:rsid w:val="1C10605F"/>
    <w:rsid w:val="1C74691F"/>
    <w:rsid w:val="1D182671"/>
    <w:rsid w:val="1D9D423B"/>
    <w:rsid w:val="1DB8239D"/>
    <w:rsid w:val="1FF42436"/>
    <w:rsid w:val="20502745"/>
    <w:rsid w:val="212D467F"/>
    <w:rsid w:val="22814280"/>
    <w:rsid w:val="248420B1"/>
    <w:rsid w:val="2485202E"/>
    <w:rsid w:val="2574271D"/>
    <w:rsid w:val="259A6E92"/>
    <w:rsid w:val="26071BBF"/>
    <w:rsid w:val="2636356A"/>
    <w:rsid w:val="2873524F"/>
    <w:rsid w:val="28BF13FD"/>
    <w:rsid w:val="29F81F8B"/>
    <w:rsid w:val="2D6E6955"/>
    <w:rsid w:val="2D9550A2"/>
    <w:rsid w:val="2DE8495E"/>
    <w:rsid w:val="2DF97D63"/>
    <w:rsid w:val="2F31776C"/>
    <w:rsid w:val="302A43EA"/>
    <w:rsid w:val="309D0369"/>
    <w:rsid w:val="31B64FCA"/>
    <w:rsid w:val="335E433E"/>
    <w:rsid w:val="33790AED"/>
    <w:rsid w:val="35834176"/>
    <w:rsid w:val="3A187A7C"/>
    <w:rsid w:val="3B302B2E"/>
    <w:rsid w:val="3D067B91"/>
    <w:rsid w:val="3F3955A4"/>
    <w:rsid w:val="401D39CC"/>
    <w:rsid w:val="404723AF"/>
    <w:rsid w:val="405678C4"/>
    <w:rsid w:val="427E2307"/>
    <w:rsid w:val="435F73B7"/>
    <w:rsid w:val="46636389"/>
    <w:rsid w:val="49095DF0"/>
    <w:rsid w:val="49FF44E4"/>
    <w:rsid w:val="4BE4767E"/>
    <w:rsid w:val="4E135615"/>
    <w:rsid w:val="4F7F35D1"/>
    <w:rsid w:val="50697538"/>
    <w:rsid w:val="51201FD6"/>
    <w:rsid w:val="528839EF"/>
    <w:rsid w:val="52B51870"/>
    <w:rsid w:val="536C57D0"/>
    <w:rsid w:val="53BA102D"/>
    <w:rsid w:val="54211692"/>
    <w:rsid w:val="54D30DE0"/>
    <w:rsid w:val="55746AAE"/>
    <w:rsid w:val="5AE92358"/>
    <w:rsid w:val="5D5C1A06"/>
    <w:rsid w:val="5DA946EB"/>
    <w:rsid w:val="5E0C3218"/>
    <w:rsid w:val="5FDC5912"/>
    <w:rsid w:val="609647AD"/>
    <w:rsid w:val="612E5C00"/>
    <w:rsid w:val="6410054B"/>
    <w:rsid w:val="64A957D8"/>
    <w:rsid w:val="65B00D5D"/>
    <w:rsid w:val="65C763AB"/>
    <w:rsid w:val="668432B5"/>
    <w:rsid w:val="67317DD4"/>
    <w:rsid w:val="67805F62"/>
    <w:rsid w:val="68282C2B"/>
    <w:rsid w:val="684F1C21"/>
    <w:rsid w:val="6C311E31"/>
    <w:rsid w:val="6C6D2921"/>
    <w:rsid w:val="6C8A50B5"/>
    <w:rsid w:val="6E431BF8"/>
    <w:rsid w:val="70056F2B"/>
    <w:rsid w:val="73BCA6CA"/>
    <w:rsid w:val="74D54CC9"/>
    <w:rsid w:val="75A56671"/>
    <w:rsid w:val="766307FA"/>
    <w:rsid w:val="771E6442"/>
    <w:rsid w:val="776DDCF1"/>
    <w:rsid w:val="7B4D67CF"/>
    <w:rsid w:val="7EFBD098"/>
    <w:rsid w:val="7F7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tabs>
        <w:tab w:val="left" w:pos="930"/>
      </w:tabs>
      <w:snapToGrid w:val="0"/>
      <w:spacing w:line="400" w:lineRule="exact"/>
      <w:ind w:left="480" w:leftChars="0" w:firstLine="210" w:firstLineChars="100"/>
      <w:jc w:val="left"/>
    </w:pPr>
    <w:rPr>
      <w:rFonts w:ascii="DFKai-SB" w:eastAsia="DFKai-SB"/>
      <w:kern w:val="0"/>
      <w:sz w:val="24"/>
      <w:lang w:eastAsia="zh-TW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2601</Words>
  <Characters>2629</Characters>
  <Lines>0</Lines>
  <Paragraphs>0</Paragraphs>
  <ScaleCrop>false</ScaleCrop>
  <LinksUpToDate>false</LinksUpToDate>
  <CharactersWithSpaces>2633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2024-04-30T01:21:00Z</dcterms:created>
  <dc:creator>X1667</dc:creator>
  <cp:lastModifiedBy>LTGX04</cp:lastModifiedBy>
  <cp:lastPrinted>2024-06-05T09:02:00Z</cp:lastPrinted>
  <dcterms:modified xsi:type="dcterms:W3CDTF">2024-06-20T01:54:30Z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C97A6C64CF754C519A3B85AD243405F3</vt:lpwstr>
  </property>
</Properties>
</file>