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21"/>
          <w:szCs w:val="32"/>
        </w:rPr>
      </w:pPr>
    </w:p>
    <w:p>
      <w:pPr>
        <w:jc w:val="left"/>
        <w:rPr>
          <w:rFonts w:hint="eastAsia" w:ascii="黑体" w:hAnsi="黑体" w:eastAsia="黑体" w:cs="仿宋"/>
          <w:kern w:val="21"/>
          <w:szCs w:val="32"/>
        </w:rPr>
      </w:pPr>
      <w:r>
        <w:rPr>
          <w:rFonts w:hint="eastAsia" w:ascii="黑体" w:hAnsi="黑体" w:eastAsia="黑体" w:cs="仿宋"/>
          <w:kern w:val="21"/>
          <w:szCs w:val="32"/>
        </w:rPr>
        <w:t>附件2</w:t>
      </w:r>
    </w:p>
    <w:p>
      <w:pPr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小标宋" w:hAnsi="方正小标宋简体" w:eastAsia="小标宋" w:cs="方正小标宋简体"/>
          <w:kern w:val="21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kern w:val="21"/>
          <w:sz w:val="44"/>
          <w:szCs w:val="44"/>
        </w:rPr>
        <w:t>2024年江西省失业保险金标准调整对照表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10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96"/>
        <w:gridCol w:w="1008"/>
        <w:gridCol w:w="1358"/>
        <w:gridCol w:w="1134"/>
        <w:gridCol w:w="1259"/>
        <w:gridCol w:w="1049"/>
        <w:gridCol w:w="1146"/>
        <w:gridCol w:w="1120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东湖区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西湖区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青云谱区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红谷滩区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青山湖区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南昌高新技术产业开发区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一类区域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新建区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安义县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360124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南昌市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进贤县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360299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360202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昌江区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360203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珠山区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360222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浮梁县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60281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景德镇市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乐平市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安源区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湘东区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莲花县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上栗县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芦溪县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360340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萍乡经济技术开发区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濂溪区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浔阳区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柴桑区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武宁县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修水县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永修县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德安县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庐山市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都昌县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湖口县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彭泽县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360440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瑞昌市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360482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共青城市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庐山管理局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九江市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庐山西海风景名胜区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360599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新余市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新余市本级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360502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新余市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渝水区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360521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新余市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分宜县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360699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360602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月湖区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360622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余江区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360681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贵溪市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49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龙虎山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风景名胜区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鹰潭高新技术产业开发区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章贡区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赣县区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信丰县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大余县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上犹县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崇义县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安远县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59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龙南市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定南县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全南县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宁都县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于都县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兴国县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会昌县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寻乌县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360735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石城县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360781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瑞金市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69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360782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南康区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赣州经济技术开发区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360803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青原区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360805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井冈山经济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峡江县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新干县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79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永丰县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泰和县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遂川县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万安县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安福县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永新县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360881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吉安市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井冈山市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袁州区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奉新县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万载县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上高县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靖安县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铜鼓县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丰城市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360982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樟树市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360983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高安市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宜阳新区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明月山温泉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风景名胜区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宜春经济技术开发区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临川区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南城县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黎川县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南丰县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崇仁县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乐安县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宜黄县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金溪县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资溪县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东乡区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广昌县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361041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东临新区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抚州高新技术产业开发区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上饶市本级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行政区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划代码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设区市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县（区）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调整前失业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适用区域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划分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调整后最低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工资标准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调整后失业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保险金标准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（元/月）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1"/>
                <w:sz w:val="18"/>
                <w:szCs w:val="18"/>
              </w:rPr>
              <w:t>失业保险金月增加金额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361102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信州区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1557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二类区域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1870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1683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广信区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广丰区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玉山县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铅山县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横峰县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弋阳县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余干县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鄱阳县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361129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万年县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婺源县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361181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德兴市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三清山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风景名胜区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上饶经济技术开发区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129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上饶高铁经济试验区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1449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三类区域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1740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1566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18"/>
                <w:szCs w:val="18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04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676"/>
              </w:tabs>
              <w:spacing w:line="320" w:lineRule="exact"/>
              <w:jc w:val="left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21"/>
                <w:sz w:val="18"/>
                <w:szCs w:val="18"/>
              </w:rPr>
              <w:t>备注：</w:t>
            </w: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1.调整前失业保险金标准及其适用区域划分按照《江西省人民政府办公厅关于调整最低工资标准的通知》（赣府厅字〔2021〕5号）文件执行；</w:t>
            </w:r>
          </w:p>
          <w:p>
            <w:pPr>
              <w:tabs>
                <w:tab w:val="left" w:pos="676"/>
              </w:tabs>
              <w:spacing w:line="320" w:lineRule="exact"/>
              <w:ind w:firstLine="540" w:firstLineChars="300"/>
              <w:jc w:val="left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2.调整后最低工资标准及适用区域划分按照《江西省人民政府办公厅关于调整最低工资标准的通知》（赣府厅字〔2024〕8号）文件执行；</w:t>
            </w:r>
          </w:p>
          <w:p>
            <w:pPr>
              <w:tabs>
                <w:tab w:val="left" w:pos="676"/>
              </w:tabs>
              <w:spacing w:line="320" w:lineRule="exact"/>
              <w:ind w:firstLine="540" w:firstLineChars="300"/>
              <w:rPr>
                <w:rFonts w:ascii="宋体" w:hAnsi="宋体" w:cs="宋体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3.调整后失业保险金标准=调整后适用区域最低工资标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准×</w:t>
            </w: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90%；</w:t>
            </w:r>
          </w:p>
          <w:p>
            <w:pPr>
              <w:tabs>
                <w:tab w:val="left" w:pos="676"/>
              </w:tabs>
              <w:spacing w:line="320" w:lineRule="exact"/>
              <w:ind w:firstLine="540" w:firstLineChars="300"/>
              <w:rPr>
                <w:rFonts w:ascii="宋体" w:hAnsi="宋体" w:cs="宋体"/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4.调整后失业保险金标准自2024年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21"/>
                <w:sz w:val="18"/>
                <w:szCs w:val="18"/>
              </w:rPr>
              <w:t>月1日起执行。</w:t>
            </w:r>
          </w:p>
        </w:tc>
      </w:tr>
    </w:tbl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2C4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2024-04-07T08:47:00Z</dcterms:created>
  <dc:creator>Administrator</dc:creator>
  <cp:lastModifiedBy>塵言 </cp:lastModifiedBy>
  <dcterms:modified xsi:type="dcterms:W3CDTF">2024-04-07T08:48:20Z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4B6E615239AE4A708EC26D9A454D38A7_12</vt:lpwstr>
  </property>
</Properties>
</file>