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附件12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省本级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医保结算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确认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7" w:beforeLines="100" w:afterLines="0" w:line="60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</w:rPr>
        <w:t>(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医保经办机构)：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定点医药机构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经甲乙双方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确认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年度医保基金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清算的费用总金额为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元（大写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清算完毕。</w:t>
      </w:r>
    </w:p>
    <w:tbl>
      <w:tblPr>
        <w:tblStyle w:val="4"/>
        <w:tblW w:w="883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190"/>
        <w:gridCol w:w="1961"/>
        <w:gridCol w:w="2425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金    额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乙方向甲方申报医疗费用总额</w:t>
            </w:r>
          </w:p>
        </w:tc>
        <w:tc>
          <w:tcPr>
            <w:tcW w:w="2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甲方根据协议约定扣减违规费用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甲方扣减的质量保障金额度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其他扣款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甲方应向乙方支付的资金总额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统筹基金支付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个人账户支付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大额医保支付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补充医保支付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其他支付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支付合计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甲方实际向乙方支付的资金总额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/>
              <w:autoSpaceDN/>
              <w:adjustRightInd/>
              <w:snapToGrid/>
              <w:spacing w:line="240" w:lineRule="auto"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autoSpaceDE/>
        <w:autoSpaceDN/>
        <w:adjustRightInd/>
        <w:snapToGrid/>
        <w:spacing w:line="240" w:lineRule="auto"/>
        <w:rPr>
          <w:rFonts w:hint="eastAsia" w:ascii="仿宋" w:hAnsi="仿宋" w:eastAsia="仿宋" w:cs="仿宋"/>
          <w:b w:val="0"/>
          <w:bC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8"/>
          <w:szCs w:val="28"/>
          <w:lang w:val="en-US" w:eastAsia="zh-CN"/>
        </w:rPr>
        <w:t>注：表格中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8"/>
          <w:szCs w:val="28"/>
        </w:rPr>
        <w:t>内容为选填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75C97"/>
    <w:rsid w:val="6B97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ascii="Calibri" w:hAnsi="Calibri" w:eastAsia="华文中宋" w:cs="Times New Roman"/>
      <w:b/>
      <w:bCs/>
      <w:kern w:val="44"/>
      <w:sz w:val="36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2023-11-14T07:41:00Z</dcterms:created>
  <dc:creator>马超</dc:creator>
  <cp:lastModifiedBy>马超</cp:lastModifiedBy>
  <dcterms:modified xsi:type="dcterms:W3CDTF">2023-11-14T07:41:27Z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