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2020年度缴纳社会保险费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告  知  书</w:t>
      </w:r>
    </w:p>
    <w:p>
      <w:pPr>
        <w:jc w:val="center"/>
        <w:rPr>
          <w:rFonts w:hint="eastAsia"/>
          <w:lang w:val="en-US" w:eastAsia="zh-CN"/>
        </w:rPr>
      </w:pPr>
    </w:p>
    <w:p>
      <w:pPr>
        <w:ind w:left="279" w:leftChars="133" w:firstLine="280" w:firstLineChars="1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按照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力资源和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会保障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省人社厅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文件精神和有关规定，我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省2020年度社会保险费缴费基数的下限可继续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执行2019年度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个人月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缴费基数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下限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，现就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相关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情况说明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如下：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2019年全省全口径城镇就业人员平均工资（以下简称省全口径平均工资）平均工资为69136元，月缴费基数按60%计算为3457元，上限按300%计算为17284元。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1、单位参保职工核定的月缴费工资低于3269元的可以继续执行2019年缴费基数下限3269元，即：缴费工资低于3269元按3269元，高于3269元的按实际发放的工资申报缴费。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2、无雇工个体工商户和灵活就业人员（以下称参保个人）可在3269元至17284元之间自主选择。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3、计算退休待遇时，2020年的缴费指数为参保人员当年申报的缴费基数与2019年省全口径平均工资的对比结果。因此2020年申报的缴费基数低于3457元的，会出现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缴费指数低于0.6的情况。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举例如下：</w:t>
      </w:r>
    </w:p>
    <w:p>
      <w:pPr>
        <w:numPr>
          <w:ilvl w:val="0"/>
          <w:numId w:val="1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按照2019年缴费基数下限3269元缴费，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2020年缴费基数总和为39228元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计算退休待遇时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2020年的缴费指数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39228÷69136</w:t>
      </w:r>
      <w:r>
        <w:rPr>
          <w:rFonts w:hint="default" w:ascii="Arial" w:hAnsi="Arial" w:cs="Arial" w:eastAsiaTheme="minorEastAsia"/>
          <w:sz w:val="28"/>
          <w:szCs w:val="28"/>
          <w:lang w:val="en-US" w:eastAsia="zh-CN"/>
        </w:rPr>
        <w:t>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0.567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</w:p>
    <w:p>
      <w:pPr>
        <w:numPr>
          <w:ilvl w:val="0"/>
          <w:numId w:val="1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年全省全口径社会平均工资的60%选择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缴费基数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，即3457元，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2020年缴费基数总和41484元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计算退休待遇时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2020年的缴费指数为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：41484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69136</w:t>
      </w:r>
      <w:r>
        <w:rPr>
          <w:rFonts w:hint="default" w:ascii="Arial" w:hAnsi="Arial" w:cs="Arial" w:eastAsiaTheme="minorEastAsia"/>
          <w:sz w:val="28"/>
          <w:szCs w:val="28"/>
          <w:lang w:val="en-US" w:eastAsia="zh-CN"/>
        </w:rPr>
        <w:t>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0.6</w:t>
      </w:r>
    </w:p>
    <w:p>
      <w:pPr>
        <w:numPr>
          <w:ilvl w:val="0"/>
          <w:numId w:val="0"/>
        </w:numPr>
        <w:ind w:firstLine="56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在此提醒广大参保单位和参保职工，请据实申报缴纳2020年度社会保险费基数，参保个人结合个人情况合理选择缴费档次，以免影响将来的退休待遇。</w:t>
      </w:r>
    </w:p>
    <w:p>
      <w:pPr>
        <w:numPr>
          <w:ilvl w:val="0"/>
          <w:numId w:val="0"/>
        </w:numPr>
        <w:ind w:firstLine="56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656" w:firstLineChars="1663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淄博市社会保险事业中心</w:t>
      </w:r>
    </w:p>
    <w:p>
      <w:pPr>
        <w:numPr>
          <w:ilvl w:val="0"/>
          <w:numId w:val="0"/>
        </w:numPr>
        <w:ind w:firstLine="4933" w:firstLineChars="1762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2020年7月28日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0804"/>
    <w:multiLevelType w:val="singleLevel"/>
    <w:tmpl w:val="745508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72CA5"/>
    <w:rsid w:val="02AA2181"/>
    <w:rsid w:val="047F6E31"/>
    <w:rsid w:val="0CFF5AB8"/>
    <w:rsid w:val="1D5907D9"/>
    <w:rsid w:val="22B444D1"/>
    <w:rsid w:val="3105625A"/>
    <w:rsid w:val="372E716F"/>
    <w:rsid w:val="3D780C61"/>
    <w:rsid w:val="411D7DA2"/>
    <w:rsid w:val="41472CA5"/>
    <w:rsid w:val="45CC25BC"/>
    <w:rsid w:val="46C13D5C"/>
    <w:rsid w:val="490A3734"/>
    <w:rsid w:val="49F71DBF"/>
    <w:rsid w:val="5A680848"/>
    <w:rsid w:val="64F54706"/>
    <w:rsid w:val="6A172166"/>
    <w:rsid w:val="6FB42926"/>
    <w:rsid w:val="6FD15882"/>
    <w:rsid w:val="70BF6EFF"/>
    <w:rsid w:val="7B3410E4"/>
    <w:rsid w:val="7E8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社保中心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2020-07-27T01:37:00Z</dcterms:created>
  <dc:creator>文超</dc:creator>
  <cp:lastModifiedBy>文超</cp:lastModifiedBy>
  <dcterms:modified xsi:type="dcterms:W3CDTF">2020-07-29T02:20:58Z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