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单位银行账号信息维护操作图</w:t>
      </w: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打开https://ybwt.ybj.gxzf.gov.cn 进入单位信息维护</w:t>
      </w:r>
      <w:r>
        <w:rPr>
          <w:rFonts w:hint="eastAsia" w:ascii="Times New Roman" w:hAnsi="Times New Roman" w:eastAsia="仿宋_GB2312" w:cs="Times New Roman"/>
          <w:sz w:val="32"/>
          <w:szCs w:val="32"/>
          <w:lang w:eastAsia="zh-CN"/>
        </w:rPr>
        <w:t>：</w:t>
      </w:r>
    </w:p>
    <w:p>
      <w:pPr>
        <w:rPr>
          <w:rFonts w:ascii="仿宋_GB2312" w:hAnsi="微软雅黑" w:eastAsia="仿宋_GB2312"/>
          <w:sz w:val="32"/>
          <w:szCs w:val="32"/>
        </w:rPr>
      </w:pPr>
      <w:r>
        <w:rPr>
          <w:rFonts w:hint="eastAsia" w:ascii="仿宋_GB2312" w:hAnsi="微软雅黑" w:eastAsia="仿宋_GB2312"/>
          <w:sz w:val="32"/>
          <w:szCs w:val="32"/>
        </w:rPr>
        <w:drawing>
          <wp:inline distT="0" distB="0" distL="114300" distR="114300">
            <wp:extent cx="8862060" cy="4060825"/>
            <wp:effectExtent l="0" t="0" r="15240" b="15875"/>
            <wp:docPr id="1" name="图片 2" descr="114779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47794004"/>
                    <pic:cNvPicPr>
                      <a:picLocks noChangeAspect="1"/>
                    </pic:cNvPicPr>
                  </pic:nvPicPr>
                  <pic:blipFill>
                    <a:blip r:embed="rId5"/>
                    <a:stretch>
                      <a:fillRect/>
                    </a:stretch>
                  </pic:blipFill>
                  <pic:spPr>
                    <a:xfrm>
                      <a:off x="0" y="0"/>
                      <a:ext cx="8862060" cy="4060825"/>
                    </a:xfrm>
                    <a:prstGeom prst="rect">
                      <a:avLst/>
                    </a:prstGeom>
                    <a:noFill/>
                    <a:ln>
                      <a:noFill/>
                    </a:ln>
                  </pic:spPr>
                </pic:pic>
              </a:graphicData>
            </a:graphic>
          </wp:inline>
        </w:drawing>
      </w: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点击“新增”</w:t>
      </w:r>
      <w:r>
        <w:rPr>
          <w:rFonts w:hint="eastAsia" w:ascii="Times New Roman" w:hAnsi="Times New Roman" w:eastAsia="仿宋_GB2312" w:cs="Times New Roman"/>
          <w:sz w:val="32"/>
          <w:szCs w:val="32"/>
          <w:lang w:eastAsia="zh-CN"/>
        </w:rPr>
        <w:t>：</w:t>
      </w:r>
    </w:p>
    <w:p>
      <w:pPr>
        <w:rPr>
          <w:rFonts w:ascii="仿宋_GB2312" w:hAnsi="微软雅黑" w:eastAsia="仿宋_GB2312"/>
          <w:sz w:val="32"/>
          <w:szCs w:val="32"/>
        </w:rPr>
      </w:pPr>
      <w:r>
        <w:rPr>
          <w:rFonts w:hint="eastAsia" w:ascii="仿宋_GB2312" w:hAnsi="微软雅黑" w:eastAsia="仿宋_GB2312"/>
          <w:sz w:val="32"/>
          <w:szCs w:val="32"/>
        </w:rPr>
        <w:drawing>
          <wp:inline distT="0" distB="0" distL="114300" distR="114300">
            <wp:extent cx="8851265" cy="4239260"/>
            <wp:effectExtent l="0" t="0" r="6985" b="8890"/>
            <wp:docPr id="2" name="图片 3" descr="142492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424924571"/>
                    <pic:cNvPicPr>
                      <a:picLocks noChangeAspect="1"/>
                    </pic:cNvPicPr>
                  </pic:nvPicPr>
                  <pic:blipFill>
                    <a:blip r:embed="rId6"/>
                    <a:stretch>
                      <a:fillRect/>
                    </a:stretch>
                  </pic:blipFill>
                  <pic:spPr>
                    <a:xfrm>
                      <a:off x="0" y="0"/>
                      <a:ext cx="8851265" cy="4239260"/>
                    </a:xfrm>
                    <a:prstGeom prst="rect">
                      <a:avLst/>
                    </a:prstGeom>
                    <a:noFill/>
                    <a:ln>
                      <a:noFill/>
                    </a:ln>
                  </pic:spPr>
                </pic:pic>
              </a:graphicData>
            </a:graphic>
          </wp:inline>
        </w:drawing>
      </w:r>
    </w:p>
    <w:p>
      <w:pPr>
        <w:rPr>
          <w:rFonts w:ascii="仿宋_GB2312" w:hAnsi="微软雅黑" w:eastAsia="仿宋_GB2312"/>
          <w:sz w:val="32"/>
          <w:szCs w:val="32"/>
        </w:rPr>
      </w:pPr>
    </w:p>
    <w:p>
      <w:pPr>
        <w:rPr>
          <w:rFonts w:hint="eastAsia" w:ascii="仿宋_GB2312" w:hAnsi="微软雅黑" w:eastAsia="仿宋_GB2312"/>
          <w:sz w:val="32"/>
          <w:szCs w:val="32"/>
        </w:rPr>
      </w:pPr>
    </w:p>
    <w:p>
      <w:pPr>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t>三、</w:t>
      </w:r>
      <w:r>
        <w:rPr>
          <w:rFonts w:hint="eastAsia" w:ascii="仿宋_GB2312" w:hAnsi="微软雅黑" w:eastAsia="仿宋_GB2312"/>
          <w:sz w:val="32"/>
          <w:szCs w:val="32"/>
        </w:rPr>
        <w:t>填写银行账号，</w:t>
      </w:r>
      <w:r>
        <w:rPr>
          <w:rFonts w:hint="eastAsia" w:ascii="仿宋_GB2312" w:hAnsi="微软雅黑" w:eastAsia="仿宋_GB2312"/>
          <w:b/>
          <w:bCs/>
          <w:sz w:val="32"/>
          <w:szCs w:val="32"/>
        </w:rPr>
        <w:t>用途勾选“待遇拨付”</w:t>
      </w:r>
      <w:r>
        <w:rPr>
          <w:rFonts w:hint="eastAsia" w:ascii="仿宋_GB2312" w:hAnsi="微软雅黑" w:eastAsia="仿宋_GB2312"/>
          <w:b/>
          <w:bCs/>
          <w:sz w:val="32"/>
          <w:szCs w:val="32"/>
          <w:lang w:eastAsia="zh-CN"/>
        </w:rPr>
        <w:t>：</w:t>
      </w:r>
    </w:p>
    <w:p>
      <w:pPr>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drawing>
          <wp:inline distT="0" distB="0" distL="114300" distR="114300">
            <wp:extent cx="8858885" cy="4091940"/>
            <wp:effectExtent l="0" t="0" r="18415" b="3810"/>
            <wp:docPr id="4" name="图片 4" descr="169857064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8570645329"/>
                    <pic:cNvPicPr>
                      <a:picLocks noChangeAspect="1"/>
                    </pic:cNvPicPr>
                  </pic:nvPicPr>
                  <pic:blipFill>
                    <a:blip r:embed="rId7"/>
                    <a:stretch>
                      <a:fillRect/>
                    </a:stretch>
                  </pic:blipFill>
                  <pic:spPr>
                    <a:xfrm>
                      <a:off x="0" y="0"/>
                      <a:ext cx="8858885" cy="4091940"/>
                    </a:xfrm>
                    <a:prstGeom prst="rect">
                      <a:avLst/>
                    </a:prstGeom>
                  </pic:spPr>
                </pic:pic>
              </a:graphicData>
            </a:graphic>
          </wp:inline>
        </w:drawing>
      </w:r>
    </w:p>
    <w:p>
      <w:pPr>
        <w:rPr>
          <w:rFonts w:ascii="仿宋_GB2312" w:hAnsi="微软雅黑" w:eastAsia="仿宋_GB2312"/>
          <w:sz w:val="32"/>
          <w:szCs w:val="32"/>
        </w:rPr>
      </w:pPr>
    </w:p>
    <w:p>
      <w:pPr>
        <w:rPr>
          <w:rFonts w:ascii="仿宋_GB2312" w:hAnsi="微软雅黑" w:eastAsia="仿宋_GB2312"/>
          <w:sz w:val="32"/>
          <w:szCs w:val="32"/>
        </w:rPr>
      </w:pPr>
    </w:p>
    <w:p>
      <w:pPr>
        <w:ind w:firstLine="320" w:firstLineChars="100"/>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drawing>
          <wp:inline distT="0" distB="0" distL="114300" distR="114300">
            <wp:extent cx="8839200" cy="4257675"/>
            <wp:effectExtent l="0" t="0" r="0" b="9525"/>
            <wp:docPr id="5" name="图片 5" descr="169857098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8570984244"/>
                    <pic:cNvPicPr>
                      <a:picLocks noChangeAspect="1"/>
                    </pic:cNvPicPr>
                  </pic:nvPicPr>
                  <pic:blipFill>
                    <a:blip r:embed="rId8"/>
                    <a:stretch>
                      <a:fillRect/>
                    </a:stretch>
                  </pic:blipFill>
                  <pic:spPr>
                    <a:xfrm>
                      <a:off x="0" y="0"/>
                      <a:ext cx="8839200" cy="4257675"/>
                    </a:xfrm>
                    <a:prstGeom prst="rect">
                      <a:avLst/>
                    </a:prstGeom>
                  </pic:spPr>
                </pic:pic>
              </a:graphicData>
            </a:graphic>
          </wp:inline>
        </w:drawing>
      </w:r>
    </w:p>
    <w:p>
      <w:pPr>
        <w:rPr>
          <w:rFonts w:ascii="仿宋_GB2312" w:hAnsi="微软雅黑" w:eastAsia="仿宋_GB2312"/>
          <w:sz w:val="32"/>
          <w:szCs w:val="32"/>
        </w:rPr>
      </w:pPr>
    </w:p>
    <w:p>
      <w:pPr>
        <w:ind w:firstLine="320" w:firstLineChars="100"/>
        <w:rPr>
          <w:rFonts w:hint="eastAsia" w:ascii="仿宋_GB2312" w:hAnsi="微软雅黑" w:eastAsia="仿宋_GB2312"/>
          <w:sz w:val="32"/>
          <w:szCs w:val="32"/>
        </w:rPr>
      </w:pPr>
    </w:p>
    <w:p>
      <w:pPr>
        <w:ind w:firstLine="320" w:firstLineChars="100"/>
        <w:rPr>
          <w:rFonts w:hint="eastAsia" w:ascii="仿宋_GB2312" w:hAnsi="微软雅黑" w:eastAsia="仿宋_GB2312"/>
          <w:sz w:val="32"/>
          <w:szCs w:val="32"/>
        </w:rPr>
      </w:pP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上传</w:t>
      </w:r>
      <w:r>
        <w:rPr>
          <w:rFonts w:hint="default" w:ascii="Times New Roman" w:hAnsi="Times New Roman" w:eastAsia="仿宋_GB2312" w:cs="Times New Roman"/>
          <w:sz w:val="32"/>
          <w:szCs w:val="32"/>
        </w:rPr>
        <w:t>法人身份信息资料（</w:t>
      </w:r>
      <w:r>
        <w:rPr>
          <w:rFonts w:hint="eastAsia" w:ascii="Times New Roman" w:hAnsi="Times New Roman" w:eastAsia="仿宋_GB2312" w:cs="Times New Roman"/>
          <w:sz w:val="32"/>
          <w:szCs w:val="32"/>
        </w:rPr>
        <w:t>注意</w:t>
      </w:r>
      <w:r>
        <w:rPr>
          <w:rFonts w:hint="default" w:ascii="Times New Roman" w:hAnsi="Times New Roman" w:eastAsia="仿宋_GB2312" w:cs="Times New Roman"/>
          <w:sz w:val="32"/>
          <w:szCs w:val="32"/>
        </w:rPr>
        <w:t>：上传身份证原件正反面图片）</w:t>
      </w:r>
    </w:p>
    <w:p>
      <w:pPr>
        <w:rPr>
          <w:rFonts w:hint="eastAsia" w:ascii="仿宋_GB2312" w:hAnsi="微软雅黑" w:eastAsia="仿宋_GB2312"/>
          <w:sz w:val="32"/>
          <w:szCs w:val="32"/>
          <w:lang w:eastAsia="zh-CN"/>
        </w:rPr>
      </w:pPr>
      <w:r>
        <w:rPr>
          <w:rFonts w:hint="eastAsia" w:ascii="仿宋_GB2312" w:hAnsi="微软雅黑" w:eastAsia="仿宋_GB2312"/>
          <w:sz w:val="32"/>
          <w:szCs w:val="32"/>
          <w:lang w:eastAsia="zh-CN"/>
        </w:rPr>
        <w:drawing>
          <wp:inline distT="0" distB="0" distL="114300" distR="114300">
            <wp:extent cx="8801100" cy="4533900"/>
            <wp:effectExtent l="0" t="0" r="0" b="0"/>
            <wp:docPr id="6" name="图片 6" descr="169857110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8571100186"/>
                    <pic:cNvPicPr>
                      <a:picLocks noChangeAspect="1"/>
                    </pic:cNvPicPr>
                  </pic:nvPicPr>
                  <pic:blipFill>
                    <a:blip r:embed="rId9"/>
                    <a:stretch>
                      <a:fillRect/>
                    </a:stretch>
                  </pic:blipFill>
                  <pic:spPr>
                    <a:xfrm>
                      <a:off x="0" y="0"/>
                      <a:ext cx="8801100" cy="4533900"/>
                    </a:xfrm>
                    <a:prstGeom prst="rect">
                      <a:avLst/>
                    </a:prstGeom>
                  </pic:spPr>
                </pic:pic>
              </a:graphicData>
            </a:graphic>
          </wp:inline>
        </w:drawing>
      </w:r>
    </w:p>
    <w:p>
      <w:pPr>
        <w:ind w:firstLine="320" w:firstLineChars="100"/>
        <w:rPr>
          <w:rFonts w:hint="eastAsia" w:ascii="仿宋_GB2312" w:hAnsi="微软雅黑" w:eastAsia="仿宋_GB2312"/>
          <w:sz w:val="32"/>
          <w:szCs w:val="32"/>
        </w:rPr>
      </w:pPr>
    </w:p>
    <w:p>
      <w:pPr>
        <w:ind w:firstLine="320" w:firstLineChars="100"/>
        <w:rPr>
          <w:rFonts w:hint="eastAsia" w:ascii="仿宋_GB2312" w:hAnsi="微软雅黑" w:eastAsia="仿宋_GB2312"/>
          <w:sz w:val="32"/>
          <w:szCs w:val="32"/>
        </w:rPr>
      </w:pP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bookmarkStart w:id="0" w:name="_GoBack"/>
      <w:bookmarkEnd w:id="0"/>
      <w:r>
        <w:rPr>
          <w:rFonts w:hint="eastAsia" w:ascii="Times New Roman" w:hAnsi="Times New Roman" w:eastAsia="仿宋_GB2312" w:cs="Times New Roman"/>
          <w:sz w:val="32"/>
          <w:szCs w:val="32"/>
        </w:rPr>
        <w:t>填写</w:t>
      </w:r>
      <w:r>
        <w:rPr>
          <w:rFonts w:hint="default" w:ascii="Times New Roman" w:hAnsi="Times New Roman" w:eastAsia="仿宋_GB2312" w:cs="Times New Roman"/>
          <w:sz w:val="32"/>
          <w:szCs w:val="32"/>
        </w:rPr>
        <w:t>完毕</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点</w:t>
      </w:r>
      <w:r>
        <w:rPr>
          <w:rFonts w:hint="eastAsia" w:ascii="Times New Roman" w:hAnsi="Times New Roman" w:eastAsia="仿宋_GB2312" w:cs="Times New Roman"/>
          <w:sz w:val="32"/>
          <w:szCs w:val="32"/>
        </w:rPr>
        <w:t>击提交</w:t>
      </w:r>
    </w:p>
    <w:p>
      <w:pPr>
        <w:rPr>
          <w:rFonts w:ascii="仿宋_GB2312" w:hAnsi="微软雅黑" w:eastAsia="仿宋_GB2312"/>
          <w:sz w:val="32"/>
          <w:szCs w:val="32"/>
        </w:rPr>
      </w:pPr>
      <w:r>
        <w:rPr>
          <w:rFonts w:ascii="仿宋_GB2312" w:hAnsi="微软雅黑" w:eastAsia="仿宋_GB2312"/>
          <w:sz w:val="32"/>
          <w:szCs w:val="32"/>
        </w:rPr>
        <w:drawing>
          <wp:inline distT="0" distB="0" distL="0" distR="0">
            <wp:extent cx="8863330" cy="4602480"/>
            <wp:effectExtent l="0" t="0" r="0" b="7620"/>
            <wp:docPr id="9" name="图片 9" descr="G:\MLP\WeChat Files\wxid_atzzcdv66nyg22\FileStorage\Temp\0bcee3dc9d1a89606b52534a4c2a8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MLP\WeChat Files\wxid_atzzcdv66nyg22\FileStorage\Temp\0bcee3dc9d1a89606b52534a4c2a8d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63330" cy="4602926"/>
                    </a:xfrm>
                    <a:prstGeom prst="rect">
                      <a:avLst/>
                    </a:prstGeom>
                    <a:noFill/>
                    <a:ln>
                      <a:noFill/>
                    </a:ln>
                  </pic:spPr>
                </pic:pic>
              </a:graphicData>
            </a:graphic>
          </wp:inline>
        </w:drawing>
      </w:r>
    </w:p>
    <w:p>
      <w:pPr>
        <w:rPr>
          <w:rFonts w:hint="eastAsia" w:ascii="仿宋_GB2312" w:hAnsi="微软雅黑" w:eastAsia="仿宋_GB2312"/>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注意事项</w:t>
      </w:r>
      <w:r>
        <w:rPr>
          <w:rFonts w:hint="default" w:ascii="Times New Roman" w:hAnsi="Times New Roman" w:eastAsia="仿宋_GB2312" w:cs="Times New Roman"/>
          <w:sz w:val="32"/>
          <w:szCs w:val="32"/>
        </w:rPr>
        <w:t>：1.单位银行账户信息维护只针对系统中无账户留存和原账户变更需要修改的，系统已留</w:t>
      </w:r>
    </w:p>
    <w:p>
      <w:pPr>
        <w:keepNext w:val="0"/>
        <w:keepLines w:val="0"/>
        <w:pageBreakBefore w:val="0"/>
        <w:widowControl w:val="0"/>
        <w:kinsoku/>
        <w:wordWrap/>
        <w:overflowPunct/>
        <w:topLinePunct w:val="0"/>
        <w:autoSpaceDE/>
        <w:autoSpaceDN/>
        <w:bidi w:val="0"/>
        <w:adjustRightInd/>
        <w:snapToGrid/>
        <w:ind w:firstLine="1820" w:firstLineChars="56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存</w:t>
      </w:r>
      <w:r>
        <w:rPr>
          <w:rFonts w:hint="default" w:ascii="Times New Roman" w:hAnsi="Times New Roman" w:eastAsia="仿宋_GB2312" w:cs="Times New Roman"/>
          <w:sz w:val="32"/>
          <w:szCs w:val="32"/>
        </w:rPr>
        <w:t>账户无变更的不用操作。</w:t>
      </w:r>
    </w:p>
    <w:p>
      <w:pPr>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2.单位账户只需要添加两条账户信息，一条征缴医保费账户，一条收取待遇拨付账户。</w:t>
      </w:r>
    </w:p>
    <w:p>
      <w:pPr>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3.已有账户需要更改的不用再按添加，原账户栏上直接修改后提交。</w:t>
      </w:r>
    </w:p>
    <w:sectPr>
      <w:footerReference r:id="rId3" w:type="default"/>
      <w:pgSz w:w="16838" w:h="11906" w:orient="landscape"/>
      <w:pgMar w:top="1587" w:right="1667" w:bottom="1304" w:left="132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YTMyY2EyNThlOGY0MGU2ZGIxNTI2YjU1NWJlOTIifQ=="/>
  </w:docVars>
  <w:rsids>
    <w:rsidRoot w:val="7CCF34BA"/>
    <w:rsid w:val="00081F66"/>
    <w:rsid w:val="00226165"/>
    <w:rsid w:val="00767812"/>
    <w:rsid w:val="007769C5"/>
    <w:rsid w:val="00BA04ED"/>
    <w:rsid w:val="040C7938"/>
    <w:rsid w:val="14156FB9"/>
    <w:rsid w:val="1A5B175B"/>
    <w:rsid w:val="1F0335AF"/>
    <w:rsid w:val="23503E27"/>
    <w:rsid w:val="2479115B"/>
    <w:rsid w:val="2593624D"/>
    <w:rsid w:val="2AAC4F27"/>
    <w:rsid w:val="2F416D1A"/>
    <w:rsid w:val="307F099C"/>
    <w:rsid w:val="38060B00"/>
    <w:rsid w:val="381274A5"/>
    <w:rsid w:val="3A854BD1"/>
    <w:rsid w:val="3DFA4C63"/>
    <w:rsid w:val="42823479"/>
    <w:rsid w:val="43747266"/>
    <w:rsid w:val="45961716"/>
    <w:rsid w:val="46EE732F"/>
    <w:rsid w:val="4AC42881"/>
    <w:rsid w:val="50243DC2"/>
    <w:rsid w:val="531E2D4A"/>
    <w:rsid w:val="56CA4154"/>
    <w:rsid w:val="57F6AFCA"/>
    <w:rsid w:val="59C52172"/>
    <w:rsid w:val="5F906D7E"/>
    <w:rsid w:val="65B65064"/>
    <w:rsid w:val="6A2627B9"/>
    <w:rsid w:val="6DFB463B"/>
    <w:rsid w:val="72A921D9"/>
    <w:rsid w:val="7CCF34BA"/>
    <w:rsid w:val="7CD9E7A6"/>
    <w:rsid w:val="7F6417A6"/>
    <w:rsid w:val="7FAE0E2E"/>
    <w:rsid w:val="7FF7097D"/>
    <w:rsid w:val="FEFB2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39</Words>
  <Characters>225</Characters>
  <Lines>1</Lines>
  <Paragraphs>1</Paragraphs>
  <TotalTime>0</TotalTime>
  <ScaleCrop>false</ScaleCrop>
  <LinksUpToDate>false</LinksUpToDate>
  <CharactersWithSpaces>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2023-08-04T02:36:00Z</dcterms:created>
  <dc:creator>航程</dc:creator>
  <cp:lastModifiedBy>吴澜慧</cp:lastModifiedBy>
  <cp:lastPrinted>2023-08-03T19:20:00Z</cp:lastPrinted>
  <dcterms:modified xsi:type="dcterms:W3CDTF">2023-10-30T06:37:05Z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BFCB126743DC42F2ADEBD4046DBC7521_13</vt:lpwstr>
  </property>
</Properties>
</file>