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B1" w:rsidRDefault="00063BB1" w:rsidP="00AA6E59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63BB1" w:rsidRDefault="00063BB1" w:rsidP="00C903A7">
      <w:pPr>
        <w:adjustRightInd w:val="0"/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单位年度汇缴基数调整办理说明</w:t>
      </w:r>
    </w:p>
    <w:p w:rsidR="00063BB1" w:rsidRDefault="00063BB1" w:rsidP="00C903A7">
      <w:pPr>
        <w:adjustRightInd w:val="0"/>
        <w:snapToGrid w:val="0"/>
        <w:spacing w:line="56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Hlk517214166"/>
      <w:r>
        <w:rPr>
          <w:rFonts w:ascii="仿宋" w:eastAsia="仿宋" w:hAnsi="仿宋" w:hint="eastAsia"/>
          <w:sz w:val="32"/>
          <w:szCs w:val="32"/>
        </w:rPr>
        <w:t>单位年度基数调整核定方式可以选择“柜面申请”或“网厅申请”。</w:t>
      </w:r>
    </w:p>
    <w:p w:rsidR="00063BB1" w:rsidRDefault="00063BB1" w:rsidP="00C903A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一、“柜面申请”办理说明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（一）登陆中心网站（</w:t>
      </w:r>
      <w:r w:rsidR="0079072E" w:rsidRPr="0079072E">
        <w:rPr>
          <w:rFonts w:ascii="仿宋" w:eastAsia="仿宋" w:hAnsi="仿宋"/>
          <w:sz w:val="32"/>
          <w:szCs w:val="32"/>
        </w:rPr>
        <w:t>http://www.putian.gov.cn/ptgjj/</w:t>
      </w:r>
      <w:r>
        <w:rPr>
          <w:rFonts w:ascii="仿宋" w:eastAsia="仿宋" w:hAnsi="仿宋" w:hint="eastAsia"/>
          <w:sz w:val="32"/>
          <w:szCs w:val="32"/>
        </w:rPr>
        <w:t>）的“下载中心”下载《单位年度基数调整汇总表》和《单位年度基数调整模板》；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（二）填写《单位年度基数调整汇总表》（加盖单位公章）和《单位年度基数调整模板》（电子版）；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（三）《单位年度基数调整汇总表》（加盖单位公章）和《单位年度基数调整模板》（电子版）到缴存银行核定单位年度基数调整；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（四）银行经办人员在核定单位年度基数调整后，打印《单位年度基数调整汇总表》和《单位年度基数调整清册》（一式一份）盖缴存银行业务专用章后，返回给单位留存。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Hlk517207654"/>
      <w:r>
        <w:rPr>
          <w:rFonts w:ascii="仿宋" w:eastAsia="仿宋" w:hAnsi="仿宋" w:hint="eastAsia"/>
          <w:sz w:val="32"/>
          <w:szCs w:val="32"/>
        </w:rPr>
        <w:t>（五）流程图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单位提交材料柜面申请→受托银行审核启用→打印核定后表格→单位汇款</w:t>
      </w:r>
    </w:p>
    <w:bookmarkEnd w:id="1"/>
    <w:p w:rsidR="00063BB1" w:rsidRDefault="00063BB1" w:rsidP="00C903A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二、“网厅申请”办理说明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2" w:name="_Hlk517214126"/>
      <w:r>
        <w:rPr>
          <w:rFonts w:ascii="仿宋" w:eastAsia="仿宋" w:hAnsi="仿宋" w:hint="eastAsia"/>
          <w:sz w:val="32"/>
          <w:szCs w:val="32"/>
        </w:rPr>
        <w:t>（一）登陆中心网站</w:t>
      </w: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79072E" w:rsidRPr="0079072E">
        <w:rPr>
          <w:rFonts w:ascii="仿宋" w:eastAsia="仿宋" w:hAnsi="仿宋"/>
          <w:sz w:val="32"/>
          <w:szCs w:val="32"/>
        </w:rPr>
        <w:t>http://www.putian.gov.cn/ptgjj/</w:t>
      </w:r>
      <w:r>
        <w:rPr>
          <w:rFonts w:ascii="仿宋" w:eastAsia="仿宋" w:hAnsi="仿宋" w:hint="eastAsia"/>
          <w:sz w:val="32"/>
          <w:szCs w:val="32"/>
        </w:rPr>
        <w:t>）的“下载中心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下载“</w:t>
      </w:r>
      <w:hyperlink r:id="rId6" w:tgtFrame="_blank" w:tooltip="福建省住房公积金网上办事大厅缴存单位用户操作指导" w:history="1">
        <w:r>
          <w:rPr>
            <w:rFonts w:ascii="仿宋" w:eastAsia="仿宋" w:hAnsi="仿宋"/>
            <w:sz w:val="32"/>
            <w:szCs w:val="32"/>
          </w:rPr>
          <w:t>福建省住房公积金网上办事大厅</w:t>
        </w:r>
        <w:proofErr w:type="gramStart"/>
        <w:r>
          <w:rPr>
            <w:rFonts w:ascii="仿宋" w:eastAsia="仿宋" w:hAnsi="仿宋"/>
            <w:sz w:val="32"/>
            <w:szCs w:val="32"/>
          </w:rPr>
          <w:t>缴</w:t>
        </w:r>
        <w:proofErr w:type="gramEnd"/>
        <w:r>
          <w:rPr>
            <w:rFonts w:ascii="仿宋" w:eastAsia="仿宋" w:hAnsi="仿宋"/>
            <w:sz w:val="32"/>
            <w:szCs w:val="32"/>
          </w:rPr>
          <w:t>存单位用户操作指导</w:t>
        </w:r>
      </w:hyperlink>
      <w:r>
        <w:rPr>
          <w:rFonts w:ascii="仿宋" w:eastAsia="仿宋" w:hAnsi="仿宋" w:hint="eastAsia"/>
          <w:sz w:val="32"/>
          <w:szCs w:val="32"/>
        </w:rPr>
        <w:t>”，按操作指导选择“申请业务”中“单位年度基数调整”进行直接申报,无需提供纸质材料。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（二）银行经办人员根据单位提交的年度基数申请进行核对，经核对确认无误后，启用新年度汇缴基数，并电话通知</w:t>
      </w:r>
      <w:proofErr w:type="gramStart"/>
      <w:r>
        <w:rPr>
          <w:rFonts w:ascii="仿宋" w:eastAsia="仿宋" w:hAnsi="仿宋" w:hint="eastAsia"/>
          <w:sz w:val="32"/>
          <w:szCs w:val="32"/>
        </w:rPr>
        <w:t>缴</w:t>
      </w:r>
      <w:proofErr w:type="gramEnd"/>
      <w:r>
        <w:rPr>
          <w:rFonts w:ascii="仿宋" w:eastAsia="仿宋" w:hAnsi="仿宋" w:hint="eastAsia"/>
          <w:sz w:val="32"/>
          <w:szCs w:val="32"/>
        </w:rPr>
        <w:t>存单位进行汇</w:t>
      </w:r>
      <w:bookmarkStart w:id="3" w:name="_Hlk517207823"/>
      <w:r>
        <w:rPr>
          <w:rFonts w:ascii="仿宋" w:eastAsia="仿宋" w:hAnsi="仿宋" w:hint="eastAsia"/>
          <w:sz w:val="32"/>
          <w:szCs w:val="32"/>
        </w:rPr>
        <w:t>款。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（三）流程图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单位登陆网上办事大厅申请→受托银行审核启用→通知单位汇缴→单位汇款</w:t>
      </w:r>
    </w:p>
    <w:bookmarkEnd w:id="3"/>
    <w:p w:rsidR="00063BB1" w:rsidRDefault="00063BB1" w:rsidP="00C903A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三、单位汇款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单位按照核定后的月缴存金额办理汇款或汇缴托收。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（一）汇款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单位财务人员汇</w:t>
      </w:r>
      <w:proofErr w:type="gramStart"/>
      <w:r>
        <w:rPr>
          <w:rFonts w:ascii="仿宋" w:eastAsia="仿宋" w:hAnsi="仿宋" w:hint="eastAsia"/>
          <w:sz w:val="32"/>
          <w:szCs w:val="32"/>
        </w:rPr>
        <w:t>缴住房</w:t>
      </w:r>
      <w:proofErr w:type="gramEnd"/>
      <w:r>
        <w:rPr>
          <w:rFonts w:ascii="仿宋" w:eastAsia="仿宋" w:hAnsi="仿宋" w:hint="eastAsia"/>
          <w:sz w:val="32"/>
          <w:szCs w:val="32"/>
        </w:rPr>
        <w:t>公积金时，在进账单上注明“单位公积金账号”#“汇缴年月”。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（二）汇缴托收</w:t>
      </w: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银行经办人员根据托收协议，进行托收汇缴款。</w:t>
      </w:r>
      <w:bookmarkEnd w:id="0"/>
      <w:bookmarkEnd w:id="2"/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63BB1" w:rsidRDefault="00063BB1" w:rsidP="00C903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15BC4" w:rsidRDefault="00115BC4" w:rsidP="00C903A7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115BC4" w:rsidSect="00960E07">
      <w:footerReference w:type="even" r:id="rId7"/>
      <w:footerReference w:type="default" r:id="rId8"/>
      <w:pgSz w:w="11906" w:h="16838"/>
      <w:pgMar w:top="1588" w:right="2041" w:bottom="1588" w:left="204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54" w:rsidRDefault="00786954" w:rsidP="0023646A">
      <w:r>
        <w:separator/>
      </w:r>
    </w:p>
  </w:endnote>
  <w:endnote w:type="continuationSeparator" w:id="0">
    <w:p w:rsidR="00786954" w:rsidRDefault="00786954" w:rsidP="00236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CE8" w:rsidRDefault="003C6EFD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5E5CEA">
      <w:rPr>
        <w:rStyle w:val="a4"/>
      </w:rPr>
      <w:instrText xml:space="preserve">PAGE  </w:instrText>
    </w:r>
    <w:r>
      <w:fldChar w:fldCharType="separate"/>
    </w:r>
    <w:r w:rsidR="005E5CEA">
      <w:rPr>
        <w:rStyle w:val="a4"/>
      </w:rPr>
      <w:t>2</w:t>
    </w:r>
    <w:r>
      <w:fldChar w:fldCharType="end"/>
    </w:r>
  </w:p>
  <w:p w:rsidR="00FA5CE8" w:rsidRDefault="0078695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CE8" w:rsidRDefault="003C6EFD">
    <w:pPr>
      <w:pStyle w:val="a3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144pt;margin-top:0;width:2in;height:2in;z-index:251658240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FA5CE8" w:rsidRDefault="003C6EFD">
                <w:pPr>
                  <w:pStyle w:val="a3"/>
                  <w:rPr>
                    <w:rStyle w:val="a4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E5CEA">
                  <w:rPr>
                    <w:rStyle w:val="a4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9072E">
                  <w:rPr>
                    <w:rStyle w:val="a4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54" w:rsidRDefault="00786954" w:rsidP="0023646A">
      <w:r>
        <w:separator/>
      </w:r>
    </w:p>
  </w:footnote>
  <w:footnote w:type="continuationSeparator" w:id="0">
    <w:p w:rsidR="00786954" w:rsidRDefault="00786954" w:rsidP="00236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BB1"/>
    <w:rsid w:val="00023FFC"/>
    <w:rsid w:val="00063BB1"/>
    <w:rsid w:val="000E7D47"/>
    <w:rsid w:val="00115BC4"/>
    <w:rsid w:val="0013521D"/>
    <w:rsid w:val="0017653A"/>
    <w:rsid w:val="001A4039"/>
    <w:rsid w:val="0023646A"/>
    <w:rsid w:val="00276DE0"/>
    <w:rsid w:val="002A4D69"/>
    <w:rsid w:val="002D2635"/>
    <w:rsid w:val="002E7E26"/>
    <w:rsid w:val="0036796C"/>
    <w:rsid w:val="003C6EFD"/>
    <w:rsid w:val="004B22DB"/>
    <w:rsid w:val="004B63C7"/>
    <w:rsid w:val="005E2C5A"/>
    <w:rsid w:val="005E5CEA"/>
    <w:rsid w:val="00701061"/>
    <w:rsid w:val="00713597"/>
    <w:rsid w:val="00786954"/>
    <w:rsid w:val="0079072E"/>
    <w:rsid w:val="00861439"/>
    <w:rsid w:val="008A0ADA"/>
    <w:rsid w:val="009619F5"/>
    <w:rsid w:val="00A13005"/>
    <w:rsid w:val="00AA6E59"/>
    <w:rsid w:val="00AF102B"/>
    <w:rsid w:val="00BD0D92"/>
    <w:rsid w:val="00C05F97"/>
    <w:rsid w:val="00C903A7"/>
    <w:rsid w:val="00CB0135"/>
    <w:rsid w:val="00CB2BD5"/>
    <w:rsid w:val="00CC2346"/>
    <w:rsid w:val="00CE4079"/>
    <w:rsid w:val="00DA201C"/>
    <w:rsid w:val="00DA23DC"/>
    <w:rsid w:val="00EA3A92"/>
    <w:rsid w:val="00EB0B97"/>
    <w:rsid w:val="00EE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63BB1"/>
    <w:rPr>
      <w:rFonts w:eastAsia="宋体"/>
      <w:sz w:val="18"/>
      <w:szCs w:val="18"/>
    </w:rPr>
  </w:style>
  <w:style w:type="character" w:styleId="a4">
    <w:name w:val="page number"/>
    <w:basedOn w:val="a0"/>
    <w:rsid w:val="00063BB1"/>
  </w:style>
  <w:style w:type="paragraph" w:styleId="a3">
    <w:name w:val="footer"/>
    <w:basedOn w:val="a"/>
    <w:link w:val="Char"/>
    <w:rsid w:val="00063BB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63BB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3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3646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3521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352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tgjj.com/xzzx/20180612/00013.s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Hewlett-Packard Company</cp:lastModifiedBy>
  <cp:revision>2</cp:revision>
  <cp:lastPrinted>2019-06-19T01:44:00Z</cp:lastPrinted>
  <dcterms:created xsi:type="dcterms:W3CDTF">2019-07-08T03:36:00Z</dcterms:created>
  <dcterms:modified xsi:type="dcterms:W3CDTF">2019-07-08T03:36:00Z</dcterms:modified>
</cp:coreProperties>
</file>