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标宋" w:hAnsi="文星标宋" w:eastAsia="文星标宋" w:cs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2" w:name="_GoBack"/>
      <w:bookmarkStart w:id="0" w:name="_Toc1179400385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关于进一步完善住房公积金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缴存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1" w:name="_Toc756433582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单位和职工账户信息须知</w:t>
      </w:r>
      <w:bookmarkEnd w:id="1"/>
    </w:p>
    <w:bookmarkEnd w:id="2"/>
    <w:p>
      <w:pPr>
        <w:jc w:val="center"/>
        <w:rPr>
          <w:rFonts w:hint="eastAsia" w:ascii="文星标宋" w:hAnsi="文星标宋" w:eastAsia="文星标宋" w:cs="文星标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业务联系，便于单位和职工及时了解住房公积金政策，保证单位和个人网厅、微信公众号、手机APP等“互联网+公积金”业务的开展，各单位应在办理基数调整业务的同时，主动做好缴存单位和职工账户信息的完善工作，确保住房公积金缴存基数和缴存单位、职工账户信息的准确性、完整性、唯一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单位账户需完善信息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单位名称、地址、邮编；2.机构类型、单位性质、经济类型、所属行业；3.统一社会信用代码（组织机构代码）；4.法人代表姓名、证件号码；5.经办人姓名、证件号码、办公电话、手机号码；6.银行账户名称、银行账号、开户银行与发薪日期、单位设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“单位名称”应填写单位全称；“机构类型、单位性质、经济类型、所属行业”根据本单位统一社会信用代码（组织机构代码证）及其他证照如实填写；单位地址与邮政编码”应填写单位所在地的地址，具体到县区、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、XX路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XX号，并填写具体经办部门，邮政编码应为单位所在地的6位邮政编码；“统一社会信用代码”应填写18位的阿拉伯数字或大写英文字母、“组织机构代码”应填写10位代码（包含中间短横线“-”），字母用大写；“法人代表姓名、证件号码”应填写统一社会信用代码（营业执照）或事业单位登记证上的法人姓名、证件号码，姓名为两个字的中间不要加空格，办公电话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经办科室对外联系电话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；“经办人姓名、证件号码、办公电话、手机号码、银行账户名称、银行账号、单位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立时间”根据单位实际填写，其中经办人应填写单位具体经办部门的人员，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及移动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电话应为该经办人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职工账户需完善信息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.缴存职工姓名；2.身份证号码；3.手机号码。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说明：“缴存职工姓名”应填写身份证上的姓名，姓名为两个字的中间不要加空格；“身份证号码”应填写18位身份证号码，字母应大写；“手机号码”应填写11位的手机号码；“通讯地址”应填写能及时、准确收到信件的具体到县区、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、XX路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XX号、XX楼XX单元XX室的家庭住址，提供单位地址的，应明确职工所在部门、科室；“电子邮箱”应尽可能填写，方便以后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</w:rPr>
        <w:t>公积金中心多样性服务的提供。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文星标宋">
    <w:altName w:val="Arial Unicode MS"/>
    <w:panose1 w:val="0201060900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671CF"/>
    <w:multiLevelType w:val="singleLevel"/>
    <w:tmpl w:val="B7C671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mU1NTdlMWFiMzhmYzM4OTNlMmQwYjJiNjM1YWYifQ=="/>
  </w:docVars>
  <w:rsids>
    <w:rsidRoot w:val="286973D9"/>
    <w:rsid w:val="2869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2023-06-30T01:31:00Z</dcterms:created>
  <dc:creator>Administrator</dc:creator>
  <cp:lastModifiedBy>Administrator</cp:lastModifiedBy>
  <dcterms:modified xsi:type="dcterms:W3CDTF">2023-06-30T01:31:58Z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CCD5DE12A67A4447B194CDE34BA0CDA9_11</vt:lpwstr>
  </property>
</Properties>
</file>