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outlineLvl w:val="1"/>
        <w:rPr>
          <w:rFonts w:hint="eastAsia" w:ascii="方正小标宋_GBK" w:hAnsi="宋体" w:eastAsia="方正小标宋_GBK" w:cs="宋体"/>
          <w:b/>
          <w:bCs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sz w:val="32"/>
          <w:szCs w:val="32"/>
        </w:rPr>
        <w:t>丽水公积金单位网厅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outlineLvl w:val="1"/>
        <w:rPr>
          <w:rFonts w:ascii="方正小标宋_GBK" w:hAnsi="宋体" w:eastAsia="方正小标宋_GBK" w:cs="宋体"/>
          <w:b/>
          <w:bCs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sz w:val="32"/>
          <w:szCs w:val="32"/>
        </w:rPr>
        <w:t>缴存基数、缴存比例变更操作手册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登陆地址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方式一：</w:t>
      </w:r>
      <w:r>
        <w:rPr>
          <w:rFonts w:hint="eastAsia" w:ascii="宋体" w:hAnsi="宋体" w:eastAsia="宋体" w:cs="宋体"/>
          <w:sz w:val="24"/>
          <w:szCs w:val="24"/>
        </w:rPr>
        <w:t>浙江政务法人认证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e照通，推荐该方式登陆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"https://esso.zjzwfw.gov.cn/opensso/spsaehandler/metaAlias/sp?spappurl=https:/igjj.ccb.com/zuul/web/cas/index?InsID=330100900001&amp;Txn_Chnl_ID=3001"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https://esso.zjzwfw.gov.cn/opensso/spsaehandler/metaAlias/sp?spappurl=https://igjj.ccb.com/zuul/web/cas/index?InsID=330100900001&amp;Txn_Chnl_ID=3001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6" w:name="_GoBack"/>
      <w:bookmarkEnd w:id="6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方式二：建行企业网银盾认证</w:t>
      </w:r>
      <w:r>
        <w:rPr>
          <w:rFonts w:hint="eastAsia" w:ascii="宋体" w:hAnsi="宋体" w:eastAsia="宋体" w:cs="宋体"/>
          <w:sz w:val="24"/>
          <w:szCs w:val="24"/>
        </w:rPr>
        <w:t>（IE登陆）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"https://igjj.ccb.com/login.html?InsID=330100900001&amp;Br_No=330000000&amp;Txn_Chnl_ID=3001"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https://igjj.ccb.com/login.html?InsID=330100900001&amp;Br_No=330000000&amp;Txn_Chnl_ID=3001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  <w:lang w:eastAsia="zh-CN"/>
        </w:rPr>
        <w:t>说明：</w:t>
      </w:r>
      <w:r>
        <w:rPr>
          <w:rFonts w:hint="eastAsia"/>
          <w:sz w:val="24"/>
          <w:szCs w:val="24"/>
          <w:highlight w:val="yellow"/>
          <w:lang w:val="en-US" w:eastAsia="zh-CN"/>
        </w:rPr>
        <w:t>1.</w:t>
      </w:r>
      <w:r>
        <w:rPr>
          <w:rFonts w:hint="eastAsia"/>
          <w:sz w:val="24"/>
          <w:szCs w:val="24"/>
          <w:highlight w:val="yellow"/>
          <w:lang w:eastAsia="zh-CN"/>
        </w:rPr>
        <w:t>只做缴存基数调整的，按“一、缴存基数调整”做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单笔或批量</w:t>
      </w:r>
      <w:r>
        <w:rPr>
          <w:rFonts w:hint="eastAsia"/>
          <w:sz w:val="24"/>
          <w:szCs w:val="24"/>
          <w:highlight w:val="yellow"/>
          <w:lang w:eastAsia="zh-CN"/>
        </w:rPr>
        <w:t>操作；</w:t>
      </w:r>
    </w:p>
    <w:p>
      <w:pPr>
        <w:numPr>
          <w:ilvl w:val="0"/>
          <w:numId w:val="0"/>
        </w:numPr>
        <w:ind w:left="720" w:leftChars="0"/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2.要做比例调整的，先按“二、缴存比例调整”操作后，再按</w:t>
      </w:r>
      <w:r>
        <w:rPr>
          <w:rFonts w:hint="eastAsia"/>
          <w:sz w:val="24"/>
          <w:szCs w:val="24"/>
          <w:highlight w:val="yellow"/>
          <w:lang w:eastAsia="zh-CN"/>
        </w:rPr>
        <w:t>“一、缴存基数调整”做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批量</w:t>
      </w:r>
      <w:r>
        <w:rPr>
          <w:rFonts w:hint="eastAsia"/>
          <w:sz w:val="24"/>
          <w:szCs w:val="24"/>
          <w:highlight w:val="yellow"/>
          <w:lang w:eastAsia="zh-CN"/>
        </w:rPr>
        <w:t>操作。</w:t>
      </w:r>
    </w:p>
    <w:p>
      <w:pPr>
        <w:numPr>
          <w:ilvl w:val="0"/>
          <w:numId w:val="0"/>
        </w:numPr>
        <w:ind w:left="720"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bookmarkStart w:id="0" w:name="_Toc17159_WPSOffice_Level2"/>
      <w:bookmarkStart w:id="1" w:name="_Toc6379_WPSOffice_Level2"/>
      <w:bookmarkStart w:id="2" w:name="_Toc7035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一、缴存基数调整</w:t>
      </w:r>
      <w:bookmarkEnd w:id="0"/>
      <w:bookmarkEnd w:id="1"/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72" w:firstLineChars="200"/>
        <w:jc w:val="both"/>
        <w:textAlignment w:val="auto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该功能</w:t>
      </w:r>
      <w:r>
        <w:rPr>
          <w:rFonts w:hint="eastAsia" w:ascii="宋体" w:hAnsi="宋体" w:eastAsia="宋体" w:cs="宋体"/>
          <w:bCs/>
          <w:sz w:val="24"/>
          <w:szCs w:val="24"/>
        </w:rPr>
        <w:t>只在住房公积金缴存基数年度调整时段内开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放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，用于调整缴存职工缴存基数。请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各缴存单位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按照各管辖中心发布的基数调整文件进行操作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60" w:firstLineChars="200"/>
        <w:jc w:val="both"/>
        <w:textAlignment w:val="auto"/>
        <w:rPr>
          <w:rFonts w:hint="eastAsia" w:ascii="宋体" w:hAnsi="宋体" w:eastAsia="宋体" w:cs="宋体"/>
          <w:spacing w:val="-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单笔基数调整：【录入】调整信息（个人姓名支持模糊查找）→【添加】→【提交】→【交易查询】页面查询执行结果。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批量基数调整：【下载】缴存职工数据导出→【修改】缴存基数→【选择文件】，【批量导入】→【全部提交】→【交易查询】页面查询执行结果。如果执行失败，整个批次都要重新操作。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  <w:t>【注意】：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  <w:t>（1）如果要做住房补贴户基数调整，请点击右上部单位账号，切换为单位补贴账号（33311开头的账号）后操作，切换后，操作步骤同上。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1、单笔缴存基数调整页面：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缴存基数调整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页面输入缴存职工信息，点击添加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26685" cy="2585085"/>
            <wp:effectExtent l="0" t="0" r="1206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196215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点击提交后，提示基数调整成功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2245" cy="1837055"/>
            <wp:effectExtent l="0" t="0" r="14605" b="1079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可以在基数调整查询页面查到该笔调整信息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2245" cy="2348230"/>
            <wp:effectExtent l="0" t="0" r="14605" b="1397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3" w:name="批量基数调整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2、批量缴存基数调整页面：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点击页面右侧【缴存职工数据导出】，下载带有缴存职工信息的基数调整模板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71135" cy="2763520"/>
            <wp:effectExtent l="0" t="0" r="5715" b="17780"/>
            <wp:docPr id="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下载的【缴存职工数据导出】调整基数模板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66055" cy="1751330"/>
            <wp:effectExtent l="0" t="0" r="10795" b="1270"/>
            <wp:docPr id="1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表格填写说明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（1）导出的调整基数模板包含单位名下所有正常状态缴存职工信息。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基数调整表只修改个人缴存基数列（缴存基数为整数）。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（3）如果缴存职工姓名或证件号码有误的，请到窗口办理；缴存比例需要变更的，到缴存比例调整页面调整。这些信息在该表内修改无效，会导致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数据通不过校验，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基数调整不成功。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缴存基数修改完成后，在缴存基数调整页面，点击上传文件-打开-批量导入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66055" cy="2386330"/>
            <wp:effectExtent l="0" t="0" r="10795" b="13970"/>
            <wp:docPr id="3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导入成功后，在缴存基数调整清册显示职工信息，确认无误后点击全部提交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024120" cy="2369185"/>
            <wp:effectExtent l="0" t="0" r="5080" b="12065"/>
            <wp:docPr id="4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提交成功后，请到交易结果查询页面查看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  <w:szCs w:val="24"/>
        </w:rPr>
        <w:drawing>
          <wp:inline distT="0" distB="0" distL="114300" distR="114300">
            <wp:extent cx="4723765" cy="2077720"/>
            <wp:effectExtent l="0" t="0" r="635" b="17780"/>
            <wp:docPr id="5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交易结果查询页面（若是当天业务，直接点击查询）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067935" cy="2301240"/>
            <wp:effectExtent l="0" t="0" r="18415" b="3810"/>
            <wp:docPr id="5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</w:p>
    <w:p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二、缴存比例调整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该功能在指定时间内开放，用于单位调整缴存比例，缴存比例控制在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5-12之间的整数。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en-US" w:eastAsia="zh-CN"/>
        </w:rPr>
        <w:t>缴存比例调整后须做全员的批量基数后生效。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各缴存单位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按照各管辖公积金中心发布的基数调整文件进行操作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60" w:firstLineChars="200"/>
        <w:jc w:val="both"/>
        <w:textAlignment w:val="auto"/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60" w:firstLineChars="200"/>
        <w:jc w:val="both"/>
        <w:textAlignment w:val="auto"/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选择调整比例时间，输入调整后比例，个人缴存比例和单位缴存比例一致。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【注意】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yellow"/>
          <w:lang w:eastAsia="zh-CN"/>
        </w:rPr>
        <w:t>请检查年度信息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，应显示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2022年度，指的是2022年7月至2023年6月。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114300" distR="114300">
            <wp:extent cx="5112385" cy="1995170"/>
            <wp:effectExtent l="0" t="0" r="12065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rcRect b="7913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点击提交，提示提交成功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7325" cy="1900555"/>
            <wp:effectExtent l="0" t="0" r="9525" b="444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bookmarkStart w:id="4" w:name="_Toc27491_WPSOffice_Level3"/>
      <w:r>
        <w:rPr>
          <w:rFonts w:hint="eastAsia"/>
          <w:sz w:val="24"/>
          <w:szCs w:val="24"/>
          <w:lang w:eastAsia="zh-CN"/>
        </w:rPr>
        <w:t>在缴存比例查询页面可查看提交的比例调整业务</w:t>
      </w:r>
      <w:bookmarkEnd w:id="4"/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70500" cy="2092960"/>
            <wp:effectExtent l="0" t="0" r="6350" b="2540"/>
            <wp:docPr id="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9"/>
        <w:rPr>
          <w:rFonts w:hint="default" w:eastAsiaTheme="minorEastAsia"/>
          <w:sz w:val="24"/>
          <w:szCs w:val="24"/>
          <w:lang w:val="en-US" w:eastAsia="zh-CN"/>
        </w:rPr>
      </w:pPr>
      <w:bookmarkStart w:id="5" w:name="_Toc5059_WPSOffice_Level3"/>
      <w:r>
        <w:rPr>
          <w:rFonts w:hint="eastAsia"/>
          <w:sz w:val="24"/>
          <w:szCs w:val="24"/>
          <w:lang w:eastAsia="zh-CN"/>
        </w:rPr>
        <w:t>缴存比例调整申请后，做</w:t>
      </w:r>
      <w:r>
        <w:rPr>
          <w:rFonts w:hint="eastAsia"/>
          <w:sz w:val="24"/>
          <w:szCs w:val="24"/>
          <w:lang w:eastAsia="zh-CN"/>
        </w:rPr>
        <w:fldChar w:fldCharType="begin"/>
      </w:r>
      <w:r>
        <w:rPr>
          <w:rFonts w:hint="eastAsia"/>
          <w:sz w:val="24"/>
          <w:szCs w:val="24"/>
          <w:lang w:eastAsia="zh-CN"/>
        </w:rPr>
        <w:instrText xml:space="preserve"> HYPERLINK \l "批量基数调整" </w:instrText>
      </w:r>
      <w:r>
        <w:rPr>
          <w:rFonts w:hint="eastAsia"/>
          <w:sz w:val="24"/>
          <w:szCs w:val="24"/>
          <w:lang w:eastAsia="zh-CN"/>
        </w:rPr>
        <w:fldChar w:fldCharType="separate"/>
      </w:r>
      <w:r>
        <w:rPr>
          <w:rStyle w:val="7"/>
          <w:rFonts w:hint="eastAsia"/>
          <w:sz w:val="24"/>
          <w:szCs w:val="24"/>
          <w:lang w:eastAsia="zh-CN"/>
        </w:rPr>
        <w:t>全员批量批量基数调整</w:t>
      </w:r>
      <w:r>
        <w:rPr>
          <w:rFonts w:hint="eastAsia"/>
          <w:sz w:val="24"/>
          <w:szCs w:val="24"/>
          <w:lang w:eastAsia="zh-CN"/>
        </w:rPr>
        <w:fldChar w:fldCharType="end"/>
      </w:r>
      <w:r>
        <w:rPr>
          <w:rFonts w:hint="eastAsia"/>
          <w:sz w:val="24"/>
          <w:szCs w:val="24"/>
          <w:lang w:eastAsia="zh-CN"/>
        </w:rPr>
        <w:t>后（详见第一步第</w:t>
      </w:r>
      <w:r>
        <w:rPr>
          <w:rFonts w:hint="eastAsia"/>
          <w:sz w:val="24"/>
          <w:szCs w:val="24"/>
          <w:lang w:val="en-US" w:eastAsia="zh-CN"/>
        </w:rPr>
        <w:t>2小步</w:t>
      </w:r>
      <w:r>
        <w:rPr>
          <w:rFonts w:hint="eastAsia"/>
          <w:sz w:val="24"/>
          <w:szCs w:val="24"/>
          <w:lang w:eastAsia="zh-CN"/>
        </w:rPr>
        <w:t>），才能正式生效</w:t>
      </w:r>
      <w:bookmarkEnd w:id="5"/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6055" cy="2345055"/>
            <wp:effectExtent l="0" t="0" r="10795" b="17145"/>
            <wp:docPr id="7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420FE"/>
    <w:rsid w:val="006D4B08"/>
    <w:rsid w:val="120420FE"/>
    <w:rsid w:val="282C6C85"/>
    <w:rsid w:val="28715855"/>
    <w:rsid w:val="409911AC"/>
    <w:rsid w:val="496E2427"/>
    <w:rsid w:val="5B3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2022-06-14T02:56:00Z</dcterms:created>
  <dc:creator>芬群</dc:creator>
  <cp:lastModifiedBy>杨芬群</cp:lastModifiedBy>
  <dcterms:modified xsi:type="dcterms:W3CDTF">2023-06-19T01:20:36Z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