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b/>
          <w:szCs w:val="32"/>
        </w:rPr>
      </w:pPr>
      <w:r>
        <w:rPr>
          <w:rFonts w:hint="eastAsia" w:ascii="仿宋_GB2312"/>
          <w:b/>
          <w:szCs w:val="32"/>
        </w:rPr>
        <w:t>附件2：</w:t>
      </w:r>
    </w:p>
    <w:p>
      <w:pPr>
        <w:spacing w:line="360" w:lineRule="auto"/>
        <w:jc w:val="center"/>
        <w:rPr>
          <w:rFonts w:hint="eastAsia"/>
          <w:b/>
          <w:sz w:val="44"/>
          <w:szCs w:val="44"/>
        </w:rPr>
      </w:pPr>
      <w:r>
        <w:rPr>
          <w:rFonts w:hint="eastAsia"/>
          <w:b/>
          <w:sz w:val="44"/>
          <w:szCs w:val="44"/>
        </w:rPr>
        <w:t>武汉住房公积金网上缴存委托收款协议</w:t>
      </w:r>
    </w:p>
    <w:p>
      <w:pPr>
        <w:spacing w:line="600" w:lineRule="exact"/>
        <w:jc w:val="right"/>
        <w:rPr>
          <w:rFonts w:hint="eastAsia" w:ascii="仿宋_GB2312"/>
          <w:szCs w:val="32"/>
        </w:rPr>
      </w:pPr>
      <w:r>
        <w:rPr>
          <w:rFonts w:hint="eastAsia" w:ascii="仿宋_GB2312"/>
          <w:szCs w:val="32"/>
        </w:rPr>
        <w:t>协议编号：</w:t>
      </w:r>
    </w:p>
    <w:p>
      <w:pPr>
        <w:spacing w:line="600" w:lineRule="exact"/>
        <w:rPr>
          <w:rFonts w:hint="eastAsia" w:ascii="仿宋_GB2312"/>
          <w:szCs w:val="32"/>
          <w:u w:val="single"/>
        </w:rPr>
      </w:pPr>
      <w:r>
        <w:rPr>
          <w:rFonts w:hint="eastAsia" w:ascii="仿宋_GB2312"/>
          <w:szCs w:val="32"/>
        </w:rPr>
        <w:t>甲方：</w:t>
      </w:r>
      <w:r>
        <w:rPr>
          <w:rFonts w:hint="eastAsia" w:ascii="仿宋_GB2312"/>
          <w:szCs w:val="32"/>
          <w:u w:val="single"/>
        </w:rPr>
        <w:t xml:space="preserve">    （缴存单位）    </w:t>
      </w:r>
    </w:p>
    <w:p>
      <w:pPr>
        <w:spacing w:line="600" w:lineRule="exact"/>
        <w:rPr>
          <w:rFonts w:hint="eastAsia" w:ascii="仿宋_GB2312"/>
          <w:szCs w:val="32"/>
        </w:rPr>
      </w:pPr>
      <w:r>
        <w:rPr>
          <w:rFonts w:hint="eastAsia" w:ascii="仿宋_GB2312"/>
          <w:szCs w:val="32"/>
        </w:rPr>
        <w:t>乙方：武汉住房公积金管理中心</w:t>
      </w:r>
    </w:p>
    <w:p>
      <w:pPr>
        <w:spacing w:line="600" w:lineRule="exact"/>
        <w:ind w:firstLine="822" w:firstLineChars="257"/>
        <w:rPr>
          <w:rFonts w:hint="eastAsia" w:ascii="仿宋_GB2312"/>
          <w:szCs w:val="32"/>
        </w:rPr>
      </w:pPr>
      <w:r>
        <w:rPr>
          <w:rFonts w:hint="eastAsia" w:ascii="仿宋_GB2312"/>
          <w:szCs w:val="32"/>
        </w:rPr>
        <w:t>经甲、乙双方协商同意，签订武汉住房公积金网上缴存委托收款协议书并共同遵守以下条款：</w:t>
      </w:r>
    </w:p>
    <w:p>
      <w:pPr>
        <w:spacing w:line="600" w:lineRule="exact"/>
        <w:ind w:firstLine="822" w:firstLineChars="257"/>
        <w:rPr>
          <w:rFonts w:hint="eastAsia" w:ascii="仿宋_GB2312"/>
          <w:szCs w:val="32"/>
        </w:rPr>
      </w:pPr>
      <w:r>
        <w:rPr>
          <w:rFonts w:hint="eastAsia" w:ascii="仿宋_GB2312"/>
          <w:szCs w:val="32"/>
        </w:rPr>
        <w:t>第一条  本协议适用于通过武汉住房公积金网上业务平台采用委托收款结算方式缴存职工住房公积金。</w:t>
      </w:r>
    </w:p>
    <w:p>
      <w:pPr>
        <w:spacing w:line="600" w:lineRule="exact"/>
        <w:ind w:firstLine="822" w:firstLineChars="257"/>
        <w:rPr>
          <w:rFonts w:hint="eastAsia" w:ascii="仿宋_GB2312"/>
          <w:szCs w:val="32"/>
        </w:rPr>
      </w:pPr>
      <w:r>
        <w:rPr>
          <w:rFonts w:hint="eastAsia" w:ascii="仿宋_GB2312"/>
          <w:szCs w:val="32"/>
        </w:rPr>
        <w:t>第二条   甲乙双方承诺遵守《住房公积金管理条例》、《中华人民共和国合同法》和其他有关法律、法规、规章以及住房公积金汇补缴业务的相关规定。</w:t>
      </w:r>
    </w:p>
    <w:p>
      <w:pPr>
        <w:spacing w:line="600" w:lineRule="exact"/>
        <w:ind w:firstLine="822" w:firstLineChars="257"/>
        <w:rPr>
          <w:rFonts w:hint="eastAsia" w:ascii="仿宋_GB2312"/>
          <w:szCs w:val="32"/>
        </w:rPr>
      </w:pPr>
      <w:r>
        <w:rPr>
          <w:rFonts w:hint="eastAsia" w:ascii="仿宋_GB2312"/>
          <w:szCs w:val="32"/>
        </w:rPr>
        <w:t>第三条  本协议中乙方的委托收款银行与甲方的付款银行为同一商业银行（以下统称委托收款银行）。</w:t>
      </w:r>
    </w:p>
    <w:p>
      <w:pPr>
        <w:spacing w:line="600" w:lineRule="exact"/>
        <w:ind w:firstLine="822" w:firstLineChars="257"/>
        <w:rPr>
          <w:rFonts w:hint="eastAsia" w:ascii="仿宋_GB2312"/>
          <w:szCs w:val="32"/>
          <w:u w:val="single"/>
        </w:rPr>
      </w:pPr>
      <w:r>
        <w:rPr>
          <w:rFonts w:hint="eastAsia" w:ascii="仿宋_GB2312"/>
          <w:szCs w:val="32"/>
        </w:rPr>
        <w:t>第四条 甲方同意在乙方提供的住房公积金网上业务平台办理职工住房公积金汇补缴业务并且选择委托收款方式结算资金时，自主选择下列付款账户之一作为付款账户。付款账户名称为：</w:t>
      </w:r>
      <w:r>
        <w:rPr>
          <w:rFonts w:hint="eastAsia" w:ascii="仿宋_GB2312"/>
          <w:szCs w:val="32"/>
          <w:u w:val="single"/>
        </w:rPr>
        <w:t xml:space="preserve"> </w:t>
      </w:r>
    </w:p>
    <w:p>
      <w:pPr>
        <w:spacing w:line="600" w:lineRule="exact"/>
        <w:rPr>
          <w:rFonts w:hint="eastAsia" w:ascii="仿宋_GB2312"/>
          <w:szCs w:val="32"/>
        </w:rPr>
      </w:pPr>
      <w:r>
        <w:rPr>
          <w:rFonts w:hint="eastAsia" w:ascii="仿宋_GB2312"/>
          <w:szCs w:val="32"/>
          <w:u w:val="single"/>
        </w:rPr>
        <w:t xml:space="preserve">                   </w:t>
      </w:r>
    </w:p>
    <w:p>
      <w:pPr>
        <w:spacing w:line="600" w:lineRule="exact"/>
        <w:ind w:firstLine="822" w:firstLineChars="257"/>
        <w:rPr>
          <w:rFonts w:hint="eastAsia" w:ascii="仿宋_GB2312"/>
          <w:szCs w:val="32"/>
        </w:rPr>
      </w:pPr>
      <w:r>
        <w:rPr>
          <w:rFonts w:hint="eastAsia" w:ascii="仿宋_GB2312"/>
          <w:szCs w:val="32"/>
        </w:rPr>
        <w:t>1、付款账号：</w:t>
      </w:r>
      <w:r>
        <w:rPr>
          <w:rFonts w:hint="eastAsia" w:ascii="仿宋_GB2312"/>
          <w:szCs w:val="32"/>
          <w:u w:val="single"/>
        </w:rPr>
        <w:t xml:space="preserve">                  </w:t>
      </w:r>
      <w:r>
        <w:rPr>
          <w:rFonts w:hint="eastAsia" w:ascii="仿宋_GB2312"/>
          <w:szCs w:val="32"/>
        </w:rPr>
        <w:t>付款银行：</w:t>
      </w:r>
      <w:r>
        <w:rPr>
          <w:rFonts w:hint="eastAsia" w:ascii="仿宋_GB2312"/>
          <w:szCs w:val="32"/>
          <w:u w:val="single"/>
        </w:rPr>
        <w:t xml:space="preserve">         </w:t>
      </w:r>
    </w:p>
    <w:p>
      <w:pPr>
        <w:spacing w:line="600" w:lineRule="exact"/>
        <w:ind w:firstLine="822" w:firstLineChars="257"/>
        <w:rPr>
          <w:rFonts w:hint="eastAsia" w:ascii="仿宋_GB2312"/>
          <w:szCs w:val="32"/>
          <w:u w:val="single"/>
        </w:rPr>
      </w:pPr>
      <w:r>
        <w:rPr>
          <w:rFonts w:hint="eastAsia" w:ascii="仿宋_GB2312"/>
          <w:szCs w:val="32"/>
        </w:rPr>
        <w:t>2、付款账号：</w:t>
      </w:r>
      <w:r>
        <w:rPr>
          <w:rFonts w:hint="eastAsia" w:ascii="仿宋_GB2312"/>
          <w:szCs w:val="32"/>
          <w:u w:val="single"/>
        </w:rPr>
        <w:t xml:space="preserve">                  </w:t>
      </w:r>
      <w:r>
        <w:rPr>
          <w:rFonts w:hint="eastAsia" w:ascii="仿宋_GB2312"/>
          <w:szCs w:val="32"/>
        </w:rPr>
        <w:t>付款银行：</w:t>
      </w:r>
      <w:r>
        <w:rPr>
          <w:rFonts w:hint="eastAsia" w:ascii="仿宋_GB2312"/>
          <w:szCs w:val="32"/>
          <w:u w:val="single"/>
        </w:rPr>
        <w:t xml:space="preserve">         </w:t>
      </w:r>
    </w:p>
    <w:p>
      <w:pPr>
        <w:spacing w:line="600" w:lineRule="exact"/>
        <w:ind w:firstLine="822" w:firstLineChars="257"/>
        <w:rPr>
          <w:rFonts w:hint="eastAsia" w:ascii="仿宋_GB2312"/>
          <w:szCs w:val="32"/>
        </w:rPr>
      </w:pPr>
      <w:r>
        <w:rPr>
          <w:rFonts w:hint="eastAsia" w:ascii="仿宋_GB2312"/>
          <w:szCs w:val="32"/>
        </w:rPr>
        <w:t>3、付款账号：</w:t>
      </w:r>
      <w:r>
        <w:rPr>
          <w:rFonts w:hint="eastAsia" w:ascii="仿宋_GB2312"/>
          <w:szCs w:val="32"/>
          <w:u w:val="single"/>
        </w:rPr>
        <w:t xml:space="preserve">                  </w:t>
      </w:r>
      <w:r>
        <w:rPr>
          <w:rFonts w:hint="eastAsia" w:ascii="仿宋_GB2312"/>
          <w:szCs w:val="32"/>
        </w:rPr>
        <w:t>付款银行：</w:t>
      </w:r>
      <w:r>
        <w:rPr>
          <w:rFonts w:hint="eastAsia" w:ascii="仿宋_GB2312"/>
          <w:szCs w:val="32"/>
          <w:u w:val="single"/>
        </w:rPr>
        <w:t xml:space="preserve">         </w:t>
      </w:r>
    </w:p>
    <w:p>
      <w:pPr>
        <w:spacing w:line="600" w:lineRule="exact"/>
        <w:ind w:firstLine="822" w:firstLineChars="257"/>
        <w:rPr>
          <w:rFonts w:hint="eastAsia" w:ascii="仿宋_GB2312"/>
          <w:szCs w:val="32"/>
        </w:rPr>
      </w:pPr>
      <w:r>
        <w:rPr>
          <w:rFonts w:hint="eastAsia" w:ascii="仿宋_GB2312"/>
          <w:szCs w:val="32"/>
        </w:rPr>
        <w:t>第五条  甲方提交电子支付指令给乙方，授权付款银行按照乙方提交的指令从甲方付款账户扣款并划转到甲方在乙方开立的住房公积金账户内，甲方住房公积金账号为</w:t>
      </w:r>
      <w:r>
        <w:rPr>
          <w:rFonts w:hint="eastAsia" w:ascii="仿宋_GB2312"/>
          <w:szCs w:val="32"/>
          <w:u w:val="single"/>
        </w:rPr>
        <w:t xml:space="preserve">         </w:t>
      </w:r>
      <w:r>
        <w:rPr>
          <w:rFonts w:hint="eastAsia" w:ascii="仿宋_GB2312"/>
          <w:szCs w:val="32"/>
        </w:rPr>
        <w:t>，住房公积金账户名称为</w:t>
      </w:r>
      <w:r>
        <w:rPr>
          <w:rFonts w:hint="eastAsia" w:ascii="仿宋_GB2312"/>
          <w:szCs w:val="32"/>
          <w:u w:val="single"/>
        </w:rPr>
        <w:t xml:space="preserve">                          </w:t>
      </w:r>
      <w:r>
        <w:rPr>
          <w:rFonts w:hint="eastAsia" w:ascii="仿宋_GB2312"/>
          <w:szCs w:val="32"/>
        </w:rPr>
        <w:t>。甲方对该电子支付指令负责并不得变更或撤销。</w:t>
      </w:r>
    </w:p>
    <w:p>
      <w:pPr>
        <w:spacing w:line="600" w:lineRule="exact"/>
        <w:ind w:firstLine="822" w:firstLineChars="257"/>
        <w:rPr>
          <w:rFonts w:hint="eastAsia" w:ascii="仿宋_GB2312"/>
          <w:szCs w:val="32"/>
        </w:rPr>
      </w:pPr>
      <w:r>
        <w:rPr>
          <w:rFonts w:hint="eastAsia" w:ascii="仿宋_GB2312"/>
          <w:szCs w:val="32"/>
        </w:rPr>
        <w:t>第六条 甲方同意委托收款银行依据《武汉住房公积金管理中心委托代收住房公积金款项协议书》，按照乙方转发的委托收款指令，实时在甲方指定的付款账户进行扣款。</w:t>
      </w:r>
    </w:p>
    <w:p>
      <w:pPr>
        <w:spacing w:line="600" w:lineRule="exact"/>
        <w:ind w:firstLine="822" w:firstLineChars="257"/>
        <w:rPr>
          <w:rFonts w:hint="eastAsia" w:ascii="仿宋_GB2312"/>
          <w:szCs w:val="32"/>
        </w:rPr>
      </w:pPr>
      <w:r>
        <w:rPr>
          <w:rFonts w:hint="eastAsia" w:ascii="仿宋_GB2312"/>
          <w:szCs w:val="32"/>
        </w:rPr>
        <w:t>第七条 乙方在收到委托收款银行扣款成功信息后，实时办理甲方住房公积金汇补缴入账分配，将资金分配到甲方指定的职工个人住房公积金账户，记账时间以乙方网上业务系统处理时间为准。乙方应将委托收款的结果通过网上业务平台反馈给甲方。</w:t>
      </w:r>
    </w:p>
    <w:p>
      <w:pPr>
        <w:spacing w:line="600" w:lineRule="exact"/>
        <w:ind w:firstLine="822" w:firstLineChars="257"/>
        <w:rPr>
          <w:rFonts w:hint="eastAsia" w:ascii="仿宋_GB2312"/>
          <w:szCs w:val="32"/>
        </w:rPr>
      </w:pPr>
      <w:r>
        <w:rPr>
          <w:rFonts w:hint="eastAsia" w:ascii="仿宋_GB2312"/>
          <w:szCs w:val="32"/>
        </w:rPr>
        <w:t>第八条 甲方支付成功后，由委托收款银行向甲方提供有效的住房公积金委托收款回单。</w:t>
      </w:r>
    </w:p>
    <w:p>
      <w:pPr>
        <w:numPr>
          <w:ilvl w:val="0"/>
          <w:numId w:val="1"/>
        </w:numPr>
        <w:tabs>
          <w:tab w:val="left" w:pos="0"/>
          <w:tab w:val="clear" w:pos="1935"/>
        </w:tabs>
        <w:spacing w:line="600" w:lineRule="exact"/>
        <w:ind w:left="0" w:firstLine="540"/>
        <w:rPr>
          <w:rFonts w:hint="eastAsia" w:ascii="仿宋_GB2312"/>
          <w:szCs w:val="32"/>
        </w:rPr>
      </w:pPr>
      <w:r>
        <w:rPr>
          <w:rFonts w:hint="eastAsia" w:ascii="仿宋_GB2312"/>
          <w:szCs w:val="32"/>
        </w:rPr>
        <w:t>甲方应保证提供给乙方扣划的付款账户是本单位的银行账户，并保证在本协议项下登记的付款账户真实有效，因非本单位银行账户产生的资金扣划风险或因甲方提供的付款账户信息有误、账户余额不足、销户、冻结、未授权等原因致使委托收款错误、失败，从而导致住房公积金汇补缴不成功的，责任由甲方承担。</w:t>
      </w:r>
    </w:p>
    <w:p>
      <w:pPr>
        <w:numPr>
          <w:ilvl w:val="0"/>
          <w:numId w:val="1"/>
        </w:numPr>
        <w:tabs>
          <w:tab w:val="left" w:pos="0"/>
          <w:tab w:val="clear" w:pos="1935"/>
        </w:tabs>
        <w:spacing w:line="600" w:lineRule="exact"/>
        <w:ind w:left="0" w:firstLine="540"/>
        <w:rPr>
          <w:rFonts w:hint="eastAsia" w:ascii="仿宋_GB2312"/>
          <w:szCs w:val="32"/>
        </w:rPr>
      </w:pPr>
      <w:r>
        <w:rPr>
          <w:rFonts w:hint="eastAsia" w:ascii="仿宋_GB2312"/>
          <w:szCs w:val="32"/>
        </w:rPr>
        <w:t>因甲方提供付款账户信息有误或提供虚假账户信息，导致第三人账户资金损失的，责任由甲方承担。乙方因此代甲方向第三人承担责任的，保留向甲方追偿的权利。</w:t>
      </w:r>
    </w:p>
    <w:p>
      <w:pPr>
        <w:spacing w:line="600" w:lineRule="exact"/>
        <w:ind w:firstLine="822" w:firstLineChars="257"/>
        <w:rPr>
          <w:rFonts w:hint="eastAsia" w:ascii="仿宋_GB2312"/>
          <w:szCs w:val="32"/>
        </w:rPr>
      </w:pPr>
      <w:r>
        <w:rPr>
          <w:rFonts w:hint="eastAsia" w:ascii="仿宋_GB2312"/>
          <w:szCs w:val="32"/>
        </w:rPr>
        <w:t>第十一条  因地震、台风、水灾、火灾、战争及其他不可抗力因素导致的甲方损失，乙方不承担任何赔偿责任。</w:t>
      </w:r>
    </w:p>
    <w:p>
      <w:pPr>
        <w:spacing w:line="600" w:lineRule="exact"/>
        <w:ind w:firstLine="822" w:firstLineChars="257"/>
        <w:rPr>
          <w:rFonts w:hint="eastAsia" w:ascii="仿宋_GB2312"/>
          <w:szCs w:val="32"/>
        </w:rPr>
      </w:pPr>
      <w:r>
        <w:rPr>
          <w:rFonts w:hint="eastAsia" w:ascii="仿宋_GB2312"/>
          <w:szCs w:val="32"/>
        </w:rPr>
        <w:t>第十二条  因乙方不可预测或无法控制的系统故障、设备故障、通讯故障、停电等突发事故，给甲方造成的损失，乙方不承担任何赔偿责任。</w:t>
      </w:r>
    </w:p>
    <w:p>
      <w:pPr>
        <w:spacing w:line="600" w:lineRule="exact"/>
        <w:ind w:firstLine="822" w:firstLineChars="257"/>
        <w:rPr>
          <w:rFonts w:hint="eastAsia" w:ascii="仿宋_GB2312"/>
          <w:szCs w:val="32"/>
        </w:rPr>
      </w:pPr>
      <w:r>
        <w:rPr>
          <w:rFonts w:hint="eastAsia" w:ascii="仿宋_GB2312"/>
          <w:szCs w:val="32"/>
        </w:rPr>
        <w:t>第十三条 本协议项下产生的一切纠纷，双方同意由乙方所在地法院管辖。</w:t>
      </w:r>
    </w:p>
    <w:p>
      <w:pPr>
        <w:spacing w:line="600" w:lineRule="exact"/>
        <w:ind w:firstLine="822" w:firstLineChars="257"/>
        <w:rPr>
          <w:rFonts w:hint="eastAsia" w:ascii="仿宋_GB2312"/>
          <w:szCs w:val="32"/>
        </w:rPr>
      </w:pPr>
      <w:r>
        <w:rPr>
          <w:rFonts w:hint="eastAsia" w:ascii="仿宋_GB2312"/>
          <w:szCs w:val="32"/>
        </w:rPr>
        <w:t>第十四条 本协议自签订之日起生效，在甲方未办理银行委托收款业务取消手续前，本协议有效。本协议书壹式贰份，甲乙双方各执壹份，具同等效力。</w:t>
      </w:r>
    </w:p>
    <w:p>
      <w:pPr>
        <w:spacing w:line="600" w:lineRule="exact"/>
        <w:ind w:firstLine="822" w:firstLineChars="257"/>
        <w:rPr>
          <w:rFonts w:hint="eastAsia" w:ascii="仿宋_GB2312"/>
          <w:szCs w:val="32"/>
        </w:rPr>
      </w:pPr>
      <w:r>
        <w:rPr>
          <w:rFonts w:hint="eastAsia" w:ascii="仿宋_GB2312"/>
          <w:szCs w:val="32"/>
        </w:rPr>
        <w:t>甲方经办人：</w:t>
      </w:r>
      <w:r>
        <w:rPr>
          <w:rFonts w:hint="eastAsia" w:ascii="仿宋_GB2312"/>
          <w:szCs w:val="32"/>
          <w:u w:val="single"/>
        </w:rPr>
        <w:t xml:space="preserve">                   </w:t>
      </w:r>
      <w:r>
        <w:rPr>
          <w:rFonts w:hint="eastAsia" w:ascii="仿宋_GB2312"/>
          <w:szCs w:val="32"/>
        </w:rPr>
        <w:t xml:space="preserve"> 经办人身份证号：</w:t>
      </w:r>
      <w:r>
        <w:rPr>
          <w:rFonts w:hint="eastAsia" w:ascii="仿宋_GB2312"/>
          <w:szCs w:val="32"/>
          <w:u w:val="single"/>
        </w:rPr>
        <w:t xml:space="preserve">                </w:t>
      </w:r>
    </w:p>
    <w:p>
      <w:pPr>
        <w:spacing w:line="600" w:lineRule="exact"/>
        <w:ind w:firstLine="822" w:firstLineChars="257"/>
        <w:rPr>
          <w:rFonts w:hint="eastAsia" w:ascii="仿宋_GB2312"/>
          <w:szCs w:val="32"/>
        </w:rPr>
      </w:pPr>
      <w:r>
        <w:rPr>
          <w:rFonts w:hint="eastAsia" w:ascii="仿宋_GB2312"/>
          <w:szCs w:val="32"/>
        </w:rPr>
        <w:t>甲方联系电话：</w:t>
      </w:r>
      <w:r>
        <w:rPr>
          <w:rFonts w:hint="eastAsia" w:ascii="仿宋_GB2312"/>
          <w:szCs w:val="32"/>
          <w:u w:val="single"/>
        </w:rPr>
        <w:t xml:space="preserve">                 </w:t>
      </w:r>
      <w:r>
        <w:rPr>
          <w:rFonts w:hint="eastAsia" w:ascii="仿宋_GB2312"/>
          <w:szCs w:val="32"/>
        </w:rPr>
        <w:t xml:space="preserve"> 甲方通信地址：</w:t>
      </w:r>
      <w:r>
        <w:rPr>
          <w:rFonts w:hint="eastAsia" w:ascii="仿宋_GB2312"/>
          <w:szCs w:val="32"/>
          <w:u w:val="single"/>
        </w:rPr>
        <w:t xml:space="preserve">                  </w:t>
      </w:r>
    </w:p>
    <w:p>
      <w:pPr>
        <w:spacing w:line="600" w:lineRule="exact"/>
        <w:ind w:firstLine="822" w:firstLineChars="257"/>
        <w:rPr>
          <w:rFonts w:hint="eastAsia" w:ascii="仿宋_GB2312"/>
          <w:szCs w:val="32"/>
        </w:rPr>
      </w:pPr>
    </w:p>
    <w:p>
      <w:pPr>
        <w:spacing w:line="600" w:lineRule="exact"/>
        <w:ind w:firstLine="822" w:firstLineChars="257"/>
        <w:rPr>
          <w:rFonts w:hint="eastAsia" w:ascii="仿宋_GB2312"/>
          <w:szCs w:val="32"/>
        </w:rPr>
      </w:pPr>
    </w:p>
    <w:p>
      <w:pPr>
        <w:spacing w:line="600" w:lineRule="exact"/>
        <w:ind w:firstLine="822" w:firstLineChars="257"/>
        <w:rPr>
          <w:rFonts w:hint="eastAsia" w:ascii="仿宋_GB2312"/>
          <w:szCs w:val="32"/>
        </w:rPr>
      </w:pPr>
      <w:r>
        <w:rPr>
          <w:rFonts w:hint="eastAsia" w:ascii="仿宋_GB2312"/>
          <w:szCs w:val="32"/>
        </w:rPr>
        <w:t>甲方（签章）：                   乙方（签章）：             　</w:t>
      </w:r>
    </w:p>
    <w:p>
      <w:pPr>
        <w:spacing w:line="600" w:lineRule="exact"/>
        <w:ind w:firstLine="822" w:firstLineChars="257"/>
        <w:rPr>
          <w:rFonts w:hint="eastAsia" w:ascii="仿宋_GB2312"/>
          <w:szCs w:val="32"/>
        </w:rPr>
      </w:pPr>
      <w:r>
        <w:rPr>
          <w:rFonts w:hint="eastAsia" w:ascii="仿宋_GB2312"/>
          <w:szCs w:val="32"/>
        </w:rPr>
        <w:t xml:space="preserve"> </w:t>
      </w:r>
    </w:p>
    <w:p>
      <w:pPr>
        <w:spacing w:line="600" w:lineRule="exact"/>
        <w:ind w:firstLine="822" w:firstLineChars="257"/>
        <w:rPr>
          <w:rFonts w:hint="eastAsia" w:ascii="仿宋_GB2312"/>
          <w:szCs w:val="32"/>
        </w:rPr>
      </w:pPr>
    </w:p>
    <w:p>
      <w:pPr>
        <w:spacing w:line="600" w:lineRule="exact"/>
        <w:ind w:firstLine="822" w:firstLineChars="257"/>
        <w:rPr>
          <w:rFonts w:hint="eastAsia" w:ascii="仿宋_GB2312"/>
          <w:szCs w:val="32"/>
        </w:rPr>
      </w:pPr>
      <w:r>
        <w:rPr>
          <w:rFonts w:hint="eastAsia" w:ascii="仿宋_GB2312"/>
          <w:szCs w:val="32"/>
        </w:rPr>
        <w:t>法人代表（签字）：               法人代表（签字）：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D7047"/>
    <w:multiLevelType w:val="multilevel"/>
    <w:tmpl w:val="3A8D7047"/>
    <w:lvl w:ilvl="0" w:tentative="0">
      <w:start w:val="9"/>
      <w:numFmt w:val="japaneseCounting"/>
      <w:lvlText w:val="第%1条"/>
      <w:lvlJc w:val="left"/>
      <w:pPr>
        <w:tabs>
          <w:tab w:val="left" w:pos="1935"/>
        </w:tabs>
        <w:ind w:left="1935" w:hanging="1395"/>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63F23"/>
    <w:rsid w:val="1EB63F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2018-01-12T02:32:00Z</dcterms:created>
  <dc:creator>怪我喏！~</dc:creator>
  <cp:lastModifiedBy>怪我喏！~</cp:lastModifiedBy>
  <dcterms:modified xsi:type="dcterms:W3CDTF">2018-01-12T02:33:07Z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