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spacing w:beforeLines="50" w:afterLines="50" w:line="360" w:lineRule="auto"/>
        <w:jc w:val="center"/>
        <w:rPr>
          <w:sz w:val="44"/>
          <w:szCs w:val="44"/>
        </w:rPr>
      </w:pPr>
      <w:bookmarkStart w:id="787" w:name="_GoBack"/>
      <w:bookmarkEnd w:id="787"/>
    </w:p>
    <w:p>
      <w:pPr>
        <w:jc w:val="center"/>
        <w:rPr>
          <w:b/>
          <w:bCs/>
          <w:sz w:val="40"/>
          <w:szCs w:val="40"/>
        </w:rPr>
      </w:pPr>
      <w:r>
        <w:rPr>
          <w:rFonts w:hint="eastAsia"/>
          <w:b/>
          <w:bCs/>
          <w:sz w:val="40"/>
          <w:szCs w:val="40"/>
        </w:rPr>
        <w:t>青岛市住房公积金网上营业厅</w:t>
      </w:r>
    </w:p>
    <w:p>
      <w:pPr>
        <w:jc w:val="center"/>
        <w:rPr>
          <w:b/>
          <w:bCs/>
          <w:sz w:val="40"/>
          <w:szCs w:val="40"/>
        </w:rPr>
      </w:pPr>
      <w:r>
        <w:rPr>
          <w:rFonts w:hint="eastAsia"/>
          <w:b/>
          <w:bCs/>
          <w:sz w:val="40"/>
          <w:szCs w:val="40"/>
        </w:rPr>
        <w:t>个人专业版操作手册</w:t>
      </w:r>
    </w:p>
    <w:p>
      <w:pPr>
        <w:rPr>
          <w:b/>
          <w:bCs/>
          <w:sz w:val="40"/>
          <w:szCs w:val="40"/>
        </w:rPr>
      </w:pPr>
    </w:p>
    <w:p>
      <w:pPr>
        <w:rPr>
          <w:b/>
          <w:bCs/>
          <w:sz w:val="40"/>
          <w:szCs w:val="40"/>
        </w:rPr>
      </w:pPr>
    </w:p>
    <w:p>
      <w:pPr>
        <w:rPr>
          <w:b/>
          <w:bCs/>
          <w:sz w:val="40"/>
          <w:szCs w:val="40"/>
        </w:rPr>
      </w:pPr>
    </w:p>
    <w:p>
      <w:pPr>
        <w:rPr>
          <w:b/>
          <w:bCs/>
          <w:sz w:val="40"/>
          <w:szCs w:val="40"/>
        </w:rPr>
      </w:pPr>
    </w:p>
    <w:p>
      <w:pPr>
        <w:rPr>
          <w:b/>
          <w:bCs/>
          <w:sz w:val="40"/>
          <w:szCs w:val="40"/>
        </w:rPr>
      </w:pPr>
    </w:p>
    <w:p>
      <w:pPr>
        <w:rPr>
          <w:b/>
          <w:bCs/>
          <w:sz w:val="40"/>
          <w:szCs w:val="40"/>
        </w:rPr>
      </w:pPr>
    </w:p>
    <w:p>
      <w:pPr>
        <w:rPr>
          <w:b/>
          <w:bCs/>
          <w:sz w:val="40"/>
          <w:szCs w:val="40"/>
        </w:rPr>
      </w:pPr>
    </w:p>
    <w:p>
      <w:pPr>
        <w:rPr>
          <w:b/>
          <w:bCs/>
          <w:sz w:val="40"/>
          <w:szCs w:val="40"/>
        </w:rPr>
      </w:pPr>
    </w:p>
    <w:p>
      <w:pPr>
        <w:jc w:val="center"/>
        <w:rPr>
          <w:rFonts w:ascii="宋体" w:hAnsi="宋体"/>
          <w:b/>
          <w:bCs/>
          <w:sz w:val="32"/>
          <w:szCs w:val="32"/>
        </w:rPr>
      </w:pPr>
      <w:r>
        <w:rPr>
          <w:rFonts w:hint="eastAsia" w:ascii="宋体" w:hAnsi="宋体"/>
          <w:b/>
          <w:bCs/>
          <w:sz w:val="32"/>
          <w:szCs w:val="32"/>
        </w:rPr>
        <w:t>青岛市住房公积金管理中心</w:t>
      </w:r>
    </w:p>
    <w:p>
      <w:pPr>
        <w:jc w:val="center"/>
        <w:rPr>
          <w:rFonts w:ascii="宋体" w:hAnsi="宋体"/>
          <w:b/>
          <w:bCs/>
          <w:sz w:val="32"/>
          <w:szCs w:val="32"/>
        </w:rPr>
      </w:pPr>
    </w:p>
    <w:p>
      <w:pPr>
        <w:jc w:val="center"/>
        <w:rPr>
          <w:rFonts w:ascii="宋体" w:hAnsi="宋体"/>
          <w:b/>
          <w:bCs/>
          <w:sz w:val="28"/>
        </w:rPr>
      </w:pPr>
    </w:p>
    <w:p>
      <w:pPr>
        <w:rPr>
          <w:sz w:val="30"/>
          <w:szCs w:val="30"/>
        </w:rPr>
      </w:pPr>
      <w:r>
        <w:rPr>
          <w:rFonts w:hint="eastAsia"/>
          <w:sz w:val="30"/>
          <w:szCs w:val="30"/>
        </w:rPr>
        <w:t xml:space="preserve">                   </w:t>
      </w:r>
    </w:p>
    <w:p>
      <w:pPr>
        <w:pStyle w:val="10"/>
        <w:tabs>
          <w:tab w:val="right" w:leader="dot" w:pos="8306"/>
        </w:tabs>
        <w:rPr>
          <w:sz w:val="44"/>
          <w:szCs w:val="44"/>
        </w:rPr>
      </w:pPr>
    </w:p>
    <w:p>
      <w:pPr>
        <w:rPr>
          <w:sz w:val="44"/>
          <w:szCs w:val="44"/>
        </w:rPr>
      </w:pPr>
    </w:p>
    <w:p>
      <w:pPr>
        <w:rPr>
          <w:sz w:val="44"/>
          <w:szCs w:val="44"/>
        </w:rPr>
      </w:pPr>
    </w:p>
    <w:p>
      <w:pPr>
        <w:rPr>
          <w:sz w:val="44"/>
          <w:szCs w:val="44"/>
        </w:rPr>
      </w:pPr>
    </w:p>
    <w:p/>
    <w:p/>
    <w:p/>
    <w:p/>
    <w:p>
      <w:pPr>
        <w:rPr>
          <w:sz w:val="44"/>
          <w:szCs w:val="44"/>
        </w:rPr>
      </w:pPr>
      <w:r>
        <w:rPr>
          <w:rFonts w:hint="eastAsia"/>
          <w:sz w:val="44"/>
          <w:szCs w:val="44"/>
        </w:rPr>
        <w:t xml:space="preserve">               目录</w:t>
      </w:r>
    </w:p>
    <w:p>
      <w:pPr>
        <w:pStyle w:val="10"/>
        <w:tabs>
          <w:tab w:val="right" w:leader="dot" w:pos="8296"/>
        </w:tabs>
        <w:rPr>
          <w:rFonts w:asciiTheme="minorHAnsi" w:hAnsiTheme="minorHAnsi" w:eastAsiaTheme="minorEastAsia" w:cstheme="minorBidi"/>
          <w:szCs w:val="22"/>
        </w:rPr>
      </w:pPr>
      <w:r>
        <w:rPr>
          <w:sz w:val="44"/>
          <w:szCs w:val="44"/>
        </w:rPr>
        <w:fldChar w:fldCharType="begin"/>
      </w:r>
      <w:r>
        <w:rPr>
          <w:sz w:val="44"/>
          <w:szCs w:val="44"/>
        </w:rPr>
        <w:instrText xml:space="preserve"> </w:instrText>
      </w:r>
      <w:r>
        <w:rPr>
          <w:rFonts w:hint="eastAsia"/>
          <w:sz w:val="44"/>
          <w:szCs w:val="44"/>
        </w:rPr>
        <w:instrText xml:space="preserve">TOC \o "1-4" \h \z \u</w:instrText>
      </w:r>
      <w:r>
        <w:rPr>
          <w:sz w:val="44"/>
          <w:szCs w:val="44"/>
        </w:rPr>
        <w:instrText xml:space="preserve"> </w:instrText>
      </w:r>
      <w:r>
        <w:rPr>
          <w:sz w:val="44"/>
          <w:szCs w:val="44"/>
        </w:rPr>
        <w:fldChar w:fldCharType="separate"/>
      </w:r>
      <w:r>
        <w:fldChar w:fldCharType="begin"/>
      </w:r>
      <w:r>
        <w:instrText xml:space="preserve"> HYPERLINK \l "_Toc66979581" </w:instrText>
      </w:r>
      <w:r>
        <w:fldChar w:fldCharType="separate"/>
      </w:r>
      <w:r>
        <w:rPr>
          <w:rStyle w:val="18"/>
        </w:rPr>
        <w:t>一、 前言</w:t>
      </w:r>
      <w:r>
        <w:tab/>
      </w:r>
      <w:r>
        <w:fldChar w:fldCharType="begin"/>
      </w:r>
      <w:r>
        <w:instrText xml:space="preserve"> PAGEREF _Toc66979581 \h </w:instrText>
      </w:r>
      <w:r>
        <w:fldChar w:fldCharType="separate"/>
      </w:r>
      <w:r>
        <w:t>4</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"_Toc66979582" </w:instrText>
      </w:r>
      <w:r>
        <w:fldChar w:fldCharType="separate"/>
      </w:r>
      <w:r>
        <w:rPr>
          <w:rStyle w:val="18"/>
          <w:rFonts w:ascii="宋体" w:hAnsi="宋体" w:cs="宋体"/>
        </w:rPr>
        <w:t>1.1.</w:t>
      </w:r>
      <w:r>
        <w:rPr>
          <w:rFonts w:asciiTheme="minorHAnsi" w:hAnsiTheme="minorHAnsi" w:eastAsiaTheme="minorEastAsia" w:cstheme="minorBidi"/>
          <w:szCs w:val="22"/>
        </w:rPr>
        <w:tab/>
      </w:r>
      <w:r>
        <w:rPr>
          <w:rStyle w:val="18"/>
        </w:rPr>
        <w:t>网厅功能简介</w:t>
      </w:r>
      <w:r>
        <w:tab/>
      </w:r>
      <w:r>
        <w:fldChar w:fldCharType="begin"/>
      </w:r>
      <w:r>
        <w:instrText xml:space="preserve"> PAGEREF _Toc66979582 \h </w:instrText>
      </w:r>
      <w:r>
        <w:fldChar w:fldCharType="separate"/>
      </w:r>
      <w:r>
        <w:t>4</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"_Toc66979583" </w:instrText>
      </w:r>
      <w:r>
        <w:fldChar w:fldCharType="separate"/>
      </w:r>
      <w:r>
        <w:rPr>
          <w:rStyle w:val="18"/>
          <w:rFonts w:ascii="宋体" w:hAnsi="宋体" w:cs="宋体"/>
        </w:rPr>
        <w:t>1.2.</w:t>
      </w:r>
      <w:r>
        <w:rPr>
          <w:rFonts w:asciiTheme="minorHAnsi" w:hAnsiTheme="minorHAnsi" w:eastAsiaTheme="minorEastAsia" w:cstheme="minorBidi"/>
          <w:szCs w:val="22"/>
        </w:rPr>
        <w:tab/>
      </w:r>
      <w:r>
        <w:rPr>
          <w:rStyle w:val="18"/>
        </w:rPr>
        <w:t>网厅系统特点</w:t>
      </w:r>
      <w:r>
        <w:tab/>
      </w:r>
      <w:r>
        <w:fldChar w:fldCharType="begin"/>
      </w:r>
      <w:r>
        <w:instrText xml:space="preserve"> PAGEREF _Toc66979583 \h </w:instrText>
      </w:r>
      <w:r>
        <w:fldChar w:fldCharType="separate"/>
      </w:r>
      <w:r>
        <w:t>4</w:t>
      </w:r>
      <w:r>
        <w:fldChar w:fldCharType="end"/>
      </w:r>
      <w:r>
        <w:fldChar w:fldCharType="end"/>
      </w:r>
    </w:p>
    <w:p>
      <w:pPr>
        <w:pStyle w:val="10"/>
        <w:tabs>
          <w:tab w:val="right" w:leader="dot" w:pos="8296"/>
        </w:tabs>
        <w:rPr>
          <w:rFonts w:asciiTheme="minorHAnsi" w:hAnsiTheme="minorHAnsi" w:eastAsiaTheme="minorEastAsia" w:cstheme="minorBidi"/>
          <w:szCs w:val="22"/>
        </w:rPr>
      </w:pPr>
      <w:r>
        <w:fldChar w:fldCharType="begin"/>
      </w:r>
      <w:r>
        <w:instrText xml:space="preserve"> HYPERLINK \l "_Toc66979584" </w:instrText>
      </w:r>
      <w:r>
        <w:fldChar w:fldCharType="separate"/>
      </w:r>
      <w:r>
        <w:rPr>
          <w:rStyle w:val="18"/>
        </w:rPr>
        <w:t>二、 在线开通</w:t>
      </w:r>
      <w:r>
        <w:tab/>
      </w:r>
      <w:r>
        <w:fldChar w:fldCharType="begin"/>
      </w:r>
      <w:r>
        <w:instrText xml:space="preserve"> PAGEREF _Toc66979584 \h </w:instrText>
      </w:r>
      <w:r>
        <w:fldChar w:fldCharType="separate"/>
      </w:r>
      <w:r>
        <w:t>5</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"_Toc66979587" </w:instrText>
      </w:r>
      <w:r>
        <w:fldChar w:fldCharType="separate"/>
      </w:r>
      <w:r>
        <w:rPr>
          <w:rStyle w:val="18"/>
        </w:rPr>
        <w:t>2.1.</w:t>
      </w:r>
      <w:r>
        <w:rPr>
          <w:rFonts w:asciiTheme="minorHAnsi" w:hAnsiTheme="minorHAnsi" w:eastAsiaTheme="minorEastAsia" w:cstheme="minorBidi"/>
          <w:szCs w:val="22"/>
        </w:rPr>
        <w:tab/>
      </w:r>
      <w:r>
        <w:rPr>
          <w:rStyle w:val="18"/>
        </w:rPr>
        <w:t>登录界面【在线开通专业版】</w:t>
      </w:r>
      <w:r>
        <w:tab/>
      </w:r>
      <w:r>
        <w:fldChar w:fldCharType="begin"/>
      </w:r>
      <w:r>
        <w:instrText xml:space="preserve"> PAGEREF _Toc66979587 \h </w:instrText>
      </w:r>
      <w:r>
        <w:fldChar w:fldCharType="separate"/>
      </w:r>
      <w:r>
        <w:t>5</w:t>
      </w:r>
      <w:r>
        <w:fldChar w:fldCharType="end"/>
      </w:r>
      <w:r>
        <w:fldChar w:fldCharType="end"/>
      </w:r>
    </w:p>
    <w:p>
      <w:pPr>
        <w:pStyle w:val="10"/>
        <w:tabs>
          <w:tab w:val="right" w:leader="dot" w:pos="8296"/>
        </w:tabs>
        <w:rPr>
          <w:rFonts w:asciiTheme="minorHAnsi" w:hAnsiTheme="minorHAnsi" w:eastAsiaTheme="minorEastAsia" w:cstheme="minorBidi"/>
          <w:szCs w:val="22"/>
        </w:rPr>
      </w:pPr>
      <w:r>
        <w:fldChar w:fldCharType="begin"/>
      </w:r>
      <w:r>
        <w:instrText xml:space="preserve"> HYPERLINK \l "_Toc66979588" </w:instrText>
      </w:r>
      <w:r>
        <w:fldChar w:fldCharType="separate"/>
      </w:r>
      <w:r>
        <w:rPr>
          <w:rStyle w:val="18"/>
        </w:rPr>
        <w:t>三、 系统登录</w:t>
      </w:r>
      <w:r>
        <w:tab/>
      </w:r>
      <w:r>
        <w:fldChar w:fldCharType="begin"/>
      </w:r>
      <w:r>
        <w:instrText xml:space="preserve"> PAGEREF _Toc66979588 \h </w:instrText>
      </w:r>
      <w:r>
        <w:fldChar w:fldCharType="separate"/>
      </w:r>
      <w:r>
        <w:t>6</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"_Toc66979592" </w:instrText>
      </w:r>
      <w:r>
        <w:fldChar w:fldCharType="separate"/>
      </w:r>
      <w:r>
        <w:rPr>
          <w:rStyle w:val="18"/>
        </w:rPr>
        <w:t>3.1.</w:t>
      </w:r>
      <w:r>
        <w:rPr>
          <w:rFonts w:asciiTheme="minorHAnsi" w:hAnsiTheme="minorHAnsi" w:eastAsiaTheme="minorEastAsia" w:cstheme="minorBidi"/>
          <w:szCs w:val="22"/>
        </w:rPr>
        <w:tab/>
      </w:r>
      <w:r>
        <w:rPr>
          <w:rStyle w:val="18"/>
        </w:rPr>
        <w:t>登录方式简介</w:t>
      </w:r>
      <w:r>
        <w:tab/>
      </w:r>
      <w:r>
        <w:fldChar w:fldCharType="begin"/>
      </w:r>
      <w:r>
        <w:instrText xml:space="preserve"> PAGEREF _Toc66979592 \h </w:instrText>
      </w:r>
      <w:r>
        <w:fldChar w:fldCharType="separate"/>
      </w:r>
      <w:r>
        <w:t>6</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"_Toc66979593" </w:instrText>
      </w:r>
      <w:r>
        <w:fldChar w:fldCharType="separate"/>
      </w:r>
      <w:r>
        <w:rPr>
          <w:rStyle w:val="18"/>
        </w:rPr>
        <w:t>3.2.</w:t>
      </w:r>
      <w:r>
        <w:rPr>
          <w:rFonts w:asciiTheme="minorHAnsi" w:hAnsiTheme="minorHAnsi" w:eastAsiaTheme="minorEastAsia" w:cstheme="minorBidi"/>
          <w:szCs w:val="22"/>
        </w:rPr>
        <w:tab/>
      </w:r>
      <w:r>
        <w:rPr>
          <w:rStyle w:val="18"/>
        </w:rPr>
        <w:t>密码修改</w:t>
      </w:r>
      <w:r>
        <w:tab/>
      </w:r>
      <w:r>
        <w:fldChar w:fldCharType="begin"/>
      </w:r>
      <w:r>
        <w:instrText xml:space="preserve"> PAGEREF _Toc66979593 \h </w:instrText>
      </w:r>
      <w:r>
        <w:fldChar w:fldCharType="separate"/>
      </w:r>
      <w:r>
        <w:t>7</w:t>
      </w:r>
      <w:r>
        <w:fldChar w:fldCharType="end"/>
      </w:r>
      <w:r>
        <w:fldChar w:fldCharType="end"/>
      </w:r>
    </w:p>
    <w:p>
      <w:pPr>
        <w:pStyle w:val="10"/>
        <w:tabs>
          <w:tab w:val="right" w:leader="dot" w:pos="8296"/>
        </w:tabs>
        <w:rPr>
          <w:rFonts w:asciiTheme="minorHAnsi" w:hAnsiTheme="minorHAnsi" w:eastAsiaTheme="minorEastAsia" w:cstheme="minorBidi"/>
          <w:szCs w:val="22"/>
        </w:rPr>
      </w:pPr>
      <w:r>
        <w:fldChar w:fldCharType="begin"/>
      </w:r>
      <w:r>
        <w:instrText xml:space="preserve"> HYPERLINK \l "_Toc66979594" </w:instrText>
      </w:r>
      <w:r>
        <w:fldChar w:fldCharType="separate"/>
      </w:r>
      <w:r>
        <w:rPr>
          <w:rStyle w:val="18"/>
        </w:rPr>
        <w:t>四、 个人专业版网厅功能结构</w:t>
      </w:r>
      <w:r>
        <w:tab/>
      </w:r>
      <w:r>
        <w:fldChar w:fldCharType="begin"/>
      </w:r>
      <w:r>
        <w:instrText xml:space="preserve"> PAGEREF _Toc66979594 \h </w:instrText>
      </w:r>
      <w:r>
        <w:fldChar w:fldCharType="separate"/>
      </w:r>
      <w:r>
        <w:t>8</w:t>
      </w:r>
      <w:r>
        <w:fldChar w:fldCharType="end"/>
      </w:r>
      <w:r>
        <w:fldChar w:fldCharType="end"/>
      </w:r>
    </w:p>
    <w:p>
      <w:pPr>
        <w:pStyle w:val="10"/>
        <w:tabs>
          <w:tab w:val="right" w:leader="dot" w:pos="8296"/>
        </w:tabs>
        <w:rPr>
          <w:rFonts w:asciiTheme="minorHAnsi" w:hAnsiTheme="minorHAnsi" w:eastAsiaTheme="minorEastAsia" w:cstheme="minorBidi"/>
          <w:szCs w:val="22"/>
        </w:rPr>
      </w:pPr>
      <w:r>
        <w:fldChar w:fldCharType="begin"/>
      </w:r>
      <w:r>
        <w:instrText xml:space="preserve"> HYPERLINK \l "_Toc66979595" </w:instrText>
      </w:r>
      <w:r>
        <w:fldChar w:fldCharType="separate"/>
      </w:r>
      <w:r>
        <w:rPr>
          <w:rStyle w:val="18"/>
        </w:rPr>
        <w:t>五、 归集业务查询</w:t>
      </w:r>
      <w:r>
        <w:tab/>
      </w:r>
      <w:r>
        <w:fldChar w:fldCharType="begin"/>
      </w:r>
      <w:r>
        <w:instrText xml:space="preserve"> PAGEREF _Toc66979595 \h </w:instrText>
      </w:r>
      <w:r>
        <w:fldChar w:fldCharType="separate"/>
      </w:r>
      <w:r>
        <w:t>9</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"_Toc66979598" </w:instrText>
      </w:r>
      <w:r>
        <w:fldChar w:fldCharType="separate"/>
      </w:r>
      <w:r>
        <w:rPr>
          <w:rStyle w:val="18"/>
        </w:rPr>
        <w:t>5.1.</w:t>
      </w:r>
      <w:r>
        <w:rPr>
          <w:rFonts w:asciiTheme="minorHAnsi" w:hAnsiTheme="minorHAnsi" w:eastAsiaTheme="minorEastAsia" w:cstheme="minorBidi"/>
          <w:szCs w:val="22"/>
        </w:rPr>
        <w:tab/>
      </w:r>
      <w:r>
        <w:rPr>
          <w:rStyle w:val="18"/>
        </w:rPr>
        <w:t>个人公积金资料</w:t>
      </w:r>
      <w:r>
        <w:tab/>
      </w:r>
      <w:r>
        <w:fldChar w:fldCharType="begin"/>
      </w:r>
      <w:r>
        <w:instrText xml:space="preserve"> PAGEREF _Toc66979598 \h </w:instrText>
      </w:r>
      <w:r>
        <w:fldChar w:fldCharType="separate"/>
      </w:r>
      <w:r>
        <w:t>9</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"_Toc66979599" </w:instrText>
      </w:r>
      <w:r>
        <w:fldChar w:fldCharType="separate"/>
      </w:r>
      <w:r>
        <w:rPr>
          <w:rStyle w:val="18"/>
        </w:rPr>
        <w:t>5.2.</w:t>
      </w:r>
      <w:r>
        <w:rPr>
          <w:rFonts w:asciiTheme="minorHAnsi" w:hAnsiTheme="minorHAnsi" w:eastAsiaTheme="minorEastAsia" w:cstheme="minorBidi"/>
          <w:szCs w:val="22"/>
        </w:rPr>
        <w:tab/>
      </w:r>
      <w:r>
        <w:rPr>
          <w:rStyle w:val="18"/>
        </w:rPr>
        <w:t>公积金缴存信息</w:t>
      </w:r>
      <w:r>
        <w:tab/>
      </w:r>
      <w:r>
        <w:fldChar w:fldCharType="begin"/>
      </w:r>
      <w:r>
        <w:instrText xml:space="preserve"> PAGEREF _Toc66979599 \h </w:instrText>
      </w:r>
      <w:r>
        <w:fldChar w:fldCharType="separate"/>
      </w:r>
      <w:r>
        <w:t>10</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"_Toc66979600" </w:instrText>
      </w:r>
      <w:r>
        <w:fldChar w:fldCharType="separate"/>
      </w:r>
      <w:r>
        <w:rPr>
          <w:rStyle w:val="18"/>
        </w:rPr>
        <w:t>5.3.</w:t>
      </w:r>
      <w:r>
        <w:rPr>
          <w:rFonts w:asciiTheme="minorHAnsi" w:hAnsiTheme="minorHAnsi" w:eastAsiaTheme="minorEastAsia" w:cstheme="minorBidi"/>
          <w:szCs w:val="22"/>
        </w:rPr>
        <w:tab/>
      </w:r>
      <w:r>
        <w:rPr>
          <w:rStyle w:val="18"/>
        </w:rPr>
        <w:t>个人提取信息</w:t>
      </w:r>
      <w:r>
        <w:tab/>
      </w:r>
      <w:r>
        <w:fldChar w:fldCharType="begin"/>
      </w:r>
      <w:r>
        <w:instrText xml:space="preserve"> PAGEREF _Toc66979600 \h </w:instrText>
      </w:r>
      <w:r>
        <w:fldChar w:fldCharType="separate"/>
      </w:r>
      <w:r>
        <w:t>10</w:t>
      </w:r>
      <w:r>
        <w:fldChar w:fldCharType="end"/>
      </w:r>
      <w:r>
        <w:fldChar w:fldCharType="end"/>
      </w:r>
    </w:p>
    <w:p>
      <w:pPr>
        <w:pStyle w:val="10"/>
        <w:tabs>
          <w:tab w:val="right" w:leader="dot" w:pos="8296"/>
        </w:tabs>
        <w:rPr>
          <w:rFonts w:asciiTheme="minorHAnsi" w:hAnsiTheme="minorHAnsi" w:eastAsiaTheme="minorEastAsia" w:cstheme="minorBidi"/>
          <w:szCs w:val="22"/>
        </w:rPr>
      </w:pPr>
      <w:r>
        <w:fldChar w:fldCharType="begin"/>
      </w:r>
      <w:r>
        <w:instrText xml:space="preserve"> HYPERLINK \l "_Toc66979601" </w:instrText>
      </w:r>
      <w:r>
        <w:fldChar w:fldCharType="separate"/>
      </w:r>
      <w:r>
        <w:rPr>
          <w:rStyle w:val="18"/>
        </w:rPr>
        <w:t>六、 归集业务办理</w:t>
      </w:r>
      <w:r>
        <w:tab/>
      </w:r>
      <w:r>
        <w:fldChar w:fldCharType="begin"/>
      </w:r>
      <w:r>
        <w:instrText xml:space="preserve"> PAGEREF _Toc66979601 \h </w:instrText>
      </w:r>
      <w:r>
        <w:fldChar w:fldCharType="separate"/>
      </w:r>
      <w:r>
        <w:t>10</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"_Toc66979607" </w:instrText>
      </w:r>
      <w:r>
        <w:fldChar w:fldCharType="separate"/>
      </w:r>
      <w:r>
        <w:rPr>
          <w:rStyle w:val="18"/>
          <w:rFonts w:ascii="宋体" w:hAnsi="宋体" w:cs="宋体"/>
        </w:rPr>
        <w:t>6.1.</w:t>
      </w:r>
      <w:r>
        <w:rPr>
          <w:rFonts w:asciiTheme="minorHAnsi" w:hAnsiTheme="minorHAnsi" w:eastAsiaTheme="minorEastAsia" w:cstheme="minorBidi"/>
          <w:szCs w:val="22"/>
        </w:rPr>
        <w:tab/>
      </w:r>
      <w:r>
        <w:rPr>
          <w:rStyle w:val="18"/>
        </w:rPr>
        <w:t>自由职业者缴存</w:t>
      </w:r>
      <w:r>
        <w:tab/>
      </w:r>
      <w:r>
        <w:fldChar w:fldCharType="begin"/>
      </w:r>
      <w:r>
        <w:instrText xml:space="preserve"> PAGEREF _Toc66979607 \h </w:instrText>
      </w:r>
      <w:r>
        <w:fldChar w:fldCharType="separate"/>
      </w:r>
      <w:r>
        <w:t>10</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"_Toc66979615" </w:instrText>
      </w:r>
      <w:r>
        <w:fldChar w:fldCharType="separate"/>
      </w:r>
      <w:r>
        <w:rPr>
          <w:rStyle w:val="18"/>
        </w:rPr>
        <w:t>6.1.1.</w:t>
      </w:r>
      <w:r>
        <w:rPr>
          <w:rFonts w:asciiTheme="minorHAnsi" w:hAnsiTheme="minorHAnsi" w:eastAsiaTheme="minorEastAsia" w:cstheme="minorBidi"/>
          <w:szCs w:val="22"/>
        </w:rPr>
        <w:tab/>
      </w:r>
      <w:r>
        <w:rPr>
          <w:rStyle w:val="18"/>
        </w:rPr>
        <w:t>单据登记</w:t>
      </w:r>
      <w:r>
        <w:tab/>
      </w:r>
      <w:r>
        <w:fldChar w:fldCharType="begin"/>
      </w:r>
      <w:r>
        <w:instrText xml:space="preserve"> PAGEREF _Toc66979615 \h </w:instrText>
      </w:r>
      <w:r>
        <w:fldChar w:fldCharType="separate"/>
      </w:r>
      <w:r>
        <w:t>10</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"_Toc66979616" </w:instrText>
      </w:r>
      <w:r>
        <w:fldChar w:fldCharType="separate"/>
      </w:r>
      <w:r>
        <w:rPr>
          <w:rStyle w:val="18"/>
        </w:rPr>
        <w:t>6.1.2.</w:t>
      </w:r>
      <w:r>
        <w:rPr>
          <w:rFonts w:asciiTheme="minorHAnsi" w:hAnsiTheme="minorHAnsi" w:eastAsiaTheme="minorEastAsia" w:cstheme="minorBidi"/>
          <w:szCs w:val="22"/>
        </w:rPr>
        <w:tab/>
      </w:r>
      <w:r>
        <w:rPr>
          <w:rStyle w:val="18"/>
        </w:rPr>
        <w:t>联名卡结算</w:t>
      </w:r>
      <w:r>
        <w:tab/>
      </w:r>
      <w:r>
        <w:fldChar w:fldCharType="begin"/>
      </w:r>
      <w:r>
        <w:instrText xml:space="preserve"> PAGEREF _Toc66979616 \h </w:instrText>
      </w:r>
      <w:r>
        <w:fldChar w:fldCharType="separate"/>
      </w:r>
      <w:r>
        <w:t>11</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"_Toc66979617" </w:instrText>
      </w:r>
      <w:r>
        <w:fldChar w:fldCharType="separate"/>
      </w:r>
      <w:r>
        <w:rPr>
          <w:rStyle w:val="18"/>
        </w:rPr>
        <w:t>6.1.3.</w:t>
      </w:r>
      <w:r>
        <w:rPr>
          <w:rFonts w:asciiTheme="minorHAnsi" w:hAnsiTheme="minorHAnsi" w:eastAsiaTheme="minorEastAsia" w:cstheme="minorBidi"/>
          <w:szCs w:val="22"/>
        </w:rPr>
        <w:tab/>
      </w:r>
      <w:r>
        <w:rPr>
          <w:rStyle w:val="18"/>
        </w:rPr>
        <w:t>聚合支付结算</w:t>
      </w:r>
      <w:r>
        <w:tab/>
      </w:r>
      <w:r>
        <w:fldChar w:fldCharType="begin"/>
      </w:r>
      <w:r>
        <w:instrText xml:space="preserve"> PAGEREF _Toc66979617 \h </w:instrText>
      </w:r>
      <w:r>
        <w:fldChar w:fldCharType="separate"/>
      </w:r>
      <w:r>
        <w:t>12</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"_Toc66979618" </w:instrText>
      </w:r>
      <w:r>
        <w:fldChar w:fldCharType="separate"/>
      </w:r>
      <w:r>
        <w:rPr>
          <w:rStyle w:val="18"/>
        </w:rPr>
        <w:t>6.1.4.</w:t>
      </w:r>
      <w:r>
        <w:rPr>
          <w:rFonts w:asciiTheme="minorHAnsi" w:hAnsiTheme="minorHAnsi" w:eastAsiaTheme="minorEastAsia" w:cstheme="minorBidi"/>
          <w:szCs w:val="22"/>
        </w:rPr>
        <w:tab/>
      </w:r>
      <w:r>
        <w:rPr>
          <w:rStyle w:val="18"/>
        </w:rPr>
        <w:t>单据删除</w:t>
      </w:r>
      <w:r>
        <w:tab/>
      </w:r>
      <w:r>
        <w:fldChar w:fldCharType="begin"/>
      </w:r>
      <w:r>
        <w:instrText xml:space="preserve"> PAGEREF _Toc66979618 \h </w:instrText>
      </w:r>
      <w:r>
        <w:fldChar w:fldCharType="separate"/>
      </w:r>
      <w:r>
        <w:t>14</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"_Toc66979619" </w:instrText>
      </w:r>
      <w:r>
        <w:fldChar w:fldCharType="separate"/>
      </w:r>
      <w:r>
        <w:rPr>
          <w:rStyle w:val="18"/>
          <w:rFonts w:ascii="宋体" w:hAnsi="宋体" w:cs="宋体"/>
        </w:rPr>
        <w:t>6.2.</w:t>
      </w:r>
      <w:r>
        <w:rPr>
          <w:rFonts w:asciiTheme="minorHAnsi" w:hAnsiTheme="minorHAnsi" w:eastAsiaTheme="minorEastAsia" w:cstheme="minorBidi"/>
          <w:szCs w:val="22"/>
        </w:rPr>
        <w:tab/>
      </w:r>
      <w:r>
        <w:rPr>
          <w:rStyle w:val="18"/>
        </w:rPr>
        <w:t>个人提取</w:t>
      </w:r>
      <w:r>
        <w:tab/>
      </w:r>
      <w:r>
        <w:fldChar w:fldCharType="begin"/>
      </w:r>
      <w:r>
        <w:instrText xml:space="preserve"> PAGEREF _Toc66979619 \h </w:instrText>
      </w:r>
      <w:r>
        <w:fldChar w:fldCharType="separate"/>
      </w:r>
      <w:r>
        <w:t>14</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"_Toc66979621" </w:instrText>
      </w:r>
      <w:r>
        <w:fldChar w:fldCharType="separate"/>
      </w:r>
      <w:r>
        <w:rPr>
          <w:rStyle w:val="18"/>
        </w:rPr>
        <w:t>6.2.1.</w:t>
      </w:r>
      <w:r>
        <w:rPr>
          <w:rFonts w:asciiTheme="minorHAnsi" w:hAnsiTheme="minorHAnsi" w:eastAsiaTheme="minorEastAsia" w:cstheme="minorBidi"/>
          <w:szCs w:val="22"/>
        </w:rPr>
        <w:tab/>
      </w:r>
      <w:r>
        <w:rPr>
          <w:rStyle w:val="18"/>
        </w:rPr>
        <w:t>提取登记</w:t>
      </w:r>
      <w:r>
        <w:tab/>
      </w:r>
      <w:r>
        <w:fldChar w:fldCharType="begin"/>
      </w:r>
      <w:r>
        <w:instrText xml:space="preserve"> PAGEREF _Toc66979621 \h </w:instrText>
      </w:r>
      <w:r>
        <w:fldChar w:fldCharType="separate"/>
      </w:r>
      <w:r>
        <w:t>15</w:t>
      </w:r>
      <w:r>
        <w:fldChar w:fldCharType="end"/>
      </w:r>
      <w:r>
        <w:fldChar w:fldCharType="end"/>
      </w:r>
    </w:p>
    <w:p>
      <w:pPr>
        <w:pStyle w:val="7"/>
        <w:tabs>
          <w:tab w:val="left" w:pos="1680"/>
          <w:tab w:val="right" w:leader="dot" w:pos="8296"/>
        </w:tabs>
        <w:rPr>
          <w:rStyle w:val="18"/>
        </w:rPr>
      </w:pPr>
      <w:r>
        <w:fldChar w:fldCharType="begin"/>
      </w:r>
      <w:r>
        <w:instrText xml:space="preserve"> HYPERLINK \l "_Toc66979626" </w:instrText>
      </w:r>
      <w:r>
        <w:fldChar w:fldCharType="separate"/>
      </w:r>
      <w:r>
        <w:rPr>
          <w:rStyle w:val="18"/>
        </w:rPr>
        <w:t>6.2.1.1.</w:t>
      </w:r>
      <w:r>
        <w:rPr>
          <w:rStyle w:val="18"/>
        </w:rPr>
        <w:tab/>
      </w:r>
      <w:r>
        <w:rPr>
          <w:rStyle w:val="18"/>
        </w:rPr>
        <w:t>退休提取登记</w:t>
      </w:r>
      <w:r>
        <w:rPr>
          <w:rStyle w:val="18"/>
        </w:rPr>
        <w:tab/>
      </w:r>
      <w:r>
        <w:rPr>
          <w:rStyle w:val="18"/>
        </w:rPr>
        <w:fldChar w:fldCharType="begin"/>
      </w:r>
      <w:r>
        <w:rPr>
          <w:rStyle w:val="18"/>
        </w:rPr>
        <w:instrText xml:space="preserve"> PAGEREF _Toc66979626 \h </w:instrText>
      </w:r>
      <w:r>
        <w:rPr>
          <w:rStyle w:val="18"/>
        </w:rPr>
        <w:fldChar w:fldCharType="separate"/>
      </w:r>
      <w:r>
        <w:rPr>
          <w:rStyle w:val="18"/>
        </w:rPr>
        <w:t>15</w:t>
      </w:r>
      <w:r>
        <w:rPr>
          <w:rStyle w:val="18"/>
        </w:rPr>
        <w:fldChar w:fldCharType="end"/>
      </w:r>
      <w:r>
        <w:rPr>
          <w:rStyle w:val="18"/>
        </w:rPr>
        <w:fldChar w:fldCharType="end"/>
      </w:r>
    </w:p>
    <w:p>
      <w:pPr>
        <w:pStyle w:val="7"/>
        <w:tabs>
          <w:tab w:val="left" w:pos="1680"/>
          <w:tab w:val="right" w:leader="dot" w:pos="8296"/>
        </w:tabs>
        <w:rPr>
          <w:rStyle w:val="18"/>
        </w:rPr>
      </w:pPr>
      <w:r>
        <w:fldChar w:fldCharType="begin"/>
      </w:r>
      <w:r>
        <w:instrText xml:space="preserve"> HYPERLINK \l "_Toc66979627" </w:instrText>
      </w:r>
      <w:r>
        <w:fldChar w:fldCharType="separate"/>
      </w:r>
      <w:r>
        <w:rPr>
          <w:rStyle w:val="18"/>
        </w:rPr>
        <w:t>6.2.1.2.</w:t>
      </w:r>
      <w:r>
        <w:rPr>
          <w:rStyle w:val="18"/>
        </w:rPr>
        <w:tab/>
      </w:r>
      <w:r>
        <w:rPr>
          <w:rStyle w:val="18"/>
        </w:rPr>
        <w:t>公积金贷款提取登记</w:t>
      </w:r>
      <w:r>
        <w:rPr>
          <w:rStyle w:val="18"/>
        </w:rPr>
        <w:tab/>
      </w:r>
      <w:r>
        <w:rPr>
          <w:rStyle w:val="18"/>
        </w:rPr>
        <w:fldChar w:fldCharType="begin"/>
      </w:r>
      <w:r>
        <w:rPr>
          <w:rStyle w:val="18"/>
        </w:rPr>
        <w:instrText xml:space="preserve"> PAGEREF _Toc66979627 \h </w:instrText>
      </w:r>
      <w:r>
        <w:rPr>
          <w:rStyle w:val="18"/>
        </w:rPr>
        <w:fldChar w:fldCharType="separate"/>
      </w:r>
      <w:r>
        <w:rPr>
          <w:rStyle w:val="18"/>
        </w:rPr>
        <w:t>16</w:t>
      </w:r>
      <w:r>
        <w:rPr>
          <w:rStyle w:val="18"/>
        </w:rPr>
        <w:fldChar w:fldCharType="end"/>
      </w:r>
      <w:r>
        <w:rPr>
          <w:rStyle w:val="18"/>
        </w:rPr>
        <w:fldChar w:fldCharType="end"/>
      </w:r>
    </w:p>
    <w:p>
      <w:pPr>
        <w:pStyle w:val="7"/>
        <w:tabs>
          <w:tab w:val="left" w:pos="1680"/>
          <w:tab w:val="right" w:leader="dot" w:pos="8296"/>
        </w:tabs>
        <w:rPr>
          <w:rStyle w:val="18"/>
        </w:rPr>
      </w:pPr>
      <w:r>
        <w:fldChar w:fldCharType="begin"/>
      </w:r>
      <w:r>
        <w:instrText xml:space="preserve"> HYPERLINK \l "_Toc66979628" </w:instrText>
      </w:r>
      <w:r>
        <w:fldChar w:fldCharType="separate"/>
      </w:r>
      <w:r>
        <w:rPr>
          <w:rStyle w:val="18"/>
        </w:rPr>
        <w:t>6.2.1.3.</w:t>
      </w:r>
      <w:r>
        <w:rPr>
          <w:rStyle w:val="18"/>
        </w:rPr>
        <w:tab/>
      </w:r>
      <w:r>
        <w:rPr>
          <w:rStyle w:val="18"/>
        </w:rPr>
        <w:t>商业贷款提取登记</w:t>
      </w:r>
      <w:r>
        <w:rPr>
          <w:rStyle w:val="18"/>
        </w:rPr>
        <w:tab/>
      </w:r>
      <w:r>
        <w:rPr>
          <w:rStyle w:val="18"/>
        </w:rPr>
        <w:fldChar w:fldCharType="begin"/>
      </w:r>
      <w:r>
        <w:rPr>
          <w:rStyle w:val="18"/>
        </w:rPr>
        <w:instrText xml:space="preserve"> PAGEREF _Toc66979628 \h </w:instrText>
      </w:r>
      <w:r>
        <w:rPr>
          <w:rStyle w:val="18"/>
        </w:rPr>
        <w:fldChar w:fldCharType="separate"/>
      </w:r>
      <w:r>
        <w:rPr>
          <w:rStyle w:val="18"/>
        </w:rPr>
        <w:t>17</w:t>
      </w:r>
      <w:r>
        <w:rPr>
          <w:rStyle w:val="18"/>
        </w:rPr>
        <w:fldChar w:fldCharType="end"/>
      </w:r>
      <w:r>
        <w:rPr>
          <w:rStyle w:val="18"/>
        </w:rPr>
        <w:fldChar w:fldCharType="end"/>
      </w:r>
    </w:p>
    <w:p>
      <w:pPr>
        <w:pStyle w:val="7"/>
        <w:tabs>
          <w:tab w:val="left" w:pos="1680"/>
          <w:tab w:val="right" w:leader="dot" w:pos="8296"/>
        </w:tabs>
        <w:rPr>
          <w:rStyle w:val="18"/>
        </w:rPr>
      </w:pPr>
      <w:r>
        <w:fldChar w:fldCharType="begin"/>
      </w:r>
      <w:r>
        <w:instrText xml:space="preserve"> HYPERLINK \l "_Toc66979629" </w:instrText>
      </w:r>
      <w:r>
        <w:fldChar w:fldCharType="separate"/>
      </w:r>
      <w:r>
        <w:rPr>
          <w:rStyle w:val="18"/>
        </w:rPr>
        <w:t>6.2.1.4.</w:t>
      </w:r>
      <w:r>
        <w:rPr>
          <w:rStyle w:val="18"/>
        </w:rPr>
        <w:tab/>
      </w:r>
      <w:r>
        <w:rPr>
          <w:rStyle w:val="18"/>
        </w:rPr>
        <w:t>完全丧失劳动能力提取登记</w:t>
      </w:r>
      <w:r>
        <w:rPr>
          <w:rStyle w:val="18"/>
        </w:rPr>
        <w:tab/>
      </w:r>
      <w:r>
        <w:rPr>
          <w:rStyle w:val="18"/>
        </w:rPr>
        <w:fldChar w:fldCharType="begin"/>
      </w:r>
      <w:r>
        <w:rPr>
          <w:rStyle w:val="18"/>
        </w:rPr>
        <w:instrText xml:space="preserve"> PAGEREF _Toc66979629 \h </w:instrText>
      </w:r>
      <w:r>
        <w:rPr>
          <w:rStyle w:val="18"/>
        </w:rPr>
        <w:fldChar w:fldCharType="separate"/>
      </w:r>
      <w:r>
        <w:rPr>
          <w:rStyle w:val="18"/>
        </w:rPr>
        <w:t>18</w:t>
      </w:r>
      <w:r>
        <w:rPr>
          <w:rStyle w:val="18"/>
        </w:rPr>
        <w:fldChar w:fldCharType="end"/>
      </w:r>
      <w:r>
        <w:rPr>
          <w:rStyle w:val="18"/>
        </w:rPr>
        <w:fldChar w:fldCharType="end"/>
      </w:r>
    </w:p>
    <w:p>
      <w:pPr>
        <w:pStyle w:val="7"/>
        <w:tabs>
          <w:tab w:val="left" w:pos="1680"/>
          <w:tab w:val="right" w:leader="dot" w:pos="8296"/>
        </w:tabs>
        <w:rPr>
          <w:rStyle w:val="18"/>
        </w:rPr>
      </w:pPr>
      <w:r>
        <w:fldChar w:fldCharType="begin"/>
      </w:r>
      <w:r>
        <w:instrText xml:space="preserve"> HYPERLINK \l "_Toc66979630" </w:instrText>
      </w:r>
      <w:r>
        <w:fldChar w:fldCharType="separate"/>
      </w:r>
      <w:r>
        <w:rPr>
          <w:rStyle w:val="18"/>
        </w:rPr>
        <w:t>6.2.1.5.</w:t>
      </w:r>
      <w:r>
        <w:rPr>
          <w:rStyle w:val="18"/>
        </w:rPr>
        <w:tab/>
      </w:r>
      <w:r>
        <w:rPr>
          <w:rStyle w:val="18"/>
        </w:rPr>
        <w:t>与本市单位终止劳动关系未再就业2年以上提取登记</w:t>
      </w:r>
      <w:r>
        <w:rPr>
          <w:rStyle w:val="18"/>
        </w:rPr>
        <w:tab/>
      </w:r>
      <w:r>
        <w:rPr>
          <w:rStyle w:val="18"/>
        </w:rPr>
        <w:fldChar w:fldCharType="begin"/>
      </w:r>
      <w:r>
        <w:rPr>
          <w:rStyle w:val="18"/>
        </w:rPr>
        <w:instrText xml:space="preserve"> PAGEREF _Toc66979630 \h </w:instrText>
      </w:r>
      <w:r>
        <w:rPr>
          <w:rStyle w:val="18"/>
        </w:rPr>
        <w:fldChar w:fldCharType="separate"/>
      </w:r>
      <w:r>
        <w:rPr>
          <w:rStyle w:val="18"/>
        </w:rPr>
        <w:t>19</w:t>
      </w:r>
      <w:r>
        <w:rPr>
          <w:rStyle w:val="18"/>
        </w:rPr>
        <w:fldChar w:fldCharType="end"/>
      </w:r>
      <w:r>
        <w:rPr>
          <w:rStyle w:val="18"/>
        </w:rPr>
        <w:fldChar w:fldCharType="end"/>
      </w:r>
    </w:p>
    <w:p>
      <w:pPr>
        <w:pStyle w:val="7"/>
        <w:tabs>
          <w:tab w:val="left" w:pos="1680"/>
          <w:tab w:val="right" w:leader="dot" w:pos="8296"/>
        </w:tabs>
        <w:rPr>
          <w:rStyle w:val="18"/>
        </w:rPr>
      </w:pPr>
      <w:r>
        <w:fldChar w:fldCharType="begin"/>
      </w:r>
      <w:r>
        <w:instrText xml:space="preserve"> HYPERLINK \l "_Toc66979631" </w:instrText>
      </w:r>
      <w:r>
        <w:fldChar w:fldCharType="separate"/>
      </w:r>
      <w:r>
        <w:rPr>
          <w:rStyle w:val="18"/>
        </w:rPr>
        <w:t>6.2.1.6.</w:t>
      </w:r>
      <w:r>
        <w:rPr>
          <w:rStyle w:val="18"/>
        </w:rPr>
        <w:tab/>
      </w:r>
      <w:r>
        <w:rPr>
          <w:rStyle w:val="18"/>
        </w:rPr>
        <w:t>低保提取登记</w:t>
      </w:r>
      <w:r>
        <w:rPr>
          <w:rStyle w:val="18"/>
        </w:rPr>
        <w:tab/>
      </w:r>
      <w:r>
        <w:rPr>
          <w:rStyle w:val="18"/>
        </w:rPr>
        <w:fldChar w:fldCharType="begin"/>
      </w:r>
      <w:r>
        <w:rPr>
          <w:rStyle w:val="18"/>
        </w:rPr>
        <w:instrText xml:space="preserve"> PAGEREF _Toc66979631 \h </w:instrText>
      </w:r>
      <w:r>
        <w:rPr>
          <w:rStyle w:val="18"/>
        </w:rPr>
        <w:fldChar w:fldCharType="separate"/>
      </w:r>
      <w:r>
        <w:rPr>
          <w:rStyle w:val="18"/>
        </w:rPr>
        <w:t>19</w:t>
      </w:r>
      <w:r>
        <w:rPr>
          <w:rStyle w:val="18"/>
        </w:rPr>
        <w:fldChar w:fldCharType="end"/>
      </w:r>
      <w:r>
        <w:rPr>
          <w:rStyle w:val="18"/>
        </w:rPr>
        <w:fldChar w:fldCharType="end"/>
      </w:r>
    </w:p>
    <w:p>
      <w:pPr>
        <w:pStyle w:val="7"/>
        <w:tabs>
          <w:tab w:val="left" w:pos="1680"/>
          <w:tab w:val="right" w:leader="dot" w:pos="8296"/>
        </w:tabs>
        <w:rPr>
          <w:rStyle w:val="18"/>
        </w:rPr>
      </w:pPr>
      <w:r>
        <w:fldChar w:fldCharType="begin"/>
      </w:r>
      <w:r>
        <w:instrText xml:space="preserve"> HYPERLINK \l "_Toc66979632" </w:instrText>
      </w:r>
      <w:r>
        <w:fldChar w:fldCharType="separate"/>
      </w:r>
      <w:r>
        <w:rPr>
          <w:rStyle w:val="18"/>
        </w:rPr>
        <w:t>6.2.1.7.</w:t>
      </w:r>
      <w:r>
        <w:rPr>
          <w:rStyle w:val="18"/>
        </w:rPr>
        <w:tab/>
      </w:r>
      <w:r>
        <w:rPr>
          <w:rStyle w:val="18"/>
        </w:rPr>
        <w:t>租赁本市住房（定额8400）提取登记</w:t>
      </w:r>
      <w:r>
        <w:rPr>
          <w:rStyle w:val="18"/>
        </w:rPr>
        <w:tab/>
      </w:r>
      <w:r>
        <w:rPr>
          <w:rStyle w:val="18"/>
        </w:rPr>
        <w:fldChar w:fldCharType="begin"/>
      </w:r>
      <w:r>
        <w:rPr>
          <w:rStyle w:val="18"/>
        </w:rPr>
        <w:instrText xml:space="preserve"> PAGEREF _Toc66979632 \h </w:instrText>
      </w:r>
      <w:r>
        <w:rPr>
          <w:rStyle w:val="18"/>
        </w:rPr>
        <w:fldChar w:fldCharType="separate"/>
      </w:r>
      <w:r>
        <w:rPr>
          <w:rStyle w:val="18"/>
        </w:rPr>
        <w:t>20</w:t>
      </w:r>
      <w:r>
        <w:rPr>
          <w:rStyle w:val="18"/>
        </w:rPr>
        <w:fldChar w:fldCharType="end"/>
      </w:r>
      <w:r>
        <w:rPr>
          <w:rStyle w:val="18"/>
        </w:rPr>
        <w:fldChar w:fldCharType="end"/>
      </w:r>
    </w:p>
    <w:p>
      <w:pPr>
        <w:pStyle w:val="7"/>
        <w:tabs>
          <w:tab w:val="left" w:pos="1680"/>
          <w:tab w:val="right" w:leader="dot" w:pos="8296"/>
        </w:tabs>
        <w:rPr>
          <w:rStyle w:val="18"/>
        </w:rPr>
      </w:pPr>
      <w:r>
        <w:fldChar w:fldCharType="begin"/>
      </w:r>
      <w:r>
        <w:instrText xml:space="preserve"> HYPERLINK \l "_Toc66979633" </w:instrText>
      </w:r>
      <w:r>
        <w:fldChar w:fldCharType="separate"/>
      </w:r>
      <w:r>
        <w:rPr>
          <w:rStyle w:val="18"/>
        </w:rPr>
        <w:t>6.2.1.8.</w:t>
      </w:r>
      <w:r>
        <w:rPr>
          <w:rStyle w:val="18"/>
        </w:rPr>
        <w:tab/>
      </w:r>
      <w:r>
        <w:rPr>
          <w:rStyle w:val="18"/>
        </w:rPr>
        <w:t>非本市户籍职工离职且封存满半年提取登记</w:t>
      </w:r>
      <w:r>
        <w:rPr>
          <w:rStyle w:val="18"/>
        </w:rPr>
        <w:tab/>
      </w:r>
      <w:r>
        <w:rPr>
          <w:rStyle w:val="18"/>
        </w:rPr>
        <w:fldChar w:fldCharType="begin"/>
      </w:r>
      <w:r>
        <w:rPr>
          <w:rStyle w:val="18"/>
        </w:rPr>
        <w:instrText xml:space="preserve"> PAGEREF _Toc66979633 \h </w:instrText>
      </w:r>
      <w:r>
        <w:rPr>
          <w:rStyle w:val="18"/>
        </w:rPr>
        <w:fldChar w:fldCharType="separate"/>
      </w:r>
      <w:r>
        <w:rPr>
          <w:rStyle w:val="18"/>
        </w:rPr>
        <w:t>22</w:t>
      </w:r>
      <w:r>
        <w:rPr>
          <w:rStyle w:val="18"/>
        </w:rPr>
        <w:fldChar w:fldCharType="end"/>
      </w:r>
      <w:r>
        <w:rPr>
          <w:rStyle w:val="18"/>
        </w:rP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"_Toc66979634" </w:instrText>
      </w:r>
      <w:r>
        <w:fldChar w:fldCharType="separate"/>
      </w:r>
      <w:r>
        <w:rPr>
          <w:rStyle w:val="18"/>
        </w:rPr>
        <w:t>6.2.2.</w:t>
      </w:r>
      <w:r>
        <w:rPr>
          <w:rFonts w:asciiTheme="minorHAnsi" w:hAnsiTheme="minorHAnsi" w:eastAsiaTheme="minorEastAsia" w:cstheme="minorBidi"/>
          <w:szCs w:val="22"/>
        </w:rPr>
        <w:tab/>
      </w:r>
      <w:r>
        <w:rPr>
          <w:rStyle w:val="18"/>
        </w:rPr>
        <w:t>申请支付</w:t>
      </w:r>
      <w:r>
        <w:tab/>
      </w:r>
      <w:r>
        <w:fldChar w:fldCharType="begin"/>
      </w:r>
      <w:r>
        <w:instrText xml:space="preserve"> PAGEREF _Toc66979634 \h </w:instrText>
      </w:r>
      <w:r>
        <w:fldChar w:fldCharType="separate"/>
      </w:r>
      <w:r>
        <w:t>23</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"_Toc66979635" </w:instrText>
      </w:r>
      <w:r>
        <w:fldChar w:fldCharType="separate"/>
      </w:r>
      <w:r>
        <w:rPr>
          <w:rStyle w:val="18"/>
        </w:rPr>
        <w:t>6.2.3.</w:t>
      </w:r>
      <w:r>
        <w:rPr>
          <w:rFonts w:asciiTheme="minorHAnsi" w:hAnsiTheme="minorHAnsi" w:eastAsiaTheme="minorEastAsia" w:cstheme="minorBidi"/>
          <w:szCs w:val="22"/>
        </w:rPr>
        <w:tab/>
      </w:r>
      <w:r>
        <w:rPr>
          <w:rStyle w:val="18"/>
        </w:rPr>
        <w:t>支付检查</w:t>
      </w:r>
      <w:r>
        <w:tab/>
      </w:r>
      <w:r>
        <w:fldChar w:fldCharType="begin"/>
      </w:r>
      <w:r>
        <w:instrText xml:space="preserve"> PAGEREF _Toc66979635 \h </w:instrText>
      </w:r>
      <w:r>
        <w:fldChar w:fldCharType="separate"/>
      </w:r>
      <w:r>
        <w:t>23</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"_Toc66979636" </w:instrText>
      </w:r>
      <w:r>
        <w:fldChar w:fldCharType="separate"/>
      </w:r>
      <w:r>
        <w:rPr>
          <w:rStyle w:val="18"/>
        </w:rPr>
        <w:t>6.2.4.</w:t>
      </w:r>
      <w:r>
        <w:rPr>
          <w:rFonts w:asciiTheme="minorHAnsi" w:hAnsiTheme="minorHAnsi" w:eastAsiaTheme="minorEastAsia" w:cstheme="minorBidi"/>
          <w:szCs w:val="22"/>
        </w:rPr>
        <w:tab/>
      </w:r>
      <w:r>
        <w:rPr>
          <w:rStyle w:val="18"/>
        </w:rPr>
        <w:t>取消结算</w:t>
      </w:r>
      <w:r>
        <w:tab/>
      </w:r>
      <w:r>
        <w:fldChar w:fldCharType="begin"/>
      </w:r>
      <w:r>
        <w:instrText xml:space="preserve"> PAGEREF _Toc66979636 \h </w:instrText>
      </w:r>
      <w:r>
        <w:fldChar w:fldCharType="separate"/>
      </w:r>
      <w:r>
        <w:t>23</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"_Toc66979637" </w:instrText>
      </w:r>
      <w:r>
        <w:fldChar w:fldCharType="separate"/>
      </w:r>
      <w:r>
        <w:rPr>
          <w:rStyle w:val="18"/>
        </w:rPr>
        <w:t>6.2.5.</w:t>
      </w:r>
      <w:r>
        <w:rPr>
          <w:rFonts w:asciiTheme="minorHAnsi" w:hAnsiTheme="minorHAnsi" w:eastAsiaTheme="minorEastAsia" w:cstheme="minorBidi"/>
          <w:szCs w:val="22"/>
        </w:rPr>
        <w:tab/>
      </w:r>
      <w:r>
        <w:rPr>
          <w:rStyle w:val="18"/>
        </w:rPr>
        <w:t>单据删除</w:t>
      </w:r>
      <w:r>
        <w:tab/>
      </w:r>
      <w:r>
        <w:fldChar w:fldCharType="begin"/>
      </w:r>
      <w:r>
        <w:instrText xml:space="preserve"> PAGEREF _Toc66979637 \h </w:instrText>
      </w:r>
      <w:r>
        <w:fldChar w:fldCharType="separate"/>
      </w:r>
      <w:r>
        <w:t>23</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"_Toc66979638" </w:instrText>
      </w:r>
      <w:r>
        <w:fldChar w:fldCharType="separate"/>
      </w:r>
      <w:r>
        <w:rPr>
          <w:rStyle w:val="18"/>
          <w:rFonts w:ascii="宋体" w:hAnsi="宋体" w:cs="宋体"/>
        </w:rPr>
        <w:t>6.3.</w:t>
      </w:r>
      <w:r>
        <w:rPr>
          <w:rFonts w:asciiTheme="minorHAnsi" w:hAnsiTheme="minorHAnsi" w:eastAsiaTheme="minorEastAsia" w:cstheme="minorBidi"/>
          <w:szCs w:val="22"/>
        </w:rPr>
        <w:tab/>
      </w:r>
      <w:r>
        <w:rPr>
          <w:rStyle w:val="18"/>
        </w:rPr>
        <w:t>借记卡变更</w:t>
      </w:r>
      <w:r>
        <w:tab/>
      </w:r>
      <w:r>
        <w:fldChar w:fldCharType="begin"/>
      </w:r>
      <w:r>
        <w:instrText xml:space="preserve"> PAGEREF _Toc66979638 \h </w:instrText>
      </w:r>
      <w:r>
        <w:fldChar w:fldCharType="separate"/>
      </w:r>
      <w:r>
        <w:t>24</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"_Toc66979639" </w:instrText>
      </w:r>
      <w:r>
        <w:fldChar w:fldCharType="separate"/>
      </w:r>
      <w:r>
        <w:rPr>
          <w:rStyle w:val="18"/>
          <w:rFonts w:ascii="宋体" w:hAnsi="宋体" w:cs="宋体"/>
        </w:rPr>
        <w:t>6.4.</w:t>
      </w:r>
      <w:r>
        <w:rPr>
          <w:rFonts w:asciiTheme="minorHAnsi" w:hAnsiTheme="minorHAnsi" w:eastAsiaTheme="minorEastAsia" w:cstheme="minorBidi"/>
          <w:szCs w:val="22"/>
        </w:rPr>
        <w:tab/>
      </w:r>
      <w:r>
        <w:rPr>
          <w:rStyle w:val="18"/>
        </w:rPr>
        <w:t>异地转入申请</w:t>
      </w:r>
      <w:r>
        <w:tab/>
      </w:r>
      <w:r>
        <w:fldChar w:fldCharType="begin"/>
      </w:r>
      <w:r>
        <w:instrText xml:space="preserve"> PAGEREF _Toc66979639 \h </w:instrText>
      </w:r>
      <w:r>
        <w:fldChar w:fldCharType="separate"/>
      </w:r>
      <w:r>
        <w:t>25</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"_Toc66979640" </w:instrText>
      </w:r>
      <w:r>
        <w:fldChar w:fldCharType="separate"/>
      </w:r>
      <w:r>
        <w:rPr>
          <w:rStyle w:val="18"/>
          <w:rFonts w:ascii="宋体" w:hAnsi="宋体" w:cs="宋体"/>
        </w:rPr>
        <w:t>6.5.</w:t>
      </w:r>
      <w:r>
        <w:rPr>
          <w:rFonts w:asciiTheme="minorHAnsi" w:hAnsiTheme="minorHAnsi" w:eastAsiaTheme="minorEastAsia" w:cstheme="minorBidi"/>
          <w:szCs w:val="22"/>
        </w:rPr>
        <w:tab/>
      </w:r>
      <w:r>
        <w:rPr>
          <w:rStyle w:val="18"/>
        </w:rPr>
        <w:t>自由职业者开户</w:t>
      </w:r>
      <w:r>
        <w:tab/>
      </w:r>
      <w:r>
        <w:fldChar w:fldCharType="begin"/>
      </w:r>
      <w:r>
        <w:instrText xml:space="preserve"> PAGEREF _Toc66979640 \h </w:instrText>
      </w:r>
      <w:r>
        <w:fldChar w:fldCharType="separate"/>
      </w:r>
      <w:r>
        <w:t>27</w:t>
      </w:r>
      <w:r>
        <w:fldChar w:fldCharType="end"/>
      </w:r>
      <w:r>
        <w:fldChar w:fldCharType="end"/>
      </w:r>
    </w:p>
    <w:p>
      <w:pPr>
        <w:pStyle w:val="10"/>
        <w:tabs>
          <w:tab w:val="right" w:leader="dot" w:pos="8296"/>
        </w:tabs>
        <w:rPr>
          <w:rFonts w:asciiTheme="minorHAnsi" w:hAnsiTheme="minorHAnsi" w:eastAsiaTheme="minorEastAsia" w:cstheme="minorBidi"/>
          <w:szCs w:val="22"/>
        </w:rPr>
      </w:pPr>
      <w:r>
        <w:fldChar w:fldCharType="begin"/>
      </w:r>
      <w:r>
        <w:instrText xml:space="preserve"> HYPERLINK \l "_Toc66979641" </w:instrText>
      </w:r>
      <w:r>
        <w:fldChar w:fldCharType="separate"/>
      </w:r>
      <w:r>
        <w:rPr>
          <w:rStyle w:val="18"/>
        </w:rPr>
        <w:t>七、 贷款业务查询</w:t>
      </w:r>
      <w:r>
        <w:tab/>
      </w:r>
      <w:r>
        <w:fldChar w:fldCharType="begin"/>
      </w:r>
      <w:r>
        <w:instrText xml:space="preserve"> PAGEREF _Toc66979641 \h </w:instrText>
      </w:r>
      <w:r>
        <w:fldChar w:fldCharType="separate"/>
      </w:r>
      <w:r>
        <w:t>28</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"_Toc66979643" </w:instrText>
      </w:r>
      <w:r>
        <w:fldChar w:fldCharType="separate"/>
      </w:r>
      <w:r>
        <w:rPr>
          <w:rStyle w:val="18"/>
          <w:rFonts w:ascii="宋体" w:hAnsi="宋体" w:cs="宋体"/>
        </w:rPr>
        <w:t>7.1.</w:t>
      </w:r>
      <w:r>
        <w:rPr>
          <w:rFonts w:asciiTheme="minorHAnsi" w:hAnsiTheme="minorHAnsi" w:eastAsiaTheme="minorEastAsia" w:cstheme="minorBidi"/>
          <w:szCs w:val="22"/>
        </w:rPr>
        <w:tab/>
      </w:r>
      <w:r>
        <w:rPr>
          <w:rStyle w:val="18"/>
        </w:rPr>
        <w:t>开发商楼盘信息</w:t>
      </w:r>
      <w:r>
        <w:tab/>
      </w:r>
      <w:r>
        <w:fldChar w:fldCharType="begin"/>
      </w:r>
      <w:r>
        <w:instrText xml:space="preserve"> PAGEREF _Toc66979643 \h </w:instrText>
      </w:r>
      <w:r>
        <w:fldChar w:fldCharType="separate"/>
      </w:r>
      <w:r>
        <w:t>28</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"_Toc66979644" </w:instrText>
      </w:r>
      <w:r>
        <w:fldChar w:fldCharType="separate"/>
      </w:r>
      <w:r>
        <w:rPr>
          <w:rStyle w:val="18"/>
          <w:rFonts w:ascii="宋体" w:hAnsi="宋体" w:cs="宋体"/>
        </w:rPr>
        <w:t>7.2.</w:t>
      </w:r>
      <w:r>
        <w:rPr>
          <w:rFonts w:asciiTheme="minorHAnsi" w:hAnsiTheme="minorHAnsi" w:eastAsiaTheme="minorEastAsia" w:cstheme="minorBidi"/>
          <w:szCs w:val="22"/>
        </w:rPr>
        <w:tab/>
      </w:r>
      <w:r>
        <w:rPr>
          <w:rStyle w:val="18"/>
        </w:rPr>
        <w:t>二手房评估机构信息</w:t>
      </w:r>
      <w:r>
        <w:tab/>
      </w:r>
      <w:r>
        <w:fldChar w:fldCharType="begin"/>
      </w:r>
      <w:r>
        <w:instrText xml:space="preserve"> PAGEREF _Toc66979644 \h </w:instrText>
      </w:r>
      <w:r>
        <w:fldChar w:fldCharType="separate"/>
      </w:r>
      <w:r>
        <w:t>28</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"_Toc66979645" </w:instrText>
      </w:r>
      <w:r>
        <w:fldChar w:fldCharType="separate"/>
      </w:r>
      <w:r>
        <w:rPr>
          <w:rStyle w:val="18"/>
          <w:rFonts w:ascii="宋体" w:hAnsi="宋体" w:cs="宋体"/>
        </w:rPr>
        <w:t>7.3.</w:t>
      </w:r>
      <w:r>
        <w:rPr>
          <w:rFonts w:asciiTheme="minorHAnsi" w:hAnsiTheme="minorHAnsi" w:eastAsiaTheme="minorEastAsia" w:cstheme="minorBidi"/>
          <w:szCs w:val="22"/>
        </w:rPr>
        <w:tab/>
      </w:r>
      <w:r>
        <w:rPr>
          <w:rStyle w:val="18"/>
        </w:rPr>
        <w:t>贷款合同信息</w:t>
      </w:r>
      <w:r>
        <w:tab/>
      </w:r>
      <w:r>
        <w:fldChar w:fldCharType="begin"/>
      </w:r>
      <w:r>
        <w:instrText xml:space="preserve"> PAGEREF _Toc66979645 \h </w:instrText>
      </w:r>
      <w:r>
        <w:fldChar w:fldCharType="separate"/>
      </w:r>
      <w:r>
        <w:t>29</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"_Toc66979646" </w:instrText>
      </w:r>
      <w:r>
        <w:fldChar w:fldCharType="separate"/>
      </w:r>
      <w:r>
        <w:rPr>
          <w:rStyle w:val="18"/>
          <w:rFonts w:ascii="宋体" w:hAnsi="宋体" w:cs="宋体"/>
        </w:rPr>
        <w:t>7.4.</w:t>
      </w:r>
      <w:r>
        <w:rPr>
          <w:rFonts w:asciiTheme="minorHAnsi" w:hAnsiTheme="minorHAnsi" w:eastAsiaTheme="minorEastAsia" w:cstheme="minorBidi"/>
          <w:szCs w:val="22"/>
        </w:rPr>
        <w:tab/>
      </w:r>
      <w:r>
        <w:rPr>
          <w:rStyle w:val="18"/>
        </w:rPr>
        <w:t>办理流程及所需材料</w:t>
      </w:r>
      <w:r>
        <w:tab/>
      </w:r>
      <w:r>
        <w:fldChar w:fldCharType="begin"/>
      </w:r>
      <w:r>
        <w:instrText xml:space="preserve"> PAGEREF _Toc66979646 \h </w:instrText>
      </w:r>
      <w:r>
        <w:fldChar w:fldCharType="separate"/>
      </w:r>
      <w:r>
        <w:t>32</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"_Toc66979647" </w:instrText>
      </w:r>
      <w:r>
        <w:fldChar w:fldCharType="separate"/>
      </w:r>
      <w:r>
        <w:rPr>
          <w:rStyle w:val="18"/>
          <w:rFonts w:ascii="宋体" w:hAnsi="宋体" w:cs="宋体"/>
        </w:rPr>
        <w:t>7.5.</w:t>
      </w:r>
      <w:r>
        <w:rPr>
          <w:rFonts w:asciiTheme="minorHAnsi" w:hAnsiTheme="minorHAnsi" w:eastAsiaTheme="minorEastAsia" w:cstheme="minorBidi"/>
          <w:szCs w:val="22"/>
        </w:rPr>
        <w:tab/>
      </w:r>
      <w:r>
        <w:rPr>
          <w:rStyle w:val="18"/>
        </w:rPr>
        <w:t>贷款政策查询</w:t>
      </w:r>
      <w:r>
        <w:tab/>
      </w:r>
      <w:r>
        <w:fldChar w:fldCharType="begin"/>
      </w:r>
      <w:r>
        <w:instrText xml:space="preserve"> PAGEREF _Toc66979647 \h </w:instrText>
      </w:r>
      <w:r>
        <w:fldChar w:fldCharType="separate"/>
      </w:r>
      <w:r>
        <w:t>33</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"_Toc66979648" </w:instrText>
      </w:r>
      <w:r>
        <w:fldChar w:fldCharType="separate"/>
      </w:r>
      <w:r>
        <w:rPr>
          <w:rStyle w:val="18"/>
          <w:rFonts w:ascii="宋体" w:hAnsi="宋体" w:cs="宋体"/>
        </w:rPr>
        <w:t>7.6.</w:t>
      </w:r>
      <w:r>
        <w:rPr>
          <w:rFonts w:asciiTheme="minorHAnsi" w:hAnsiTheme="minorHAnsi" w:eastAsiaTheme="minorEastAsia" w:cstheme="minorBidi"/>
          <w:szCs w:val="22"/>
        </w:rPr>
        <w:tab/>
      </w:r>
      <w:r>
        <w:rPr>
          <w:rStyle w:val="18"/>
        </w:rPr>
        <w:t>配偶内转还款授权查询</w:t>
      </w:r>
      <w:r>
        <w:tab/>
      </w:r>
      <w:r>
        <w:fldChar w:fldCharType="begin"/>
      </w:r>
      <w:r>
        <w:instrText xml:space="preserve"> PAGEREF _Toc66979648 \h </w:instrText>
      </w:r>
      <w:r>
        <w:fldChar w:fldCharType="separate"/>
      </w:r>
      <w:r>
        <w:t>34</w:t>
      </w:r>
      <w:r>
        <w:fldChar w:fldCharType="end"/>
      </w:r>
      <w:r>
        <w:fldChar w:fldCharType="end"/>
      </w:r>
    </w:p>
    <w:p>
      <w:pPr>
        <w:pStyle w:val="10"/>
        <w:tabs>
          <w:tab w:val="right" w:leader="dot" w:pos="8296"/>
        </w:tabs>
        <w:rPr>
          <w:rFonts w:asciiTheme="minorHAnsi" w:hAnsiTheme="minorHAnsi" w:eastAsiaTheme="minorEastAsia" w:cstheme="minorBidi"/>
          <w:szCs w:val="22"/>
        </w:rPr>
      </w:pPr>
      <w:r>
        <w:fldChar w:fldCharType="begin"/>
      </w:r>
      <w:r>
        <w:instrText xml:space="preserve"> HYPERLINK \l "_Toc66979649" </w:instrText>
      </w:r>
      <w:r>
        <w:fldChar w:fldCharType="separate"/>
      </w:r>
      <w:r>
        <w:rPr>
          <w:rStyle w:val="18"/>
        </w:rPr>
        <w:t>八、 贷款辅助功能</w:t>
      </w:r>
      <w:r>
        <w:tab/>
      </w:r>
      <w:r>
        <w:fldChar w:fldCharType="begin"/>
      </w:r>
      <w:r>
        <w:instrText xml:space="preserve"> PAGEREF _Toc66979649 \h </w:instrText>
      </w:r>
      <w:r>
        <w:fldChar w:fldCharType="separate"/>
      </w:r>
      <w:r>
        <w:t>34</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"_Toc66979651" </w:instrText>
      </w:r>
      <w:r>
        <w:fldChar w:fldCharType="separate"/>
      </w:r>
      <w:r>
        <w:rPr>
          <w:rStyle w:val="18"/>
          <w:rFonts w:ascii="宋体" w:hAnsi="宋体" w:cs="宋体"/>
        </w:rPr>
        <w:t>8.1.</w:t>
      </w:r>
      <w:r>
        <w:rPr>
          <w:rFonts w:asciiTheme="minorHAnsi" w:hAnsiTheme="minorHAnsi" w:eastAsiaTheme="minorEastAsia" w:cstheme="minorBidi"/>
          <w:szCs w:val="22"/>
        </w:rPr>
        <w:tab/>
      </w:r>
      <w:r>
        <w:rPr>
          <w:rStyle w:val="18"/>
        </w:rPr>
        <w:t>贷款额度计算</w:t>
      </w:r>
      <w:r>
        <w:tab/>
      </w:r>
      <w:r>
        <w:fldChar w:fldCharType="begin"/>
      </w:r>
      <w:r>
        <w:instrText xml:space="preserve"> PAGEREF _Toc66979651 \h </w:instrText>
      </w:r>
      <w:r>
        <w:fldChar w:fldCharType="separate"/>
      </w:r>
      <w:r>
        <w:t>34</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"_Toc66979652" </w:instrText>
      </w:r>
      <w:r>
        <w:fldChar w:fldCharType="separate"/>
      </w:r>
      <w:r>
        <w:rPr>
          <w:rStyle w:val="18"/>
          <w:rFonts w:ascii="宋体" w:hAnsi="宋体" w:cs="宋体"/>
        </w:rPr>
        <w:t>8.2.</w:t>
      </w:r>
      <w:r>
        <w:rPr>
          <w:rFonts w:asciiTheme="minorHAnsi" w:hAnsiTheme="minorHAnsi" w:eastAsiaTheme="minorEastAsia" w:cstheme="minorBidi"/>
          <w:szCs w:val="22"/>
        </w:rPr>
        <w:tab/>
      </w:r>
      <w:r>
        <w:rPr>
          <w:rStyle w:val="18"/>
        </w:rPr>
        <w:t>还款计划试算</w:t>
      </w:r>
      <w:r>
        <w:tab/>
      </w:r>
      <w:r>
        <w:fldChar w:fldCharType="begin"/>
      </w:r>
      <w:r>
        <w:instrText xml:space="preserve"> PAGEREF _Toc66979652 \h </w:instrText>
      </w:r>
      <w:r>
        <w:fldChar w:fldCharType="separate"/>
      </w:r>
      <w:r>
        <w:t>35</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"_Toc66979653" </w:instrText>
      </w:r>
      <w:r>
        <w:fldChar w:fldCharType="separate"/>
      </w:r>
      <w:r>
        <w:rPr>
          <w:rStyle w:val="18"/>
          <w:rFonts w:ascii="宋体" w:hAnsi="宋体" w:cs="宋体"/>
        </w:rPr>
        <w:t>8.3.</w:t>
      </w:r>
      <w:r>
        <w:rPr>
          <w:rFonts w:asciiTheme="minorHAnsi" w:hAnsiTheme="minorHAnsi" w:eastAsiaTheme="minorEastAsia" w:cstheme="minorBidi"/>
          <w:szCs w:val="22"/>
        </w:rPr>
        <w:tab/>
      </w:r>
      <w:r>
        <w:rPr>
          <w:rStyle w:val="18"/>
        </w:rPr>
        <w:t>提前还款、期限变更计算</w:t>
      </w:r>
      <w:r>
        <w:tab/>
      </w:r>
      <w:r>
        <w:fldChar w:fldCharType="begin"/>
      </w:r>
      <w:r>
        <w:instrText xml:space="preserve"> PAGEREF _Toc66979653 \h </w:instrText>
      </w:r>
      <w:r>
        <w:fldChar w:fldCharType="separate"/>
      </w:r>
      <w:r>
        <w:t>36</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"_Toc66979654" </w:instrText>
      </w:r>
      <w:r>
        <w:fldChar w:fldCharType="separate"/>
      </w:r>
      <w:r>
        <w:rPr>
          <w:rStyle w:val="18"/>
          <w:rFonts w:ascii="宋体" w:hAnsi="宋体" w:cs="宋体"/>
        </w:rPr>
        <w:t>8.4.</w:t>
      </w:r>
      <w:r>
        <w:rPr>
          <w:rFonts w:asciiTheme="minorHAnsi" w:hAnsiTheme="minorHAnsi" w:eastAsiaTheme="minorEastAsia" w:cstheme="minorBidi"/>
          <w:szCs w:val="22"/>
        </w:rPr>
        <w:tab/>
      </w:r>
      <w:r>
        <w:rPr>
          <w:rStyle w:val="18"/>
        </w:rPr>
        <w:t>提前结清计算</w:t>
      </w:r>
      <w:r>
        <w:tab/>
      </w:r>
      <w:r>
        <w:fldChar w:fldCharType="begin"/>
      </w:r>
      <w:r>
        <w:instrText xml:space="preserve"> PAGEREF _Toc66979654 \h </w:instrText>
      </w:r>
      <w:r>
        <w:fldChar w:fldCharType="separate"/>
      </w:r>
      <w:r>
        <w:t>37</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"_Toc66979655" </w:instrText>
      </w:r>
      <w:r>
        <w:fldChar w:fldCharType="separate"/>
      </w:r>
      <w:r>
        <w:rPr>
          <w:rStyle w:val="18"/>
          <w:rFonts w:ascii="宋体" w:hAnsi="宋体" w:cs="宋体"/>
        </w:rPr>
        <w:t>8.5.</w:t>
      </w:r>
      <w:r>
        <w:rPr>
          <w:rFonts w:asciiTheme="minorHAnsi" w:hAnsiTheme="minorHAnsi" w:eastAsiaTheme="minorEastAsia" w:cstheme="minorBidi"/>
          <w:szCs w:val="22"/>
        </w:rPr>
        <w:tab/>
      </w:r>
      <w:r>
        <w:rPr>
          <w:rStyle w:val="18"/>
        </w:rPr>
        <w:t>贷款逾期查询</w:t>
      </w:r>
      <w:r>
        <w:tab/>
      </w:r>
      <w:r>
        <w:fldChar w:fldCharType="begin"/>
      </w:r>
      <w:r>
        <w:instrText xml:space="preserve"> PAGEREF _Toc66979655 \h </w:instrText>
      </w:r>
      <w:r>
        <w:fldChar w:fldCharType="separate"/>
      </w:r>
      <w:r>
        <w:t>38</w:t>
      </w:r>
      <w:r>
        <w:fldChar w:fldCharType="end"/>
      </w:r>
      <w:r>
        <w:fldChar w:fldCharType="end"/>
      </w:r>
    </w:p>
    <w:p>
      <w:pPr>
        <w:pStyle w:val="10"/>
        <w:tabs>
          <w:tab w:val="right" w:leader="dot" w:pos="8296"/>
        </w:tabs>
        <w:rPr>
          <w:rFonts w:asciiTheme="minorHAnsi" w:hAnsiTheme="minorHAnsi" w:eastAsiaTheme="minorEastAsia" w:cstheme="minorBidi"/>
          <w:szCs w:val="22"/>
        </w:rPr>
      </w:pPr>
      <w:r>
        <w:fldChar w:fldCharType="begin"/>
      </w:r>
      <w:r>
        <w:instrText xml:space="preserve"> HYPERLINK \l "_Toc66979656" </w:instrText>
      </w:r>
      <w:r>
        <w:fldChar w:fldCharType="separate"/>
      </w:r>
      <w:r>
        <w:rPr>
          <w:rStyle w:val="18"/>
        </w:rPr>
        <w:t>九、 贷款业务办理</w:t>
      </w:r>
      <w:r>
        <w:tab/>
      </w:r>
      <w:r>
        <w:fldChar w:fldCharType="begin"/>
      </w:r>
      <w:r>
        <w:instrText xml:space="preserve"> PAGEREF _Toc66979656 \h </w:instrText>
      </w:r>
      <w:r>
        <w:fldChar w:fldCharType="separate"/>
      </w:r>
      <w:r>
        <w:t>38</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"_Toc66979658" </w:instrText>
      </w:r>
      <w:r>
        <w:fldChar w:fldCharType="separate"/>
      </w:r>
      <w:r>
        <w:rPr>
          <w:rStyle w:val="18"/>
          <w:rFonts w:ascii="宋体" w:hAnsi="宋体" w:cs="宋体"/>
        </w:rPr>
        <w:t>9.1.</w:t>
      </w:r>
      <w:r>
        <w:rPr>
          <w:rFonts w:asciiTheme="minorHAnsi" w:hAnsiTheme="minorHAnsi" w:eastAsiaTheme="minorEastAsia" w:cstheme="minorBidi"/>
          <w:szCs w:val="22"/>
        </w:rPr>
        <w:tab/>
      </w:r>
      <w:r>
        <w:rPr>
          <w:rStyle w:val="18"/>
        </w:rPr>
        <w:t>商品房预申请登记</w:t>
      </w:r>
      <w:r>
        <w:tab/>
      </w:r>
      <w:r>
        <w:fldChar w:fldCharType="begin"/>
      </w:r>
      <w:r>
        <w:instrText xml:space="preserve"> PAGEREF _Toc66979658 \h </w:instrText>
      </w:r>
      <w:r>
        <w:fldChar w:fldCharType="separate"/>
      </w:r>
      <w:r>
        <w:t>38</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"_Toc66979659" </w:instrText>
      </w:r>
      <w:r>
        <w:fldChar w:fldCharType="separate"/>
      </w:r>
      <w:r>
        <w:rPr>
          <w:rStyle w:val="18"/>
          <w:rFonts w:ascii="宋体" w:hAnsi="宋体" w:cs="宋体"/>
        </w:rPr>
        <w:t>9.2.</w:t>
      </w:r>
      <w:r>
        <w:rPr>
          <w:rFonts w:asciiTheme="minorHAnsi" w:hAnsiTheme="minorHAnsi" w:eastAsiaTheme="minorEastAsia" w:cstheme="minorBidi"/>
          <w:szCs w:val="22"/>
        </w:rPr>
        <w:tab/>
      </w:r>
      <w:r>
        <w:rPr>
          <w:rStyle w:val="18"/>
        </w:rPr>
        <w:t>二手房预申请信息登记</w:t>
      </w:r>
      <w:r>
        <w:tab/>
      </w:r>
      <w:r>
        <w:fldChar w:fldCharType="begin"/>
      </w:r>
      <w:r>
        <w:instrText xml:space="preserve"> PAGEREF _Toc66979659 \h </w:instrText>
      </w:r>
      <w:r>
        <w:fldChar w:fldCharType="separate"/>
      </w:r>
      <w:r>
        <w:t>41</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"_Toc66979660" </w:instrText>
      </w:r>
      <w:r>
        <w:fldChar w:fldCharType="separate"/>
      </w:r>
      <w:r>
        <w:rPr>
          <w:rStyle w:val="18"/>
          <w:rFonts w:ascii="宋体" w:hAnsi="宋体" w:cs="宋体"/>
        </w:rPr>
        <w:t>9.3.</w:t>
      </w:r>
      <w:r>
        <w:rPr>
          <w:rFonts w:asciiTheme="minorHAnsi" w:hAnsiTheme="minorHAnsi" w:eastAsiaTheme="minorEastAsia" w:cstheme="minorBidi"/>
          <w:szCs w:val="22"/>
        </w:rPr>
        <w:tab/>
      </w:r>
      <w:r>
        <w:rPr>
          <w:rStyle w:val="18"/>
        </w:rPr>
        <w:t>贷款还款</w:t>
      </w:r>
      <w:r>
        <w:tab/>
      </w:r>
      <w:r>
        <w:fldChar w:fldCharType="begin"/>
      </w:r>
      <w:r>
        <w:instrText xml:space="preserve"> PAGEREF _Toc66979660 \h </w:instrText>
      </w:r>
      <w:r>
        <w:fldChar w:fldCharType="separate"/>
      </w:r>
      <w:r>
        <w:t>44</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"_Toc66979671" </w:instrText>
      </w:r>
      <w:r>
        <w:fldChar w:fldCharType="separate"/>
      </w:r>
      <w:r>
        <w:rPr>
          <w:rStyle w:val="18"/>
          <w:rFonts w:ascii="宋体" w:hAnsi="宋体" w:cs="宋体"/>
        </w:rPr>
        <w:t>9.3.1.</w:t>
      </w:r>
      <w:r>
        <w:rPr>
          <w:rFonts w:asciiTheme="minorHAnsi" w:hAnsiTheme="minorHAnsi" w:eastAsiaTheme="minorEastAsia" w:cstheme="minorBidi"/>
          <w:szCs w:val="22"/>
        </w:rPr>
        <w:tab/>
      </w:r>
      <w:r>
        <w:rPr>
          <w:rStyle w:val="18"/>
        </w:rPr>
        <w:t>逾期还款</w:t>
      </w:r>
      <w:r>
        <w:tab/>
      </w:r>
      <w:r>
        <w:fldChar w:fldCharType="begin"/>
      </w:r>
      <w:r>
        <w:instrText xml:space="preserve"> PAGEREF _Toc66979671 \h </w:instrText>
      </w:r>
      <w:r>
        <w:fldChar w:fldCharType="separate"/>
      </w:r>
      <w:r>
        <w:t>44</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"_Toc66979672" </w:instrText>
      </w:r>
      <w:r>
        <w:fldChar w:fldCharType="separate"/>
      </w:r>
      <w:r>
        <w:rPr>
          <w:rStyle w:val="18"/>
          <w:rFonts w:ascii="宋体" w:hAnsi="宋体" w:cs="宋体"/>
        </w:rPr>
        <w:t>9.3.2.</w:t>
      </w:r>
      <w:r>
        <w:rPr>
          <w:rFonts w:asciiTheme="minorHAnsi" w:hAnsiTheme="minorHAnsi" w:eastAsiaTheme="minorEastAsia" w:cstheme="minorBidi"/>
          <w:szCs w:val="22"/>
        </w:rPr>
        <w:tab/>
      </w:r>
      <w:r>
        <w:rPr>
          <w:rStyle w:val="18"/>
        </w:rPr>
        <w:t>提前部分还款</w:t>
      </w:r>
      <w:r>
        <w:tab/>
      </w:r>
      <w:r>
        <w:fldChar w:fldCharType="begin"/>
      </w:r>
      <w:r>
        <w:instrText xml:space="preserve"> PAGEREF _Toc66979672 \h </w:instrText>
      </w:r>
      <w:r>
        <w:fldChar w:fldCharType="separate"/>
      </w:r>
      <w:r>
        <w:t>48</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"_Toc66979673" </w:instrText>
      </w:r>
      <w:r>
        <w:fldChar w:fldCharType="separate"/>
      </w:r>
      <w:r>
        <w:rPr>
          <w:rStyle w:val="18"/>
          <w:rFonts w:ascii="宋体" w:hAnsi="宋体" w:cs="宋体"/>
        </w:rPr>
        <w:t>9.3.3.</w:t>
      </w:r>
      <w:r>
        <w:rPr>
          <w:rFonts w:asciiTheme="minorHAnsi" w:hAnsiTheme="minorHAnsi" w:eastAsiaTheme="minorEastAsia" w:cstheme="minorBidi"/>
          <w:szCs w:val="22"/>
        </w:rPr>
        <w:tab/>
      </w:r>
      <w:r>
        <w:rPr>
          <w:rStyle w:val="18"/>
        </w:rPr>
        <w:t>提前结清</w:t>
      </w:r>
      <w:r>
        <w:tab/>
      </w:r>
      <w:r>
        <w:fldChar w:fldCharType="begin"/>
      </w:r>
      <w:r>
        <w:instrText xml:space="preserve"> PAGEREF _Toc66979673 \h </w:instrText>
      </w:r>
      <w:r>
        <w:fldChar w:fldCharType="separate"/>
      </w:r>
      <w:r>
        <w:t>51</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"_Toc66979674" </w:instrText>
      </w:r>
      <w:r>
        <w:fldChar w:fldCharType="separate"/>
      </w:r>
      <w:r>
        <w:rPr>
          <w:rStyle w:val="18"/>
          <w:rFonts w:ascii="宋体" w:hAnsi="宋体" w:cs="宋体"/>
        </w:rPr>
        <w:t>9.4.</w:t>
      </w:r>
      <w:r>
        <w:rPr>
          <w:rFonts w:asciiTheme="minorHAnsi" w:hAnsiTheme="minorHAnsi" w:eastAsiaTheme="minorEastAsia" w:cstheme="minorBidi"/>
          <w:szCs w:val="22"/>
        </w:rPr>
        <w:tab/>
      </w:r>
      <w:r>
        <w:rPr>
          <w:rStyle w:val="18"/>
        </w:rPr>
        <w:t>缩短期限</w:t>
      </w:r>
      <w:r>
        <w:tab/>
      </w:r>
      <w:r>
        <w:fldChar w:fldCharType="begin"/>
      </w:r>
      <w:r>
        <w:instrText xml:space="preserve"> PAGEREF _Toc66979674 \h </w:instrText>
      </w:r>
      <w:r>
        <w:fldChar w:fldCharType="separate"/>
      </w:r>
      <w:r>
        <w:t>53</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"_Toc66979675" </w:instrText>
      </w:r>
      <w:r>
        <w:fldChar w:fldCharType="separate"/>
      </w:r>
      <w:r>
        <w:rPr>
          <w:rStyle w:val="18"/>
          <w:rFonts w:ascii="宋体" w:hAnsi="宋体" w:cs="宋体"/>
        </w:rPr>
        <w:t>9.5.</w:t>
      </w:r>
      <w:r>
        <w:rPr>
          <w:rFonts w:asciiTheme="minorHAnsi" w:hAnsiTheme="minorHAnsi" w:eastAsiaTheme="minorEastAsia" w:cstheme="minorBidi"/>
          <w:szCs w:val="22"/>
        </w:rPr>
        <w:tab/>
      </w:r>
      <w:r>
        <w:rPr>
          <w:rStyle w:val="18"/>
        </w:rPr>
        <w:t>配偶内转还款授权</w:t>
      </w:r>
      <w:r>
        <w:tab/>
      </w:r>
      <w:r>
        <w:fldChar w:fldCharType="begin"/>
      </w:r>
      <w:r>
        <w:instrText xml:space="preserve"> PAGEREF _Toc66979675 \h </w:instrText>
      </w:r>
      <w:r>
        <w:fldChar w:fldCharType="separate"/>
      </w:r>
      <w:r>
        <w:t>56</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"_Toc66979676" </w:instrText>
      </w:r>
      <w:r>
        <w:fldChar w:fldCharType="separate"/>
      </w:r>
      <w:r>
        <w:rPr>
          <w:rStyle w:val="18"/>
          <w:rFonts w:ascii="宋体" w:hAnsi="宋体" w:cs="宋体"/>
        </w:rPr>
        <w:t>9.6.</w:t>
      </w:r>
      <w:r>
        <w:rPr>
          <w:rFonts w:asciiTheme="minorHAnsi" w:hAnsiTheme="minorHAnsi" w:eastAsiaTheme="minorEastAsia" w:cstheme="minorBidi"/>
          <w:szCs w:val="22"/>
        </w:rPr>
        <w:tab/>
      </w:r>
      <w:r>
        <w:rPr>
          <w:rStyle w:val="18"/>
        </w:rPr>
        <w:t>贷后变更管理</w:t>
      </w:r>
      <w:r>
        <w:tab/>
      </w:r>
      <w:r>
        <w:fldChar w:fldCharType="begin"/>
      </w:r>
      <w:r>
        <w:instrText xml:space="preserve"> PAGEREF _Toc66979676 \h </w:instrText>
      </w:r>
      <w:r>
        <w:fldChar w:fldCharType="separate"/>
      </w:r>
      <w:r>
        <w:t>57</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"_Toc66979692" </w:instrText>
      </w:r>
      <w:r>
        <w:fldChar w:fldCharType="separate"/>
      </w:r>
      <w:r>
        <w:rPr>
          <w:rStyle w:val="18"/>
        </w:rPr>
        <w:t>9.6.1.</w:t>
      </w:r>
      <w:r>
        <w:rPr>
          <w:rFonts w:asciiTheme="minorHAnsi" w:hAnsiTheme="minorHAnsi" w:eastAsiaTheme="minorEastAsia" w:cstheme="minorBidi"/>
          <w:szCs w:val="22"/>
        </w:rPr>
        <w:tab/>
      </w:r>
      <w:r>
        <w:rPr>
          <w:rStyle w:val="18"/>
        </w:rPr>
        <w:t>预抵押转抵押变更申请</w:t>
      </w:r>
      <w:r>
        <w:tab/>
      </w:r>
      <w:r>
        <w:fldChar w:fldCharType="begin"/>
      </w:r>
      <w:r>
        <w:instrText xml:space="preserve"> PAGEREF _Toc66979692 \h </w:instrText>
      </w:r>
      <w:r>
        <w:fldChar w:fldCharType="separate"/>
      </w:r>
      <w:r>
        <w:t>57</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"_Toc66979693" </w:instrText>
      </w:r>
      <w:r>
        <w:fldChar w:fldCharType="separate"/>
      </w:r>
      <w:r>
        <w:rPr>
          <w:rStyle w:val="18"/>
        </w:rPr>
        <w:t>9.6.2.</w:t>
      </w:r>
      <w:r>
        <w:rPr>
          <w:rFonts w:asciiTheme="minorHAnsi" w:hAnsiTheme="minorHAnsi" w:eastAsiaTheme="minorEastAsia" w:cstheme="minorBidi"/>
          <w:szCs w:val="22"/>
        </w:rPr>
        <w:tab/>
      </w:r>
      <w:r>
        <w:rPr>
          <w:rStyle w:val="18"/>
        </w:rPr>
        <w:t>地址变更申请</w:t>
      </w:r>
      <w:r>
        <w:tab/>
      </w:r>
      <w:r>
        <w:fldChar w:fldCharType="begin"/>
      </w:r>
      <w:r>
        <w:instrText xml:space="preserve"> PAGEREF _Toc66979693 \h </w:instrText>
      </w:r>
      <w:r>
        <w:fldChar w:fldCharType="separate"/>
      </w:r>
      <w:r>
        <w:t>60</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"_Toc66979694" </w:instrText>
      </w:r>
      <w:r>
        <w:fldChar w:fldCharType="separate"/>
      </w:r>
      <w:r>
        <w:rPr>
          <w:rStyle w:val="18"/>
        </w:rPr>
        <w:t>9.6.3.</w:t>
      </w:r>
      <w:r>
        <w:rPr>
          <w:rFonts w:asciiTheme="minorHAnsi" w:hAnsiTheme="minorHAnsi" w:eastAsiaTheme="minorEastAsia" w:cstheme="minorBidi"/>
          <w:szCs w:val="22"/>
        </w:rPr>
        <w:tab/>
      </w:r>
      <w:r>
        <w:rPr>
          <w:rStyle w:val="18"/>
        </w:rPr>
        <w:t>主体变更申请</w:t>
      </w:r>
      <w:r>
        <w:tab/>
      </w:r>
      <w:r>
        <w:fldChar w:fldCharType="begin"/>
      </w:r>
      <w:r>
        <w:instrText xml:space="preserve"> PAGEREF _Toc66979694 \h </w:instrText>
      </w:r>
      <w:r>
        <w:fldChar w:fldCharType="separate"/>
      </w:r>
      <w:r>
        <w:t>64</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"_Toc66979695" </w:instrText>
      </w:r>
      <w:r>
        <w:fldChar w:fldCharType="separate"/>
      </w:r>
      <w:r>
        <w:rPr>
          <w:rStyle w:val="18"/>
        </w:rPr>
        <w:t>9.6.4.</w:t>
      </w:r>
      <w:r>
        <w:rPr>
          <w:rFonts w:asciiTheme="minorHAnsi" w:hAnsiTheme="minorHAnsi" w:eastAsiaTheme="minorEastAsia" w:cstheme="minorBidi"/>
          <w:szCs w:val="22"/>
        </w:rPr>
        <w:tab/>
      </w:r>
      <w:r>
        <w:rPr>
          <w:rStyle w:val="18"/>
        </w:rPr>
        <w:t>共有人变更申请</w:t>
      </w:r>
      <w:r>
        <w:tab/>
      </w:r>
      <w:r>
        <w:fldChar w:fldCharType="begin"/>
      </w:r>
      <w:r>
        <w:instrText xml:space="preserve"> PAGEREF _Toc66979695 \h </w:instrText>
      </w:r>
      <w:r>
        <w:fldChar w:fldCharType="separate"/>
      </w:r>
      <w:r>
        <w:t>67</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"_Toc66979696" </w:instrText>
      </w:r>
      <w:r>
        <w:fldChar w:fldCharType="separate"/>
      </w:r>
      <w:r>
        <w:rPr>
          <w:rStyle w:val="18"/>
        </w:rPr>
        <w:t>9.6.5.</w:t>
      </w:r>
      <w:r>
        <w:rPr>
          <w:rFonts w:asciiTheme="minorHAnsi" w:hAnsiTheme="minorHAnsi" w:eastAsiaTheme="minorEastAsia" w:cstheme="minorBidi"/>
          <w:szCs w:val="22"/>
        </w:rPr>
        <w:tab/>
      </w:r>
      <w:r>
        <w:rPr>
          <w:rStyle w:val="18"/>
        </w:rPr>
        <w:t>姓名身份证变更申请</w:t>
      </w:r>
      <w:r>
        <w:tab/>
      </w:r>
      <w:r>
        <w:fldChar w:fldCharType="begin"/>
      </w:r>
      <w:r>
        <w:instrText xml:space="preserve"> PAGEREF _Toc66979696 \h </w:instrText>
      </w:r>
      <w:r>
        <w:fldChar w:fldCharType="separate"/>
      </w:r>
      <w:r>
        <w:t>69</w:t>
      </w:r>
      <w:r>
        <w:fldChar w:fldCharType="end"/>
      </w:r>
      <w:r>
        <w:fldChar w:fldCharType="end"/>
      </w:r>
    </w:p>
    <w:p>
      <w:pPr>
        <w:pStyle w:val="7"/>
        <w:tabs>
          <w:tab w:val="left" w:pos="1680"/>
          <w:tab w:val="right" w:leader="dot" w:pos="8296"/>
        </w:tabs>
        <w:rPr>
          <w:rFonts w:asciiTheme="minorHAnsi" w:hAnsiTheme="minorHAnsi" w:eastAsiaTheme="minorEastAsia" w:cstheme="minorBidi"/>
          <w:szCs w:val="22"/>
        </w:rPr>
      </w:pPr>
      <w:r>
        <w:fldChar w:fldCharType="begin"/>
      </w:r>
      <w:r>
        <w:instrText xml:space="preserve"> HYPERLINK \l "_Toc66979697" </w:instrText>
      </w:r>
      <w:r>
        <w:fldChar w:fldCharType="separate"/>
      </w:r>
      <w:r>
        <w:rPr>
          <w:rStyle w:val="18"/>
        </w:rPr>
        <w:t>9.6.6.</w:t>
      </w:r>
      <w:r>
        <w:rPr>
          <w:rFonts w:asciiTheme="minorHAnsi" w:hAnsiTheme="minorHAnsi" w:eastAsiaTheme="minorEastAsia" w:cstheme="minorBidi"/>
          <w:szCs w:val="22"/>
        </w:rPr>
        <w:tab/>
      </w:r>
      <w:r>
        <w:rPr>
          <w:rStyle w:val="18"/>
        </w:rPr>
        <w:t>延长期限变更申请</w:t>
      </w:r>
      <w:r>
        <w:tab/>
      </w:r>
      <w:r>
        <w:fldChar w:fldCharType="begin"/>
      </w:r>
      <w:r>
        <w:instrText xml:space="preserve"> PAGEREF _Toc66979697 \h </w:instrText>
      </w:r>
      <w:r>
        <w:fldChar w:fldCharType="separate"/>
      </w:r>
      <w:r>
        <w:t>73</w:t>
      </w:r>
      <w:r>
        <w:fldChar w:fldCharType="end"/>
      </w:r>
      <w:r>
        <w:fldChar w:fldCharType="end"/>
      </w:r>
    </w:p>
    <w:p>
      <w:pPr>
        <w:pStyle w:val="10"/>
        <w:tabs>
          <w:tab w:val="right" w:leader="dot" w:pos="8296"/>
        </w:tabs>
        <w:rPr>
          <w:rFonts w:asciiTheme="minorHAnsi" w:hAnsiTheme="minorHAnsi" w:eastAsiaTheme="minorEastAsia" w:cstheme="minorBidi"/>
          <w:szCs w:val="22"/>
        </w:rPr>
      </w:pPr>
      <w:r>
        <w:fldChar w:fldCharType="begin"/>
      </w:r>
      <w:r>
        <w:instrText xml:space="preserve"> HYPERLINK \l "_Toc66979698" </w:instrText>
      </w:r>
      <w:r>
        <w:fldChar w:fldCharType="separate"/>
      </w:r>
      <w:r>
        <w:rPr>
          <w:rStyle w:val="18"/>
        </w:rPr>
        <w:t>十、 客户服务</w:t>
      </w:r>
      <w:r>
        <w:tab/>
      </w:r>
      <w:r>
        <w:fldChar w:fldCharType="begin"/>
      </w:r>
      <w:r>
        <w:instrText xml:space="preserve"> PAGEREF _Toc66979698 \h </w:instrText>
      </w:r>
      <w:r>
        <w:fldChar w:fldCharType="separate"/>
      </w:r>
      <w:r>
        <w:t>76</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"_Toc66979700" </w:instrText>
      </w:r>
      <w:r>
        <w:fldChar w:fldCharType="separate"/>
      </w:r>
      <w:r>
        <w:rPr>
          <w:rStyle w:val="18"/>
          <w:rFonts w:ascii="宋体" w:hAnsi="宋体" w:cs="宋体"/>
        </w:rPr>
        <w:t>10.1.</w:t>
      </w:r>
      <w:r>
        <w:rPr>
          <w:rFonts w:asciiTheme="minorHAnsi" w:hAnsiTheme="minorHAnsi" w:eastAsiaTheme="minorEastAsia" w:cstheme="minorBidi"/>
          <w:szCs w:val="22"/>
        </w:rPr>
        <w:tab/>
      </w:r>
      <w:r>
        <w:rPr>
          <w:rStyle w:val="18"/>
        </w:rPr>
        <w:t>修改手机号</w:t>
      </w:r>
      <w:r>
        <w:tab/>
      </w:r>
      <w:r>
        <w:fldChar w:fldCharType="begin"/>
      </w:r>
      <w:r>
        <w:instrText xml:space="preserve"> PAGEREF _Toc66979700 \h </w:instrText>
      </w:r>
      <w:r>
        <w:fldChar w:fldCharType="separate"/>
      </w:r>
      <w:r>
        <w:t>76</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"_Toc66979701" </w:instrText>
      </w:r>
      <w:r>
        <w:fldChar w:fldCharType="separate"/>
      </w:r>
      <w:r>
        <w:rPr>
          <w:rStyle w:val="18"/>
          <w:rFonts w:ascii="宋体" w:hAnsi="宋体" w:cs="宋体"/>
        </w:rPr>
        <w:t>10.2.</w:t>
      </w:r>
      <w:r>
        <w:rPr>
          <w:rFonts w:asciiTheme="minorHAnsi" w:hAnsiTheme="minorHAnsi" w:eastAsiaTheme="minorEastAsia" w:cstheme="minorBidi"/>
          <w:szCs w:val="22"/>
        </w:rPr>
        <w:tab/>
      </w:r>
      <w:r>
        <w:rPr>
          <w:rStyle w:val="18"/>
        </w:rPr>
        <w:t>短信定制</w:t>
      </w:r>
      <w:r>
        <w:tab/>
      </w:r>
      <w:r>
        <w:fldChar w:fldCharType="begin"/>
      </w:r>
      <w:r>
        <w:instrText xml:space="preserve"> PAGEREF _Toc66979701 \h </w:instrText>
      </w:r>
      <w:r>
        <w:fldChar w:fldCharType="separate"/>
      </w:r>
      <w:r>
        <w:t>76</w:t>
      </w:r>
      <w:r>
        <w:fldChar w:fldCharType="end"/>
      </w:r>
      <w:r>
        <w:fldChar w:fldCharType="end"/>
      </w:r>
    </w:p>
    <w:p>
      <w:pPr>
        <w:pStyle w:val="10"/>
        <w:tabs>
          <w:tab w:val="right" w:leader="dot" w:pos="8296"/>
        </w:tabs>
        <w:rPr>
          <w:rFonts w:asciiTheme="minorHAnsi" w:hAnsiTheme="minorHAnsi" w:eastAsiaTheme="minorEastAsia" w:cstheme="minorBidi"/>
          <w:szCs w:val="22"/>
        </w:rPr>
      </w:pPr>
      <w:r>
        <w:fldChar w:fldCharType="begin"/>
      </w:r>
      <w:r>
        <w:instrText xml:space="preserve"> HYPERLINK \l "_Toc66979702" </w:instrText>
      </w:r>
      <w:r>
        <w:fldChar w:fldCharType="separate"/>
      </w:r>
      <w:r>
        <w:rPr>
          <w:rStyle w:val="18"/>
        </w:rPr>
        <w:t>十一、 业务预申请</w:t>
      </w:r>
      <w:r>
        <w:tab/>
      </w:r>
      <w:r>
        <w:fldChar w:fldCharType="begin"/>
      </w:r>
      <w:r>
        <w:instrText xml:space="preserve"> PAGEREF _Toc66979702 \h </w:instrText>
      </w:r>
      <w:r>
        <w:fldChar w:fldCharType="separate"/>
      </w:r>
      <w:r>
        <w:t>77</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"_Toc66979714" </w:instrText>
      </w:r>
      <w:r>
        <w:fldChar w:fldCharType="separate"/>
      </w:r>
      <w:r>
        <w:rPr>
          <w:rStyle w:val="18"/>
          <w:rFonts w:ascii="宋体" w:hAnsi="宋体" w:cs="宋体"/>
        </w:rPr>
        <w:t>11.1.</w:t>
      </w:r>
      <w:r>
        <w:rPr>
          <w:rFonts w:asciiTheme="minorHAnsi" w:hAnsiTheme="minorHAnsi" w:eastAsiaTheme="minorEastAsia" w:cstheme="minorBidi"/>
          <w:szCs w:val="22"/>
        </w:rPr>
        <w:tab/>
      </w:r>
      <w:r>
        <w:rPr>
          <w:rStyle w:val="18"/>
        </w:rPr>
        <w:t>出国出境定居</w:t>
      </w:r>
      <w:r>
        <w:tab/>
      </w:r>
      <w:r>
        <w:fldChar w:fldCharType="begin"/>
      </w:r>
      <w:r>
        <w:instrText xml:space="preserve"> PAGEREF _Toc66979714 \h </w:instrText>
      </w:r>
      <w:r>
        <w:fldChar w:fldCharType="separate"/>
      </w:r>
      <w:r>
        <w:t>77</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"_Toc66979715" </w:instrText>
      </w:r>
      <w:r>
        <w:fldChar w:fldCharType="separate"/>
      </w:r>
      <w:r>
        <w:rPr>
          <w:rStyle w:val="18"/>
          <w:rFonts w:ascii="宋体" w:hAnsi="宋体" w:cs="宋体"/>
        </w:rPr>
        <w:t>11.2.</w:t>
      </w:r>
      <w:r>
        <w:rPr>
          <w:rFonts w:asciiTheme="minorHAnsi" w:hAnsiTheme="minorHAnsi" w:eastAsiaTheme="minorEastAsia" w:cstheme="minorBidi"/>
          <w:szCs w:val="22"/>
        </w:rPr>
        <w:tab/>
      </w:r>
      <w:r>
        <w:rPr>
          <w:rStyle w:val="18"/>
        </w:rPr>
        <w:t>承租本市公共租赁住房提取</w:t>
      </w:r>
      <w:r>
        <w:tab/>
      </w:r>
      <w:r>
        <w:fldChar w:fldCharType="begin"/>
      </w:r>
      <w:r>
        <w:instrText xml:space="preserve"> PAGEREF _Toc66979715 \h </w:instrText>
      </w:r>
      <w:r>
        <w:fldChar w:fldCharType="separate"/>
      </w:r>
      <w:r>
        <w:t>81</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"_Toc66979716" </w:instrText>
      </w:r>
      <w:r>
        <w:fldChar w:fldCharType="separate"/>
      </w:r>
      <w:r>
        <w:rPr>
          <w:rStyle w:val="18"/>
          <w:rFonts w:ascii="宋体" w:hAnsi="宋体" w:cs="宋体"/>
        </w:rPr>
        <w:t>11.3.</w:t>
      </w:r>
      <w:r>
        <w:rPr>
          <w:rFonts w:asciiTheme="minorHAnsi" w:hAnsiTheme="minorHAnsi" w:eastAsiaTheme="minorEastAsia" w:cstheme="minorBidi"/>
          <w:szCs w:val="22"/>
        </w:rPr>
        <w:tab/>
      </w:r>
      <w:r>
        <w:rPr>
          <w:rStyle w:val="18"/>
        </w:rPr>
        <w:t>职工本人或直系亲属患重病、大病提取</w:t>
      </w:r>
      <w:r>
        <w:tab/>
      </w:r>
      <w:r>
        <w:fldChar w:fldCharType="begin"/>
      </w:r>
      <w:r>
        <w:instrText xml:space="preserve"> PAGEREF _Toc66979716 \h </w:instrText>
      </w:r>
      <w:r>
        <w:fldChar w:fldCharType="separate"/>
      </w:r>
      <w:r>
        <w:t>85</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"_Toc66979717" </w:instrText>
      </w:r>
      <w:r>
        <w:fldChar w:fldCharType="separate"/>
      </w:r>
      <w:r>
        <w:rPr>
          <w:rStyle w:val="18"/>
          <w:rFonts w:ascii="宋体" w:hAnsi="宋体" w:cs="宋体"/>
        </w:rPr>
        <w:t>11.4.</w:t>
      </w:r>
      <w:r>
        <w:rPr>
          <w:rFonts w:asciiTheme="minorHAnsi" w:hAnsiTheme="minorHAnsi" w:eastAsiaTheme="minorEastAsia" w:cstheme="minorBidi"/>
          <w:szCs w:val="22"/>
        </w:rPr>
        <w:tab/>
      </w:r>
      <w:r>
        <w:rPr>
          <w:rStyle w:val="18"/>
        </w:rPr>
        <w:t>购买本市住房提取</w:t>
      </w:r>
      <w:r>
        <w:tab/>
      </w:r>
      <w:r>
        <w:fldChar w:fldCharType="begin"/>
      </w:r>
      <w:r>
        <w:instrText xml:space="preserve"> PAGEREF _Toc66979717 \h </w:instrText>
      </w:r>
      <w:r>
        <w:fldChar w:fldCharType="separate"/>
      </w:r>
      <w:r>
        <w:t>87</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"_Toc66979718" </w:instrText>
      </w:r>
      <w:r>
        <w:fldChar w:fldCharType="separate"/>
      </w:r>
      <w:r>
        <w:rPr>
          <w:rStyle w:val="18"/>
          <w:rFonts w:ascii="宋体" w:hAnsi="宋体" w:cs="宋体"/>
        </w:rPr>
        <w:t>11.5.</w:t>
      </w:r>
      <w:r>
        <w:rPr>
          <w:rFonts w:asciiTheme="minorHAnsi" w:hAnsiTheme="minorHAnsi" w:eastAsiaTheme="minorEastAsia" w:cstheme="minorBidi"/>
          <w:szCs w:val="22"/>
        </w:rPr>
        <w:tab/>
      </w:r>
      <w:r>
        <w:rPr>
          <w:rStyle w:val="18"/>
        </w:rPr>
        <w:t>老旧小区改造提取</w:t>
      </w:r>
      <w:r>
        <w:tab/>
      </w:r>
      <w:r>
        <w:fldChar w:fldCharType="begin"/>
      </w:r>
      <w:r>
        <w:instrText xml:space="preserve"> PAGEREF _Toc66979718 \h </w:instrText>
      </w:r>
      <w:r>
        <w:fldChar w:fldCharType="separate"/>
      </w:r>
      <w:r>
        <w:t>89</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"_Toc66979719" </w:instrText>
      </w:r>
      <w:r>
        <w:fldChar w:fldCharType="separate"/>
      </w:r>
      <w:r>
        <w:rPr>
          <w:rStyle w:val="18"/>
          <w:rFonts w:ascii="宋体" w:hAnsi="宋体" w:cs="宋体"/>
        </w:rPr>
        <w:t>11.6.</w:t>
      </w:r>
      <w:r>
        <w:rPr>
          <w:rFonts w:asciiTheme="minorHAnsi" w:hAnsiTheme="minorHAnsi" w:eastAsiaTheme="minorEastAsia" w:cstheme="minorBidi"/>
          <w:szCs w:val="22"/>
        </w:rPr>
        <w:tab/>
      </w:r>
      <w:r>
        <w:rPr>
          <w:rStyle w:val="18"/>
        </w:rPr>
        <w:t>加装电梯提取</w:t>
      </w:r>
      <w:r>
        <w:tab/>
      </w:r>
      <w:r>
        <w:fldChar w:fldCharType="begin"/>
      </w:r>
      <w:r>
        <w:instrText xml:space="preserve"> PAGEREF _Toc66979719 \h </w:instrText>
      </w:r>
      <w:r>
        <w:fldChar w:fldCharType="separate"/>
      </w:r>
      <w:r>
        <w:t>94</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"_Toc66979720" </w:instrText>
      </w:r>
      <w:r>
        <w:fldChar w:fldCharType="separate"/>
      </w:r>
      <w:r>
        <w:rPr>
          <w:rStyle w:val="18"/>
          <w:rFonts w:ascii="宋体" w:hAnsi="宋体" w:cs="宋体"/>
        </w:rPr>
        <w:t>11.7.</w:t>
      </w:r>
      <w:r>
        <w:rPr>
          <w:rFonts w:asciiTheme="minorHAnsi" w:hAnsiTheme="minorHAnsi" w:eastAsiaTheme="minorEastAsia" w:cstheme="minorBidi"/>
          <w:szCs w:val="22"/>
        </w:rPr>
        <w:tab/>
      </w:r>
      <w:r>
        <w:rPr>
          <w:rStyle w:val="18"/>
        </w:rPr>
        <w:t>继承提取</w:t>
      </w:r>
      <w:r>
        <w:tab/>
      </w:r>
      <w:r>
        <w:fldChar w:fldCharType="begin"/>
      </w:r>
      <w:r>
        <w:instrText xml:space="preserve"> PAGEREF _Toc66979720 \h </w:instrText>
      </w:r>
      <w:r>
        <w:fldChar w:fldCharType="separate"/>
      </w:r>
      <w:r>
        <w:t>98</w:t>
      </w:r>
      <w:r>
        <w:fldChar w:fldCharType="end"/>
      </w:r>
      <w:r>
        <w:fldChar w:fldCharType="end"/>
      </w:r>
    </w:p>
    <w:p>
      <w:pPr>
        <w:pStyle w:val="13"/>
        <w:tabs>
          <w:tab w:val="left" w:pos="1260"/>
          <w:tab w:val="right" w:leader="dot" w:pos="8296"/>
        </w:tabs>
        <w:rPr>
          <w:rFonts w:asciiTheme="minorHAnsi" w:hAnsiTheme="minorHAnsi" w:eastAsiaTheme="minorEastAsia" w:cstheme="minorBidi"/>
          <w:szCs w:val="22"/>
        </w:rPr>
      </w:pPr>
      <w:r>
        <w:fldChar w:fldCharType="begin"/>
      </w:r>
      <w:r>
        <w:instrText xml:space="preserve"> HYPERLINK \l "_Toc66979721" </w:instrText>
      </w:r>
      <w:r>
        <w:fldChar w:fldCharType="separate"/>
      </w:r>
      <w:r>
        <w:rPr>
          <w:rStyle w:val="18"/>
          <w:rFonts w:ascii="宋体" w:hAnsi="宋体" w:cs="宋体"/>
        </w:rPr>
        <w:t>11.8.</w:t>
      </w:r>
      <w:r>
        <w:rPr>
          <w:rFonts w:asciiTheme="minorHAnsi" w:hAnsiTheme="minorHAnsi" w:eastAsiaTheme="minorEastAsia" w:cstheme="minorBidi"/>
          <w:szCs w:val="22"/>
        </w:rPr>
        <w:tab/>
      </w:r>
      <w:r>
        <w:rPr>
          <w:rStyle w:val="18"/>
        </w:rPr>
        <w:t>商贷自助签约申请</w:t>
      </w:r>
      <w:r>
        <w:tab/>
      </w:r>
      <w:r>
        <w:fldChar w:fldCharType="begin"/>
      </w:r>
      <w:r>
        <w:instrText xml:space="preserve"> PAGEREF _Toc66979721 \h </w:instrText>
      </w:r>
      <w:r>
        <w:fldChar w:fldCharType="separate"/>
      </w:r>
      <w:r>
        <w:t>101</w:t>
      </w:r>
      <w:r>
        <w:fldChar w:fldCharType="end"/>
      </w:r>
      <w:r>
        <w:fldChar w:fldCharType="end"/>
      </w:r>
    </w:p>
    <w:p>
      <w:pPr>
        <w:pStyle w:val="13"/>
        <w:tabs>
          <w:tab w:val="left" w:pos="1260"/>
          <w:tab w:val="right" w:leader="dot" w:pos="8296"/>
        </w:tabs>
        <w:jc w:val="left"/>
        <w:rPr>
          <w:sz w:val="30"/>
          <w:szCs w:val="30"/>
        </w:rPr>
      </w:pPr>
      <w:r>
        <w:rPr>
          <w:sz w:val="44"/>
          <w:szCs w:val="44"/>
        </w:rPr>
        <w:fldChar w:fldCharType="end"/>
      </w:r>
      <w:r>
        <w:br w:type="page"/>
      </w:r>
    </w:p>
    <w:p>
      <w:pPr>
        <w:pStyle w:val="2"/>
        <w:numPr>
          <w:ilvl w:val="0"/>
          <w:numId w:val="2"/>
        </w:numPr>
      </w:pPr>
      <w:bookmarkStart w:id="0" w:name="_Toc5625"/>
      <w:bookmarkStart w:id="1" w:name="_Toc66979581"/>
      <w:bookmarkStart w:id="2" w:name="_Toc17030"/>
      <w:r>
        <w:rPr>
          <w:rFonts w:hint="eastAsia"/>
        </w:rPr>
        <w:t>前言</w:t>
      </w:r>
      <w:bookmarkEnd w:id="0"/>
      <w:bookmarkEnd w:id="1"/>
      <w:bookmarkEnd w:id="2"/>
    </w:p>
    <w:p>
      <w:pPr>
        <w:pStyle w:val="3"/>
        <w:numPr>
          <w:ilvl w:val="1"/>
          <w:numId w:val="3"/>
        </w:numPr>
      </w:pPr>
      <w:bookmarkStart w:id="3" w:name="_Toc22708"/>
      <w:bookmarkStart w:id="4" w:name="_Toc25411"/>
      <w:bookmarkStart w:id="5" w:name="_Toc66979582"/>
      <w:r>
        <w:rPr>
          <w:rFonts w:hint="eastAsia"/>
        </w:rPr>
        <w:t>网厅功能简介</w:t>
      </w:r>
      <w:bookmarkEnd w:id="3"/>
      <w:bookmarkEnd w:id="4"/>
      <w:bookmarkEnd w:id="5"/>
    </w:p>
    <w:p>
      <w:pPr>
        <w:spacing w:beforeLines="50" w:afterLines="50"/>
        <w:ind w:firstLine="420"/>
        <w:rPr>
          <w:rFonts w:ascii="宋体" w:hAnsi="宋体" w:cs="宋体"/>
          <w:color w:val="000000"/>
          <w:sz w:val="24"/>
        </w:rPr>
      </w:pPr>
      <w:r>
        <w:rPr>
          <w:rFonts w:hint="eastAsia" w:ascii="宋体" w:hAnsi="宋体" w:cs="宋体"/>
          <w:color w:val="000000"/>
          <w:sz w:val="24"/>
        </w:rPr>
        <w:t>青岛市住房公积金网上营业厅（以下简称网厅）是在延续上一代网上平台系统功能的基础上，新开发的一套业务处理系统，新的网厅系统业务覆盖面更广、业务办理效率更高。</w:t>
      </w:r>
    </w:p>
    <w:p>
      <w:pPr>
        <w:spacing w:beforeLines="50" w:afterLines="50"/>
        <w:ind w:firstLine="420"/>
        <w:rPr>
          <w:rFonts w:ascii="宋体" w:hAnsi="宋体" w:cs="宋体"/>
          <w:color w:val="000000"/>
          <w:sz w:val="24"/>
        </w:rPr>
      </w:pPr>
      <w:r>
        <w:rPr>
          <w:sz w:val="24"/>
        </w:rPr>
        <w:pict>
          <v:shape id="_x0000_s1026" o:spid="_x0000_s1026" o:spt="109" type="#_x0000_t109" style="position:absolute;left:0pt;margin-left:208.2pt;margin-top:21.6pt;height:24.75pt;width:103.45pt;z-index:251644928;mso-width-relative:page;mso-height-relative:page;" filled="f" stroked="t" coordsize="21600,21600" o:gfxdata="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M7qo+2AAAAAkBAAAPAAAAAAAAAAEAIAAAACIAAABkcnMvZG93bnJldi54bWxQ&#10;SwECFAAUAAAACACHTuJAzrLJOfcBAADGAwAADgAAAAAAAAABACAAAAAnAQAAZHJzL2Uyb0RvYy54&#10;bWxQSwUGAAAAAAYABgBZAQAAkAUAAAAA&#10;">
            <v:path/>
            <v:fill on="f" focussize="0,0"/>
            <v:stroke weight="1.25pt" color="#739CC3" joinstyle="miter"/>
            <v:imagedata o:title=""/>
            <o:lock v:ext="edit"/>
            <v:textbox>
              <w:txbxContent>
                <w:p>
                  <w:r>
                    <w:rPr>
                      <w:rFonts w:hint="eastAsia"/>
                    </w:rPr>
                    <w:t xml:space="preserve">  个人普通版网厅</w:t>
                  </w:r>
                </w:p>
              </w:txbxContent>
            </v:textbox>
          </v:shape>
        </w:pict>
      </w:r>
      <w:r>
        <w:rPr>
          <w:sz w:val="24"/>
        </w:rPr>
        <w:pict>
          <v:rect id="矩形 3" o:spid="_x0000_s1062" o:spt="1" style="position:absolute;left:0pt;margin-left:22.9pt;margin-top:15.8pt;height:221.15pt;width:308.9pt;z-index:251639808;mso-width-relative:page;mso-height-relative:page;" filled="f" coordsize="21600,21600" o:gfxdata="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uPCm/XAAAACQEAAA8AAAAA&#10;AAAAAQAgAAAAIgAAAGRycy9kb3ducmV2LnhtbFBLAQIUABQAAAAIAIdO4kDkf12S3AEAAKgDAAAO&#10;AAAAAAAAAAEAIAAAACYBAABkcnMvZTJvRG9jLnhtbFBLBQYAAAAABgAGAFkBAAB0BQAAAAA=&#10;">
            <v:path/>
            <v:fill on="f" focussize="0,0"/>
            <v:stroke weight="0.25pt"/>
            <v:imagedata o:title=""/>
            <o:lock v:ext="edit"/>
          </v:rect>
        </w:pict>
      </w:r>
      <w:r>
        <w:rPr>
          <w:rFonts w:hint="eastAsia" w:ascii="宋体" w:hAnsi="宋体" w:cs="宋体"/>
          <w:color w:val="000000"/>
          <w:sz w:val="24"/>
        </w:rPr>
        <w:t>根据不同的用户类别，新的网厅系统划分为不同的版本，如图1.1 -1所示。</w:t>
      </w:r>
    </w:p>
    <w:p>
      <w:pPr>
        <w:spacing w:beforeLines="50" w:afterLines="50"/>
        <w:ind w:firstLine="420"/>
        <w:rPr>
          <w:rFonts w:ascii="宋体" w:hAnsi="宋体" w:cs="宋体"/>
          <w:color w:val="000000"/>
          <w:sz w:val="24"/>
        </w:rPr>
      </w:pPr>
      <w:r>
        <w:rPr>
          <w:sz w:val="24"/>
        </w:rPr>
        <w:pict>
          <v:line id="箭头 17" o:spid="_x0000_s1061" o:spt="20" style="position:absolute;left:0pt;flip:y;margin-left:127.05pt;margin-top:13.15pt;height:18.75pt;width:80.25pt;z-index:251650048;mso-width-relative:page;mso-height-relative:page;" stroked="t" coordsize="21600,21600" o:gfxdata="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IfMCdkAAAAJAQAADwAAAAAA&#10;AAABACAAAAAiAAAAZHJzL2Rvd25yZXYueG1sUEsBAhQAFAAAAAgAh07iQMGbRNDZAQAAlwMAAA4A&#10;AAAAAAAAAQAgAAAAKAEAAGRycy9lMm9Eb2MueG1sUEsFBgAAAAAGAAYAWQEAAHMFAAAAAA==&#10;">
            <v:path arrowok="t"/>
            <v:fill focussize="0,0"/>
            <v:stroke weight="1.25pt" color="#739CC3" endarrow="block"/>
            <v:imagedata o:title=""/>
            <o:lock v:ext="edit"/>
          </v:line>
        </w:pict>
      </w:r>
      <w:r>
        <w:rPr>
          <w:sz w:val="24"/>
        </w:rPr>
        <w:pict>
          <v:shape id="自选图形 5" o:spid="_x0000_s1060" o:spt="176" type="#_x0000_t176" style="position:absolute;left:0pt;margin-left:36.3pt;margin-top:19.95pt;height:27.75pt;width:90pt;z-index:251640832;mso-width-relative:page;mso-height-relative:page;" filled="f" stroked="t" coordsize="21600,21600" o:gfxdata="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d2jhs9oAAAAIAQAADwAAAAAAAAABACAAAAAiAAAAZHJzL2Rv&#10;d25yZXYueG1sUEsBAhQAFAAAAAgAh07iQMZ/N2b/AQAAzgMAAA4AAAAAAAAAAQAgAAAAKQEAAGRy&#10;cy9lMm9Eb2MueG1sUEsFBgAAAAAGAAYAWQEAAJoFAAAAAA==&#10;">
            <v:path/>
            <v:fill on="f" focussize="0,0"/>
            <v:stroke weight="1.25pt" color="#739CC3" joinstyle="miter"/>
            <v:imagedata o:title=""/>
            <o:lock v:ext="edit"/>
            <v:textbox>
              <w:txbxContent>
                <w:p>
                  <w:r>
                    <w:rPr>
                      <w:rFonts w:hint="eastAsia"/>
                    </w:rPr>
                    <w:t xml:space="preserve">   个人用户</w:t>
                  </w:r>
                </w:p>
              </w:txbxContent>
            </v:textbox>
          </v:shape>
        </w:pict>
      </w:r>
    </w:p>
    <w:p>
      <w:pPr>
        <w:spacing w:beforeLines="50" w:afterLines="50"/>
        <w:ind w:firstLine="420"/>
        <w:rPr>
          <w:rFonts w:ascii="宋体" w:hAnsi="宋体" w:cs="宋体"/>
          <w:color w:val="000000"/>
          <w:sz w:val="24"/>
        </w:rPr>
      </w:pPr>
      <w:r>
        <w:rPr>
          <w:sz w:val="24"/>
        </w:rPr>
        <w:pict>
          <v:line id="箭头 18" o:spid="_x0000_s1059" o:spt="20" style="position:absolute;left:0pt;margin-left:127.05pt;margin-top:9.25pt;height:21.75pt;width:82.5pt;z-index:251651072;mso-width-relative:page;mso-height-relative:page;" stroked="t" coordsize="21600,21600" o:gfxdata="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AtBe/LXAAAACQEAAA8AAAAAAAAAAQAgAAAA&#10;IgAAAGRycy9kb3ducmV2LnhtbFBLAQIUABQAAAAIAIdO4kDA9THe0wEAAI0DAAAOAAAAAAAAAAEA&#10;IAAAACYBAABkcnMvZTJvRG9jLnhtbFBLBQYAAAAABgAGAFkBAABrBQAAAAA=&#10;">
            <v:path arrowok="t"/>
            <v:fill focussize="0,0"/>
            <v:stroke weight="1.25pt" color="#739CC3" endarrow="block"/>
            <v:imagedata o:title=""/>
            <o:lock v:ext="edit"/>
          </v:line>
        </w:pict>
      </w:r>
      <w:r>
        <w:rPr>
          <w:sz w:val="24"/>
        </w:rPr>
        <w:pict>
          <v:shape id="自选图形 7" o:spid="_x0000_s1058" o:spt="109" type="#_x0000_t109" style="position:absolute;left:0pt;margin-left:208.8pt;margin-top:15.25pt;height:27pt;width:105pt;z-index:251645952;mso-width-relative:page;mso-height-relative:page;" filled="f" stroked="t" coordsize="21600,21600" o:gfxdata="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Z288nZAAAACQEAAA8AAAAAAAAAAQAgAAAAIgAAAGRycy9kb3ducmV2Lnht&#10;bFBLAQIUABQAAAAIAIdO4kCdMa4B+AEAAMYDAAAOAAAAAAAAAAEAIAAAACgBAABkcnMvZTJvRG9j&#10;LnhtbFBLBQYAAAAABgAGAFkBAACSBQAAAAA=&#10;">
            <v:path/>
            <v:fill on="f" focussize="0,0"/>
            <v:stroke weight="1.25pt" color="#9999FF" joinstyle="miter"/>
            <v:imagedata o:title=""/>
            <o:lock v:ext="edit"/>
            <v:textbox>
              <w:txbxContent>
                <w:p>
                  <w:r>
                    <w:rPr>
                      <w:rFonts w:hint="eastAsia"/>
                    </w:rPr>
                    <w:t xml:space="preserve">  个人专业版网厅</w:t>
                  </w:r>
                </w:p>
              </w:txbxContent>
            </v:textbox>
          </v:shape>
        </w:pict>
      </w:r>
    </w:p>
    <w:p>
      <w:pPr>
        <w:spacing w:beforeLines="50" w:afterLines="50"/>
        <w:ind w:firstLine="420"/>
        <w:rPr>
          <w:rFonts w:ascii="宋体" w:hAnsi="宋体" w:cs="宋体"/>
          <w:color w:val="000000"/>
          <w:sz w:val="24"/>
        </w:rPr>
      </w:pPr>
    </w:p>
    <w:p>
      <w:pPr>
        <w:spacing w:beforeLines="50" w:afterLines="50"/>
        <w:ind w:firstLine="420"/>
        <w:rPr>
          <w:rFonts w:ascii="宋体" w:hAnsi="宋体" w:cs="宋体"/>
          <w:color w:val="000000"/>
          <w:sz w:val="24"/>
        </w:rPr>
      </w:pPr>
      <w:r>
        <w:rPr>
          <w:sz w:val="24"/>
        </w:rPr>
        <w:pict>
          <v:line id="箭头 19" o:spid="_x0000_s1057" o:spt="20" style="position:absolute;left:0pt;margin-left:127.05pt;margin-top:20.2pt;height:0.05pt;width:81.75pt;z-index:251652096;mso-width-relative:page;mso-height-relative:page;" stroked="t" coordsize="21600,21600" o:gfxdata="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iYtOn1wAAAAkBAAAPAAAAAAAAAAEAIAAAACIA&#10;AABkcnMvZG93bnJldi54bWxQSwECFAAUAAAACACHTuJAeltk9dEBAACLAwAADgAAAAAAAAABACAA&#10;AAAmAQAAZHJzL2Uyb0RvYy54bWxQSwUGAAAAAAYABgBZAQAAaQUAAAAA&#10;">
            <v:path arrowok="t"/>
            <v:fill focussize="0,0"/>
            <v:stroke weight="1.25pt" color="#739CC3" endarrow="block"/>
            <v:imagedata o:title=""/>
            <o:lock v:ext="edit"/>
          </v:line>
        </w:pict>
      </w:r>
      <w:r>
        <w:rPr>
          <w:sz w:val="24"/>
        </w:rPr>
        <w:pict>
          <v:shape id="自选图形 9" o:spid="_x0000_s1056" o:spt="176" type="#_x0000_t176" style="position:absolute;left:0pt;margin-left:36.3pt;margin-top:8.25pt;height:27.75pt;width:90pt;z-index:251641856;mso-width-relative:page;mso-height-relative:page;" filled="f" stroked="t" coordsize="21600,21600" o:gfxdata="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Kx8GCNcAAAAIAQAADwAAAAAAAAABACAAAAAiAAAAZHJzL2Rvd25y&#10;ZXYueG1sUEsBAhQAFAAAAAgAh07iQMOSym//AQAAzgMAAA4AAAAAAAAAAQAgAAAAJgEAAGRycy9l&#10;Mm9Eb2MueG1sUEsFBgAAAAAGAAYAWQEAAJcFAAAAAA==&#10;">
            <v:path/>
            <v:fill on="f" focussize="0,0"/>
            <v:stroke weight="1.25pt" color="#739CC3" joinstyle="miter"/>
            <v:imagedata o:title=""/>
            <o:lock v:ext="edit"/>
            <v:textbox>
              <w:txbxContent>
                <w:p>
                  <w:r>
                    <w:rPr>
                      <w:rFonts w:hint="eastAsia"/>
                    </w:rPr>
                    <w:t xml:space="preserve">   单位用户</w:t>
                  </w:r>
                </w:p>
              </w:txbxContent>
            </v:textbox>
          </v:shape>
        </w:pict>
      </w:r>
      <w:r>
        <w:rPr>
          <w:sz w:val="24"/>
        </w:rPr>
        <w:pict>
          <v:shape id="自选图形 10" o:spid="_x0000_s1055" o:spt="109" type="#_x0000_t109" style="position:absolute;left:0pt;margin-left:208.15pt;margin-top:8.2pt;height:25.1pt;width:105.75pt;z-index:251646976;mso-width-relative:page;mso-height-relative:page;" filled="f" stroked="t" coordsize="21600,21600" o:gfxdata="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xRryu9cAAAAJAQAADwAAAAAAAAABACAAAAAiAAAAZHJzL2Rvd25yZXYueG1s&#10;UEsBAhQAFAAAAAgAh07iQCxJAij5AQAAxwMAAA4AAAAAAAAAAQAgAAAAJgEAAGRycy9lMm9Eb2Mu&#10;eG1sUEsFBgAAAAAGAAYAWQEAAJEFAAAAAA==&#10;">
            <v:path/>
            <v:fill on="f" focussize="0,0"/>
            <v:stroke weight="1.25pt" color="#739CC3" joinstyle="miter"/>
            <v:imagedata o:title=""/>
            <o:lock v:ext="edit"/>
            <v:textbox>
              <w:txbxContent>
                <w:p>
                  <w:r>
                    <w:rPr>
                      <w:rFonts w:hint="eastAsia"/>
                    </w:rPr>
                    <w:t xml:space="preserve">   单位版网厅</w:t>
                  </w:r>
                </w:p>
              </w:txbxContent>
            </v:textbox>
          </v:shape>
        </w:pict>
      </w:r>
    </w:p>
    <w:p>
      <w:pPr>
        <w:spacing w:beforeLines="50" w:afterLines="50"/>
        <w:ind w:firstLine="420"/>
        <w:rPr>
          <w:rFonts w:ascii="宋体" w:hAnsi="宋体" w:cs="宋体"/>
          <w:color w:val="000000"/>
          <w:sz w:val="24"/>
        </w:rPr>
      </w:pPr>
    </w:p>
    <w:p>
      <w:pPr>
        <w:spacing w:beforeLines="50" w:afterLines="50"/>
        <w:ind w:firstLine="420"/>
        <w:rPr>
          <w:rFonts w:ascii="宋体" w:hAnsi="宋体" w:cs="宋体"/>
          <w:color w:val="000000"/>
          <w:sz w:val="24"/>
        </w:rPr>
      </w:pPr>
      <w:r>
        <w:rPr>
          <w:sz w:val="24"/>
        </w:rPr>
        <w:pict>
          <v:line id="直线 11" o:spid="_x0000_s1054" o:spt="20" style="position:absolute;left:0pt;margin-left:127.8pt;margin-top:15.4pt;height:0.05pt;width:81.75pt;z-index:251653120;mso-width-relative:page;mso-height-relative:page;" stroked="t" coordsize="21600,21600" o:gfxdata="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MrB3d/YAAAACQEAAA8AAAAAAAAAAQAgAAAA&#10;IgAAAGRycy9kb3ducmV2LnhtbFBLAQIUABQAAAAIAIdO4kDA9bx50gEAAIsDAAAOAAAAAAAAAAEA&#10;IAAAACcBAABkcnMvZTJvRG9jLnhtbFBLBQYAAAAABgAGAFkBAABrBQAAAAA=&#10;">
            <v:path arrowok="t"/>
            <v:fill focussize="0,0"/>
            <v:stroke weight="1.25pt" color="#739CC3" endarrow="block"/>
            <v:imagedata o:title=""/>
            <o:lock v:ext="edit"/>
          </v:line>
        </w:pict>
      </w:r>
      <w:r>
        <w:rPr>
          <w:sz w:val="24"/>
        </w:rPr>
        <w:pict>
          <v:shape id="自选图形 12" o:spid="_x0000_s1053" o:spt="176" type="#_x0000_t176" style="position:absolute;left:0pt;margin-left:36.3pt;margin-top:2.7pt;height:27.75pt;width:90pt;z-index:251642880;mso-width-relative:page;mso-height-relative:page;" filled="f" stroked="t" coordsize="21600,21600" o:gfxdata="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Mg7/7XAAAABwEAAA8AAAAAAAAAAQAgAAAAIgAAAGRycy9kb3du&#10;cmV2LnhtbFBLAQIUABQAAAAIAIdO4kAp3jnIAAIAAM8DAAAOAAAAAAAAAAEAIAAAACYBAABkcnMv&#10;ZTJvRG9jLnhtbFBLBQYAAAAABgAGAFkBAACYBQAAAAA=&#10;">
            <v:path/>
            <v:fill on="f" focussize="0,0"/>
            <v:stroke weight="1.25pt" color="#739CC3" joinstyle="miter"/>
            <v:imagedata o:title=""/>
            <o:lock v:ext="edit"/>
            <v:textbox>
              <w:txbxContent>
                <w:p>
                  <w:r>
                    <w:rPr>
                      <w:rFonts w:hint="eastAsia"/>
                    </w:rPr>
                    <w:t xml:space="preserve"> 房开公司用户</w:t>
                  </w:r>
                </w:p>
              </w:txbxContent>
            </v:textbox>
          </v:shape>
        </w:pict>
      </w:r>
      <w:r>
        <w:rPr>
          <w:sz w:val="24"/>
        </w:rPr>
        <w:pict>
          <v:shape id="自选图形 13" o:spid="_x0000_s1052" o:spt="109" type="#_x0000_t109" style="position:absolute;left:0pt;margin-left:207.3pt;margin-top:4.2pt;height:28.85pt;width:108pt;z-index:251648000;mso-width-relative:page;mso-height-relative:page;" filled="f" stroked="t" coordsize="21600,21600" o:gfxdata="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2/VMf1wAAAAgBAAAPAAAAAAAAAAEAIAAAACIAAABkcnMvZG93bnJldi54&#10;bWxQSwECFAAUAAAACACHTuJAT9b80/sBAADHAwAADgAAAAAAAAABACAAAAAmAQAAZHJzL2Uyb0Rv&#10;Yy54bWxQSwUGAAAAAAYABgBZAQAAkwUAAAAA&#10;">
            <v:path/>
            <v:fill on="f" focussize="0,0"/>
            <v:stroke weight="1.25pt" color="#739CC3" joinstyle="miter"/>
            <v:imagedata o:title=""/>
            <o:lock v:ext="edit"/>
            <v:textbox>
              <w:txbxContent>
                <w:p>
                  <w:r>
                    <w:rPr>
                      <w:rFonts w:hint="eastAsia"/>
                    </w:rPr>
                    <w:t xml:space="preserve">   房开公司版网厅</w:t>
                  </w:r>
                </w:p>
              </w:txbxContent>
            </v:textbox>
          </v:shape>
        </w:pict>
      </w:r>
    </w:p>
    <w:p>
      <w:pPr>
        <w:spacing w:beforeLines="50" w:afterLines="50"/>
        <w:ind w:firstLine="420"/>
        <w:rPr>
          <w:rFonts w:ascii="宋体" w:hAnsi="宋体" w:cs="宋体"/>
          <w:color w:val="000000"/>
          <w:sz w:val="24"/>
        </w:rPr>
      </w:pPr>
    </w:p>
    <w:p>
      <w:pPr>
        <w:spacing w:beforeLines="50" w:afterLines="50"/>
        <w:ind w:firstLine="420"/>
        <w:rPr>
          <w:rFonts w:ascii="宋体" w:hAnsi="宋体" w:cs="宋体"/>
          <w:color w:val="000000"/>
          <w:sz w:val="24"/>
        </w:rPr>
      </w:pPr>
      <w:r>
        <w:rPr>
          <w:sz w:val="24"/>
        </w:rPr>
        <w:pict>
          <v:line id="直线 14" o:spid="_x0000_s1051" o:spt="20" style="position:absolute;left:0pt;margin-left:127.05pt;margin-top:13.15pt;height:0.05pt;width:81.75pt;z-index:251654144;mso-width-relative:page;mso-height-relative:page;" stroked="t" coordsize="21600,21600" o:gfxdata="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OJ41x1wAAAAkBAAAPAAAAAAAAAAEAIAAAACIA&#10;AABkcnMvZG93bnJldi54bWxQSwECFAAUAAAACACHTuJAhacTndEBAACLAwAADgAAAAAAAAABACAA&#10;AAAmAQAAZHJzL2Uyb0RvYy54bWxQSwUGAAAAAAYABgBZAQAAaQUAAAAA&#10;">
            <v:path arrowok="t"/>
            <v:fill focussize="0,0"/>
            <v:stroke weight="1.25pt" color="#739CC3" endarrow="block"/>
            <v:imagedata o:title=""/>
            <o:lock v:ext="edit"/>
          </v:line>
        </w:pict>
      </w:r>
      <w:r>
        <w:rPr>
          <w:sz w:val="24"/>
        </w:rPr>
        <w:pict>
          <v:shape id="自选图形 15" o:spid="_x0000_s1050" o:spt="176" type="#_x0000_t176" style="position:absolute;left:0pt;margin-left:36.3pt;margin-top:0.9pt;height:27.75pt;width:90pt;z-index:251643904;mso-width-relative:page;mso-height-relative:page;" filled="f" stroked="t" coordsize="21600,21600" o:gfxdata="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GgAz/XAAAABwEAAA8AAAAAAAAAAQAgAAAAIgAAAGRycy9kb3du&#10;cmV2LnhtbFBLAQIUABQAAAAIAIdO4kAGv88YAAIAANADAAAOAAAAAAAAAAEAIAAAACYBAABkcnMv&#10;ZTJvRG9jLnhtbFBLBQYAAAAABgAGAFkBAACYBQAAAAA=&#10;">
            <v:path/>
            <v:fill on="f" focussize="0,0"/>
            <v:stroke weight="1.25pt" color="#739CC3" joinstyle="miter"/>
            <v:imagedata o:title=""/>
            <o:lock v:ext="edit"/>
            <v:textbox>
              <w:txbxContent>
                <w:p>
                  <w:r>
                    <w:rPr>
                      <w:rFonts w:hint="eastAsia"/>
                    </w:rPr>
                    <w:t xml:space="preserve"> 中介机构用户</w:t>
                  </w:r>
                </w:p>
              </w:txbxContent>
            </v:textbox>
          </v:shape>
        </w:pict>
      </w:r>
      <w:r>
        <w:rPr>
          <w:sz w:val="24"/>
        </w:rPr>
        <w:pict>
          <v:shape id="自选图形 16" o:spid="_x0000_s1049" o:spt="109" type="#_x0000_t109" style="position:absolute;left:0pt;margin-left:207.3pt;margin-top:1.1pt;height:26.05pt;width:108pt;z-index:251649024;mso-width-relative:page;mso-height-relative:page;" filled="f" stroked="t" coordsize="21600,21600" o:gfxdata="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lX3AFdYAAAAIAQAADwAAAAAAAAABACAAAAAiAAAAZHJzL2Rvd25yZXYueG1s&#10;UEsBAhQAFAAAAAgAh07iQCUiAWj6AQAAxwMAAA4AAAAAAAAAAQAgAAAAJQEAAGRycy9lMm9Eb2Mu&#10;eG1sUEsFBgAAAAAGAAYAWQEAAJEFAAAAAA==&#10;">
            <v:path/>
            <v:fill on="f" focussize="0,0"/>
            <v:stroke weight="1.25pt" color="#739CC3" joinstyle="miter"/>
            <v:imagedata o:title=""/>
            <o:lock v:ext="edit"/>
            <v:textbox>
              <w:txbxContent>
                <w:p>
                  <w:r>
                    <w:rPr>
                      <w:rFonts w:hint="eastAsia"/>
                    </w:rPr>
                    <w:t xml:space="preserve">   中介机构版网厅</w:t>
                  </w:r>
                </w:p>
              </w:txbxContent>
            </v:textbox>
          </v:shape>
        </w:pict>
      </w:r>
    </w:p>
    <w:p>
      <w:pPr>
        <w:spacing w:beforeLines="50" w:afterLines="50"/>
        <w:ind w:firstLine="420"/>
        <w:rPr>
          <w:rFonts w:ascii="宋体" w:hAnsi="宋体" w:cs="宋体"/>
          <w:color w:val="000000"/>
          <w:sz w:val="24"/>
        </w:rPr>
      </w:pPr>
    </w:p>
    <w:p>
      <w:pPr>
        <w:spacing w:beforeLines="50" w:afterLines="50"/>
        <w:ind w:firstLine="420"/>
        <w:rPr>
          <w:rFonts w:ascii="宋体" w:hAnsi="宋体" w:cs="宋体"/>
          <w:color w:val="000000"/>
          <w:sz w:val="24"/>
        </w:rPr>
      </w:pPr>
    </w:p>
    <w:p>
      <w:pPr>
        <w:spacing w:beforeLines="50" w:afterLines="50"/>
        <w:ind w:firstLine="420"/>
        <w:rPr>
          <w:rFonts w:ascii="宋体" w:hAnsi="宋体" w:cs="宋体"/>
          <w:color w:val="000000"/>
          <w:sz w:val="24"/>
        </w:rPr>
      </w:pPr>
      <w:r>
        <w:rPr>
          <w:rFonts w:hint="eastAsia" w:ascii="宋体" w:hAnsi="宋体" w:cs="宋体"/>
          <w:color w:val="000000"/>
          <w:sz w:val="24"/>
        </w:rPr>
        <w:t xml:space="preserve">           图1.1 -1 网厅用户类别及对应版本</w:t>
      </w:r>
    </w:p>
    <w:p>
      <w:pPr>
        <w:spacing w:beforeLines="50" w:afterLines="50"/>
        <w:ind w:firstLine="420"/>
        <w:rPr>
          <w:rFonts w:ascii="宋体" w:hAnsi="宋体" w:cs="宋体"/>
          <w:color w:val="000000"/>
          <w:sz w:val="24"/>
        </w:rPr>
      </w:pPr>
      <w:r>
        <w:rPr>
          <w:rFonts w:hint="eastAsia" w:ascii="宋体" w:hAnsi="宋体" w:cs="宋体"/>
          <w:color w:val="000000"/>
          <w:sz w:val="24"/>
        </w:rPr>
        <w:t>其中，个人用户可以登记个人普通版和个人专业版。个人普通版与个人专业版的区别在于，前者不用到中心柜台签定协议，相应地其功能也比后者简单。</w:t>
      </w:r>
    </w:p>
    <w:p>
      <w:pPr>
        <w:spacing w:beforeLines="50" w:afterLines="50"/>
        <w:ind w:firstLine="420"/>
        <w:rPr>
          <w:rFonts w:ascii="宋体" w:hAnsi="宋体" w:cs="宋体"/>
          <w:color w:val="000000"/>
          <w:sz w:val="24"/>
        </w:rPr>
      </w:pPr>
    </w:p>
    <w:p>
      <w:pPr>
        <w:spacing w:beforeLines="50" w:afterLines="50"/>
        <w:ind w:firstLine="420"/>
        <w:rPr>
          <w:rFonts w:ascii="宋体" w:hAnsi="宋体" w:cs="宋体"/>
          <w:color w:val="000000"/>
          <w:sz w:val="24"/>
        </w:rPr>
      </w:pPr>
      <w:r>
        <w:rPr>
          <w:rFonts w:hint="eastAsia" w:ascii="宋体" w:hAnsi="宋体" w:cs="宋体"/>
          <w:b/>
          <w:bCs/>
          <w:color w:val="000000"/>
          <w:sz w:val="24"/>
        </w:rPr>
        <w:t>注意</w:t>
      </w:r>
      <w:r>
        <w:rPr>
          <w:rFonts w:hint="eastAsia" w:ascii="宋体" w:hAnsi="宋体" w:cs="宋体"/>
          <w:color w:val="000000"/>
          <w:sz w:val="24"/>
        </w:rPr>
        <w:t>：本文档主要描述个人专业版网厅的功能及个人用户登录个人专业版网厅的操作流程。</w:t>
      </w:r>
    </w:p>
    <w:p>
      <w:pPr>
        <w:pStyle w:val="3"/>
        <w:numPr>
          <w:ilvl w:val="1"/>
          <w:numId w:val="3"/>
        </w:numPr>
      </w:pPr>
      <w:bookmarkStart w:id="6" w:name="_Toc29746"/>
      <w:bookmarkStart w:id="7" w:name="_Toc24044"/>
      <w:bookmarkStart w:id="8" w:name="_Toc66979583"/>
      <w:r>
        <w:rPr>
          <w:rFonts w:hint="eastAsia"/>
        </w:rPr>
        <w:t>网厅系统特点</w:t>
      </w:r>
      <w:bookmarkEnd w:id="6"/>
      <w:bookmarkEnd w:id="7"/>
      <w:bookmarkEnd w:id="8"/>
    </w:p>
    <w:p>
      <w:pPr>
        <w:numPr>
          <w:ilvl w:val="0"/>
          <w:numId w:val="4"/>
        </w:numPr>
        <w:rPr>
          <w:sz w:val="28"/>
          <w:szCs w:val="36"/>
        </w:rPr>
      </w:pPr>
      <w:r>
        <w:rPr>
          <w:sz w:val="28"/>
          <w:szCs w:val="36"/>
        </w:rPr>
        <w:t>自主办理，流程简化</w:t>
      </w:r>
    </w:p>
    <w:p>
      <w:pPr>
        <w:spacing w:beforeLines="50" w:afterLines="50"/>
        <w:ind w:firstLine="420"/>
        <w:rPr>
          <w:rFonts w:ascii="宋体" w:hAnsi="宋体" w:cs="宋体"/>
          <w:sz w:val="24"/>
        </w:rPr>
      </w:pPr>
      <w:r>
        <w:rPr>
          <w:rFonts w:hint="eastAsia" w:ascii="宋体" w:hAnsi="宋体" w:cs="宋体"/>
          <w:color w:val="000000"/>
          <w:sz w:val="24"/>
        </w:rPr>
        <w:t>个人用户自主申请、办理自己的日常公积金业务，业务提交启用后直接生效，无需管理中心业务人员审核。</w:t>
      </w:r>
    </w:p>
    <w:p>
      <w:pPr>
        <w:numPr>
          <w:ilvl w:val="0"/>
          <w:numId w:val="4"/>
        </w:numPr>
        <w:rPr>
          <w:sz w:val="28"/>
          <w:szCs w:val="36"/>
        </w:rPr>
      </w:pPr>
      <w:r>
        <w:rPr>
          <w:sz w:val="28"/>
          <w:szCs w:val="36"/>
        </w:rPr>
        <w:t>在线结算，实时扣款</w:t>
      </w:r>
    </w:p>
    <w:p>
      <w:pPr>
        <w:spacing w:beforeLines="50" w:afterLines="50"/>
        <w:ind w:firstLine="420"/>
        <w:rPr>
          <w:rFonts w:ascii="宋体" w:hAnsi="宋体" w:cs="宋体"/>
          <w:color w:val="000000"/>
          <w:sz w:val="24"/>
        </w:rPr>
      </w:pPr>
      <w:r>
        <w:rPr>
          <w:rFonts w:hint="eastAsia" w:ascii="宋体" w:hAnsi="宋体" w:cs="宋体"/>
          <w:color w:val="000000"/>
          <w:sz w:val="24"/>
        </w:rPr>
        <w:t>网厅系统实现了在线实时扣款缴费。</w:t>
      </w:r>
    </w:p>
    <w:p>
      <w:pPr>
        <w:numPr>
          <w:ilvl w:val="0"/>
          <w:numId w:val="4"/>
        </w:numPr>
        <w:rPr>
          <w:sz w:val="28"/>
          <w:szCs w:val="36"/>
        </w:rPr>
      </w:pPr>
      <w:r>
        <w:rPr>
          <w:rFonts w:hint="eastAsia"/>
          <w:sz w:val="28"/>
          <w:szCs w:val="36"/>
        </w:rPr>
        <w:t>业务面广，</w:t>
      </w:r>
      <w:r>
        <w:rPr>
          <w:sz w:val="28"/>
          <w:szCs w:val="36"/>
        </w:rPr>
        <w:t>操作简便</w:t>
      </w:r>
    </w:p>
    <w:p>
      <w:pPr>
        <w:rPr>
          <w:sz w:val="30"/>
          <w:szCs w:val="30"/>
        </w:rPr>
      </w:pPr>
      <w:r>
        <w:rPr>
          <w:rFonts w:hint="eastAsia" w:ascii="宋体" w:hAnsi="宋体" w:cs="宋体"/>
          <w:color w:val="000000"/>
          <w:sz w:val="24"/>
        </w:rPr>
        <w:t xml:space="preserve">    业务操作简单，覆盖柜台90%个人贷款业务。</w:t>
      </w:r>
    </w:p>
    <w:p>
      <w:pPr>
        <w:pStyle w:val="2"/>
        <w:numPr>
          <w:ilvl w:val="0"/>
          <w:numId w:val="2"/>
        </w:numPr>
      </w:pPr>
      <w:bookmarkStart w:id="9" w:name="_Toc66979584"/>
      <w:bookmarkStart w:id="10" w:name="_Toc31209"/>
      <w:bookmarkStart w:id="11" w:name="_Toc1834"/>
      <w:r>
        <w:rPr>
          <w:rFonts w:hint="eastAsia"/>
        </w:rPr>
        <w:t>在线开通</w:t>
      </w:r>
      <w:bookmarkEnd w:id="9"/>
    </w:p>
    <w:p>
      <w:r>
        <w:rPr>
          <w:rFonts w:hint="eastAsia"/>
        </w:rPr>
        <w:t>个人专业版网厅可以通过支付宝刷脸方式在线开通。</w:t>
      </w:r>
    </w:p>
    <w:p>
      <w:pPr>
        <w:pStyle w:val="25"/>
        <w:numPr>
          <w:ilvl w:val="0"/>
          <w:numId w:val="5"/>
        </w:numPr>
        <w:ind w:firstLineChars="0"/>
        <w:outlineLvl w:val="1"/>
        <w:rPr>
          <w:vanish/>
          <w:sz w:val="30"/>
          <w:szCs w:val="30"/>
        </w:rPr>
      </w:pPr>
      <w:bookmarkStart w:id="12" w:name="_Toc27501251"/>
      <w:bookmarkEnd w:id="12"/>
      <w:bookmarkStart w:id="13" w:name="_Toc28249783"/>
      <w:bookmarkEnd w:id="13"/>
      <w:bookmarkStart w:id="14" w:name="_Toc44410102"/>
      <w:bookmarkEnd w:id="14"/>
      <w:bookmarkStart w:id="15" w:name="_Toc28213193"/>
      <w:bookmarkEnd w:id="15"/>
      <w:bookmarkStart w:id="16" w:name="_Toc44409967"/>
      <w:bookmarkEnd w:id="16"/>
      <w:bookmarkStart w:id="17" w:name="_Toc53233607"/>
      <w:bookmarkEnd w:id="17"/>
      <w:bookmarkStart w:id="18" w:name="_Toc57827181"/>
      <w:bookmarkEnd w:id="18"/>
      <w:bookmarkStart w:id="19" w:name="_Toc57641146"/>
      <w:bookmarkEnd w:id="19"/>
      <w:bookmarkStart w:id="20" w:name="_Toc44410767"/>
      <w:bookmarkEnd w:id="20"/>
      <w:bookmarkStart w:id="21" w:name="_Toc28249886"/>
      <w:bookmarkEnd w:id="21"/>
      <w:bookmarkStart w:id="22" w:name="_Toc66979585"/>
      <w:bookmarkEnd w:id="22"/>
    </w:p>
    <w:p>
      <w:pPr>
        <w:pStyle w:val="25"/>
        <w:numPr>
          <w:ilvl w:val="0"/>
          <w:numId w:val="5"/>
        </w:numPr>
        <w:ind w:firstLineChars="0"/>
        <w:outlineLvl w:val="1"/>
        <w:rPr>
          <w:vanish/>
          <w:sz w:val="30"/>
          <w:szCs w:val="30"/>
        </w:rPr>
      </w:pPr>
      <w:bookmarkStart w:id="23" w:name="_Toc44410103"/>
      <w:bookmarkEnd w:id="23"/>
      <w:bookmarkStart w:id="24" w:name="_Toc66979586"/>
      <w:bookmarkEnd w:id="24"/>
      <w:bookmarkStart w:id="25" w:name="_Toc44409968"/>
      <w:bookmarkEnd w:id="25"/>
      <w:bookmarkStart w:id="26" w:name="_Toc27501252"/>
      <w:bookmarkEnd w:id="26"/>
      <w:bookmarkStart w:id="27" w:name="_Toc28249887"/>
      <w:bookmarkEnd w:id="27"/>
      <w:bookmarkStart w:id="28" w:name="_Toc53233608"/>
      <w:bookmarkEnd w:id="28"/>
      <w:bookmarkStart w:id="29" w:name="_Toc28249784"/>
      <w:bookmarkEnd w:id="29"/>
      <w:bookmarkStart w:id="30" w:name="_Toc28213194"/>
      <w:bookmarkEnd w:id="30"/>
      <w:bookmarkStart w:id="31" w:name="_Toc44410768"/>
      <w:bookmarkEnd w:id="31"/>
      <w:bookmarkStart w:id="32" w:name="_Toc57641147"/>
      <w:bookmarkEnd w:id="32"/>
      <w:bookmarkStart w:id="33" w:name="_Toc57827182"/>
      <w:bookmarkEnd w:id="33"/>
    </w:p>
    <w:p>
      <w:pPr>
        <w:numPr>
          <w:ilvl w:val="1"/>
          <w:numId w:val="5"/>
        </w:numPr>
        <w:outlineLvl w:val="1"/>
        <w:rPr>
          <w:sz w:val="30"/>
          <w:szCs w:val="30"/>
        </w:rPr>
      </w:pPr>
      <w:bookmarkStart w:id="34" w:name="_Toc66979587"/>
      <w:r>
        <w:rPr>
          <w:rFonts w:hint="eastAsia"/>
          <w:sz w:val="30"/>
          <w:szCs w:val="30"/>
        </w:rPr>
        <w:t>登录界面【在线开通专业版】</w:t>
      </w:r>
      <w:bookmarkEnd w:id="34"/>
    </w:p>
    <w:p>
      <w:r>
        <w:drawing>
          <wp:inline distT="0" distB="0" distL="0" distR="0">
            <wp:extent cx="5276850" cy="3238500"/>
            <wp:effectExtent l="19050" t="0" r="0" b="0"/>
            <wp:docPr id="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
                    <pic:cNvPicPr>
                      <a:picLocks noChangeAspect="1" noChangeArrowheads="1"/>
                    </pic:cNvPicPr>
                  </pic:nvPicPr>
                  <pic:blipFill>
                    <a:blip r:embed="rId4" cstate="print"/>
                    <a:srcRect/>
                    <a:stretch>
                      <a:fillRect/>
                    </a:stretch>
                  </pic:blipFill>
                  <pic:spPr>
                    <a:xfrm>
                      <a:off x="0" y="0"/>
                      <a:ext cx="5276850" cy="3238500"/>
                    </a:xfrm>
                    <a:prstGeom prst="rect">
                      <a:avLst/>
                    </a:prstGeom>
                    <a:noFill/>
                    <a:ln w="9525">
                      <a:noFill/>
                      <a:miter lim="800000"/>
                      <a:headEnd/>
                      <a:tailEnd/>
                    </a:ln>
                  </pic:spPr>
                </pic:pic>
              </a:graphicData>
            </a:graphic>
          </wp:inline>
        </w:drawing>
      </w:r>
    </w:p>
    <w:p>
      <w:r>
        <w:rPr>
          <w:rFonts w:hint="eastAsia"/>
        </w:rPr>
        <w:t>同意服务协议：</w:t>
      </w:r>
    </w:p>
    <w:p>
      <w:r>
        <w:drawing>
          <wp:inline distT="0" distB="0" distL="0" distR="0">
            <wp:extent cx="5276850" cy="3476625"/>
            <wp:effectExtent l="19050" t="0" r="0" b="0"/>
            <wp:docPr id="2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
                    <pic:cNvPicPr>
                      <a:picLocks noChangeAspect="1" noChangeArrowheads="1"/>
                    </pic:cNvPicPr>
                  </pic:nvPicPr>
                  <pic:blipFill>
                    <a:blip r:embed="rId5" cstate="print"/>
                    <a:srcRect/>
                    <a:stretch>
                      <a:fillRect/>
                    </a:stretch>
                  </pic:blipFill>
                  <pic:spPr>
                    <a:xfrm>
                      <a:off x="0" y="0"/>
                      <a:ext cx="5276850" cy="3476625"/>
                    </a:xfrm>
                    <a:prstGeom prst="rect">
                      <a:avLst/>
                    </a:prstGeom>
                    <a:noFill/>
                    <a:ln w="9525">
                      <a:noFill/>
                      <a:miter lim="800000"/>
                      <a:headEnd/>
                      <a:tailEnd/>
                    </a:ln>
                  </pic:spPr>
                </pic:pic>
              </a:graphicData>
            </a:graphic>
          </wp:inline>
        </w:drawing>
      </w:r>
    </w:p>
    <w:p/>
    <w:p>
      <w:r>
        <w:rPr>
          <w:rFonts w:hint="eastAsia"/>
        </w:rPr>
        <w:t>录入身份信息以及密码（不超过12位）：</w:t>
      </w:r>
    </w:p>
    <w:p>
      <w:r>
        <w:drawing>
          <wp:inline distT="0" distB="0" distL="0" distR="0">
            <wp:extent cx="4114800" cy="2200275"/>
            <wp:effectExtent l="0" t="0" r="0" b="9525"/>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6" cstate="print"/>
                    <a:stretch>
                      <a:fillRect/>
                    </a:stretch>
                  </pic:blipFill>
                  <pic:spPr>
                    <a:xfrm>
                      <a:off x="0" y="0"/>
                      <a:ext cx="4114800" cy="2200275"/>
                    </a:xfrm>
                    <a:prstGeom prst="rect">
                      <a:avLst/>
                    </a:prstGeom>
                  </pic:spPr>
                </pic:pic>
              </a:graphicData>
            </a:graphic>
          </wp:inline>
        </w:drawing>
      </w:r>
    </w:p>
    <w:p/>
    <w:p>
      <w:pPr>
        <w:pStyle w:val="2"/>
        <w:numPr>
          <w:ilvl w:val="0"/>
          <w:numId w:val="2"/>
        </w:numPr>
      </w:pPr>
      <w:bookmarkStart w:id="35" w:name="_Toc66979588"/>
      <w:r>
        <w:rPr>
          <w:rFonts w:hint="eastAsia"/>
        </w:rPr>
        <w:t>系统登录</w:t>
      </w:r>
      <w:bookmarkEnd w:id="10"/>
      <w:bookmarkEnd w:id="11"/>
      <w:bookmarkEnd w:id="35"/>
    </w:p>
    <w:p>
      <w:pPr>
        <w:pStyle w:val="25"/>
        <w:numPr>
          <w:ilvl w:val="0"/>
          <w:numId w:val="6"/>
        </w:numPr>
        <w:ind w:firstLineChars="0"/>
        <w:outlineLvl w:val="1"/>
        <w:rPr>
          <w:vanish/>
          <w:sz w:val="30"/>
          <w:szCs w:val="30"/>
        </w:rPr>
      </w:pPr>
      <w:bookmarkStart w:id="36" w:name="_Toc28249890"/>
      <w:bookmarkEnd w:id="36"/>
      <w:bookmarkStart w:id="37" w:name="_Toc27501255"/>
      <w:bookmarkEnd w:id="37"/>
      <w:bookmarkStart w:id="38" w:name="_Toc44410771"/>
      <w:bookmarkEnd w:id="38"/>
      <w:bookmarkStart w:id="39" w:name="_Toc57641150"/>
      <w:bookmarkEnd w:id="39"/>
      <w:bookmarkStart w:id="40" w:name="_Toc44410106"/>
      <w:bookmarkEnd w:id="40"/>
      <w:bookmarkStart w:id="41" w:name="_Toc53233611"/>
      <w:bookmarkEnd w:id="41"/>
      <w:bookmarkStart w:id="42" w:name="_Toc57827185"/>
      <w:bookmarkEnd w:id="42"/>
      <w:bookmarkStart w:id="43" w:name="_Toc44409971"/>
      <w:bookmarkEnd w:id="43"/>
      <w:bookmarkStart w:id="44" w:name="_Toc28213197"/>
      <w:bookmarkEnd w:id="44"/>
      <w:bookmarkStart w:id="45" w:name="_Toc66979589"/>
      <w:bookmarkEnd w:id="45"/>
      <w:bookmarkStart w:id="46" w:name="_Toc28249787"/>
      <w:bookmarkEnd w:id="46"/>
    </w:p>
    <w:p>
      <w:pPr>
        <w:pStyle w:val="25"/>
        <w:numPr>
          <w:ilvl w:val="0"/>
          <w:numId w:val="6"/>
        </w:numPr>
        <w:ind w:firstLineChars="0"/>
        <w:outlineLvl w:val="1"/>
        <w:rPr>
          <w:vanish/>
          <w:sz w:val="30"/>
          <w:szCs w:val="30"/>
        </w:rPr>
      </w:pPr>
      <w:bookmarkStart w:id="47" w:name="_Toc28249788"/>
      <w:bookmarkEnd w:id="47"/>
      <w:bookmarkStart w:id="48" w:name="_Toc28249891"/>
      <w:bookmarkEnd w:id="48"/>
      <w:bookmarkStart w:id="49" w:name="_Toc27501256"/>
      <w:bookmarkEnd w:id="49"/>
      <w:bookmarkStart w:id="50" w:name="_Toc28213198"/>
      <w:bookmarkEnd w:id="50"/>
      <w:bookmarkStart w:id="51" w:name="_Toc44410107"/>
      <w:bookmarkEnd w:id="51"/>
      <w:bookmarkStart w:id="52" w:name="_Toc66979590"/>
      <w:bookmarkEnd w:id="52"/>
      <w:bookmarkStart w:id="53" w:name="_Toc44410772"/>
      <w:bookmarkEnd w:id="53"/>
      <w:bookmarkStart w:id="54" w:name="_Toc57641151"/>
      <w:bookmarkEnd w:id="54"/>
      <w:bookmarkStart w:id="55" w:name="_Toc53233612"/>
      <w:bookmarkEnd w:id="55"/>
      <w:bookmarkStart w:id="56" w:name="_Toc57827186"/>
      <w:bookmarkEnd w:id="56"/>
      <w:bookmarkStart w:id="57" w:name="_Toc44409972"/>
      <w:bookmarkEnd w:id="57"/>
    </w:p>
    <w:p>
      <w:pPr>
        <w:pStyle w:val="25"/>
        <w:numPr>
          <w:ilvl w:val="0"/>
          <w:numId w:val="6"/>
        </w:numPr>
        <w:ind w:firstLineChars="0"/>
        <w:outlineLvl w:val="1"/>
        <w:rPr>
          <w:vanish/>
          <w:sz w:val="30"/>
          <w:szCs w:val="30"/>
        </w:rPr>
      </w:pPr>
      <w:bookmarkStart w:id="58" w:name="_Toc27501257"/>
      <w:bookmarkEnd w:id="58"/>
      <w:bookmarkStart w:id="59" w:name="_Toc28249789"/>
      <w:bookmarkEnd w:id="59"/>
      <w:bookmarkStart w:id="60" w:name="_Toc28213199"/>
      <w:bookmarkEnd w:id="60"/>
      <w:bookmarkStart w:id="61" w:name="_Toc28249892"/>
      <w:bookmarkEnd w:id="61"/>
      <w:bookmarkStart w:id="62" w:name="_Toc57641152"/>
      <w:bookmarkEnd w:id="62"/>
      <w:bookmarkStart w:id="63" w:name="_Toc44409973"/>
      <w:bookmarkEnd w:id="63"/>
      <w:bookmarkStart w:id="64" w:name="_Toc44410773"/>
      <w:bookmarkEnd w:id="64"/>
      <w:bookmarkStart w:id="65" w:name="_Toc57827187"/>
      <w:bookmarkEnd w:id="65"/>
      <w:bookmarkStart w:id="66" w:name="_Toc44410108"/>
      <w:bookmarkEnd w:id="66"/>
      <w:bookmarkStart w:id="67" w:name="_Toc66979591"/>
      <w:bookmarkEnd w:id="67"/>
      <w:bookmarkStart w:id="68" w:name="_Toc53233613"/>
      <w:bookmarkEnd w:id="68"/>
    </w:p>
    <w:p>
      <w:pPr>
        <w:numPr>
          <w:ilvl w:val="1"/>
          <w:numId w:val="6"/>
        </w:numPr>
        <w:outlineLvl w:val="1"/>
        <w:rPr>
          <w:sz w:val="30"/>
          <w:szCs w:val="30"/>
        </w:rPr>
      </w:pPr>
      <w:bookmarkStart w:id="69" w:name="_Toc66979592"/>
      <w:r>
        <w:rPr>
          <w:rFonts w:hint="eastAsia"/>
          <w:sz w:val="30"/>
          <w:szCs w:val="30"/>
        </w:rPr>
        <w:t>登录方式简介</w:t>
      </w:r>
      <w:bookmarkEnd w:id="69"/>
    </w:p>
    <w:p>
      <w:pPr>
        <w:rPr>
          <w:rFonts w:ascii="宋体" w:hAnsi="宋体" w:cs="宋体"/>
          <w:color w:val="000000"/>
          <w:sz w:val="24"/>
        </w:rPr>
      </w:pPr>
      <w:r>
        <w:rPr>
          <w:rFonts w:hint="eastAsia" w:ascii="宋体" w:hAnsi="宋体" w:cs="宋体"/>
          <w:color w:val="000000"/>
          <w:sz w:val="24"/>
        </w:rPr>
        <w:t>1.登录界面</w:t>
      </w:r>
    </w:p>
    <w:p>
      <w:r>
        <w:rPr>
          <w:rFonts w:hint="eastAsia"/>
        </w:rPr>
        <w:drawing>
          <wp:inline distT="0" distB="0" distL="0" distR="0">
            <wp:extent cx="5257800" cy="2857500"/>
            <wp:effectExtent l="19050" t="0" r="0" b="0"/>
            <wp:docPr id="2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4"/>
                    <pic:cNvPicPr>
                      <a:picLocks noChangeAspect="1" noChangeArrowheads="1"/>
                    </pic:cNvPicPr>
                  </pic:nvPicPr>
                  <pic:blipFill>
                    <a:blip r:embed="rId7" cstate="print"/>
                    <a:srcRect/>
                    <a:stretch>
                      <a:fillRect/>
                    </a:stretch>
                  </pic:blipFill>
                  <pic:spPr>
                    <a:xfrm>
                      <a:off x="0" y="0"/>
                      <a:ext cx="5257800" cy="2857500"/>
                    </a:xfrm>
                    <a:prstGeom prst="rect">
                      <a:avLst/>
                    </a:prstGeom>
                    <a:noFill/>
                    <a:ln w="9525">
                      <a:noFill/>
                      <a:miter lim="800000"/>
                      <a:headEnd/>
                      <a:tailEnd/>
                    </a:ln>
                  </pic:spPr>
                </pic:pic>
              </a:graphicData>
            </a:graphic>
          </wp:inline>
        </w:drawing>
      </w:r>
    </w:p>
    <w:p>
      <w:r>
        <w:rPr>
          <w:rFonts w:hint="eastAsia"/>
        </w:rPr>
        <w:t xml:space="preserve">                    图2.1 -1 个人专业版登记界面</w:t>
      </w:r>
    </w:p>
    <w:p/>
    <w:p>
      <w:pPr>
        <w:ind w:firstLine="480" w:firstLineChars="200"/>
        <w:rPr>
          <w:rFonts w:ascii="宋体" w:hAnsi="宋体" w:cs="宋体"/>
          <w:color w:val="000000"/>
          <w:sz w:val="24"/>
        </w:rPr>
      </w:pPr>
      <w:r>
        <w:rPr>
          <w:rFonts w:hint="eastAsia" w:ascii="宋体" w:hAnsi="宋体" w:cs="宋体"/>
          <w:color w:val="000000"/>
          <w:sz w:val="24"/>
        </w:rPr>
        <w:t>如上图所示，个人用户在登录网厅时，首先应该选择个人专业版，首次登陆编号为用户个人住房公积金职工编号，输入密码，输入验证码，点击登录按钮，进入个人专业版网厅。</w:t>
      </w:r>
    </w:p>
    <w:p>
      <w:pPr>
        <w:ind w:firstLine="480" w:firstLineChars="200"/>
        <w:rPr>
          <w:rFonts w:ascii="宋体" w:hAnsi="宋体" w:cs="宋体"/>
          <w:color w:val="000000"/>
          <w:sz w:val="24"/>
        </w:rPr>
      </w:pPr>
    </w:p>
    <w:p>
      <w:pPr>
        <w:numPr>
          <w:ilvl w:val="0"/>
          <w:numId w:val="7"/>
        </w:numPr>
        <w:rPr>
          <w:rFonts w:ascii="宋体" w:hAnsi="宋体" w:cs="宋体"/>
          <w:color w:val="000000"/>
          <w:sz w:val="24"/>
        </w:rPr>
      </w:pPr>
      <w:r>
        <w:rPr>
          <w:rFonts w:hint="eastAsia" w:ascii="宋体" w:hAnsi="宋体" w:cs="宋体"/>
          <w:color w:val="000000"/>
          <w:sz w:val="24"/>
        </w:rPr>
        <w:t xml:space="preserve">登录限制 </w:t>
      </w:r>
    </w:p>
    <w:p>
      <w:pPr>
        <w:rPr>
          <w:rFonts w:ascii="宋体" w:hAnsi="宋体" w:cs="宋体"/>
          <w:color w:val="000000"/>
          <w:sz w:val="24"/>
        </w:rPr>
      </w:pPr>
      <w:r>
        <w:rPr>
          <w:rFonts w:hint="eastAsia" w:ascii="宋体" w:hAnsi="宋体" w:cs="宋体"/>
          <w:color w:val="000000"/>
          <w:sz w:val="24"/>
        </w:rPr>
        <w:t xml:space="preserve">    只要在中心开过户的个人用户均可以登录个人专业版网厅。   </w:t>
      </w:r>
    </w:p>
    <w:p>
      <w:pPr>
        <w:rPr>
          <w:rFonts w:ascii="宋体" w:hAnsi="宋体" w:cs="宋体"/>
          <w:color w:val="000000"/>
          <w:sz w:val="24"/>
        </w:rPr>
      </w:pPr>
      <w:r>
        <w:rPr>
          <w:rFonts w:hint="eastAsia" w:ascii="宋体" w:hAnsi="宋体" w:cs="宋体"/>
          <w:color w:val="000000"/>
          <w:sz w:val="24"/>
        </w:rPr>
        <w:t xml:space="preserve">    </w:t>
      </w:r>
    </w:p>
    <w:p>
      <w:pPr>
        <w:numPr>
          <w:ilvl w:val="1"/>
          <w:numId w:val="6"/>
        </w:numPr>
        <w:outlineLvl w:val="1"/>
        <w:rPr>
          <w:sz w:val="30"/>
          <w:szCs w:val="30"/>
        </w:rPr>
      </w:pPr>
      <w:bookmarkStart w:id="70" w:name="_Toc66979593"/>
      <w:r>
        <w:rPr>
          <w:rFonts w:hint="eastAsia"/>
          <w:sz w:val="30"/>
          <w:szCs w:val="30"/>
        </w:rPr>
        <w:t>密码修改</w:t>
      </w:r>
      <w:bookmarkEnd w:id="70"/>
    </w:p>
    <w:p>
      <w:pPr>
        <w:rPr>
          <w:rFonts w:ascii="宋体" w:hAnsi="宋体" w:cs="宋体"/>
          <w:color w:val="000000"/>
          <w:sz w:val="24"/>
        </w:rPr>
      </w:pPr>
      <w:r>
        <w:rPr>
          <w:rFonts w:hint="eastAsia" w:ascii="宋体" w:hAnsi="宋体" w:cs="宋体"/>
          <w:color w:val="000000"/>
          <w:sz w:val="24"/>
        </w:rPr>
        <w:t xml:space="preserve">    个人用户第一次登录到个人专业版网厅时，需要修改密码。</w:t>
      </w:r>
    </w:p>
    <w:p>
      <w:pPr>
        <w:rPr>
          <w:rFonts w:ascii="宋体" w:hAnsi="宋体" w:cs="宋体"/>
          <w:color w:val="000000"/>
          <w:sz w:val="24"/>
        </w:rPr>
      </w:pPr>
    </w:p>
    <w:p>
      <w:pPr>
        <w:rPr>
          <w:rFonts w:ascii="宋体" w:hAnsi="宋体" w:cs="宋体"/>
          <w:color w:val="000000"/>
          <w:sz w:val="24"/>
        </w:rPr>
      </w:pPr>
    </w:p>
    <w:p>
      <w:pPr>
        <w:rPr>
          <w:rFonts w:ascii="宋体" w:hAnsi="宋体" w:cs="宋体"/>
          <w:color w:val="000000"/>
          <w:sz w:val="24"/>
        </w:rPr>
      </w:pPr>
    </w:p>
    <w:p>
      <w:pPr>
        <w:rPr>
          <w:rFonts w:ascii="宋体" w:hAnsi="宋体" w:cs="宋体"/>
          <w:color w:val="000000"/>
          <w:sz w:val="24"/>
        </w:rPr>
      </w:pPr>
      <w:r>
        <w:rPr>
          <w:rFonts w:hint="eastAsia"/>
        </w:rPr>
        <w:t xml:space="preserve">            </w:t>
      </w:r>
      <w:r>
        <w:drawing>
          <wp:inline distT="0" distB="0" distL="0" distR="0">
            <wp:extent cx="3295650" cy="2305050"/>
            <wp:effectExtent l="19050" t="0" r="0" b="0"/>
            <wp:docPr id="2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5"/>
                    <pic:cNvPicPr>
                      <a:picLocks noChangeAspect="1" noChangeArrowheads="1"/>
                    </pic:cNvPicPr>
                  </pic:nvPicPr>
                  <pic:blipFill>
                    <a:blip r:embed="rId8" cstate="print"/>
                    <a:srcRect/>
                    <a:stretch>
                      <a:fillRect/>
                    </a:stretch>
                  </pic:blipFill>
                  <pic:spPr>
                    <a:xfrm>
                      <a:off x="0" y="0"/>
                      <a:ext cx="3295650" cy="2305050"/>
                    </a:xfrm>
                    <a:prstGeom prst="rect">
                      <a:avLst/>
                    </a:prstGeom>
                    <a:noFill/>
                    <a:ln w="9525">
                      <a:noFill/>
                      <a:miter lim="800000"/>
                      <a:headEnd/>
                      <a:tailEnd/>
                    </a:ln>
                  </pic:spPr>
                </pic:pic>
              </a:graphicData>
            </a:graphic>
          </wp:inline>
        </w:drawing>
      </w:r>
    </w:p>
    <w:p>
      <w:pPr>
        <w:rPr>
          <w:rFonts w:ascii="宋体" w:hAnsi="宋体" w:cs="宋体"/>
          <w:color w:val="000000"/>
          <w:sz w:val="24"/>
        </w:rPr>
      </w:pPr>
      <w:r>
        <w:rPr>
          <w:rFonts w:hint="eastAsia"/>
          <w:sz w:val="30"/>
          <w:szCs w:val="30"/>
        </w:rPr>
        <w:t xml:space="preserve">               </w:t>
      </w:r>
      <w:r>
        <w:rPr>
          <w:rFonts w:hint="eastAsia" w:ascii="宋体" w:hAnsi="宋体" w:cs="宋体"/>
          <w:color w:val="000000"/>
          <w:sz w:val="24"/>
        </w:rPr>
        <w:t xml:space="preserve">  图2.2 -1 首次登录密码修改</w:t>
      </w:r>
    </w:p>
    <w:p>
      <w:pPr>
        <w:rPr>
          <w:rFonts w:ascii="宋体" w:hAnsi="宋体" w:cs="宋体"/>
          <w:color w:val="000000"/>
          <w:sz w:val="24"/>
        </w:rPr>
      </w:pPr>
    </w:p>
    <w:p>
      <w:pPr>
        <w:ind w:firstLine="480" w:firstLineChars="200"/>
        <w:rPr>
          <w:rFonts w:ascii="宋体" w:hAnsi="宋体" w:cs="宋体"/>
          <w:color w:val="000000"/>
          <w:sz w:val="24"/>
        </w:rPr>
      </w:pPr>
      <w:r>
        <w:rPr>
          <w:rFonts w:hint="eastAsia" w:ascii="宋体" w:hAnsi="宋体" w:cs="宋体"/>
          <w:color w:val="000000"/>
          <w:sz w:val="24"/>
        </w:rPr>
        <w:t>当提示密码修改成功后方能进行正常操作，如下图所示。</w:t>
      </w:r>
    </w:p>
    <w:p>
      <w:pPr>
        <w:ind w:firstLine="420" w:firstLineChars="200"/>
        <w:rPr>
          <w:rFonts w:ascii="宋体" w:hAnsi="宋体" w:cs="宋体"/>
          <w:color w:val="000000"/>
          <w:sz w:val="24"/>
        </w:rPr>
      </w:pPr>
      <w:r>
        <w:rPr>
          <w:rFonts w:hint="eastAsia"/>
        </w:rPr>
        <w:t xml:space="preserve">        </w:t>
      </w:r>
      <w:r>
        <w:drawing>
          <wp:inline distT="0" distB="0" distL="0" distR="0">
            <wp:extent cx="2990850" cy="962025"/>
            <wp:effectExtent l="19050" t="0" r="0" b="0"/>
            <wp:docPr id="2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6"/>
                    <pic:cNvPicPr>
                      <a:picLocks noChangeAspect="1" noChangeArrowheads="1"/>
                    </pic:cNvPicPr>
                  </pic:nvPicPr>
                  <pic:blipFill>
                    <a:blip r:embed="rId9" cstate="print"/>
                    <a:srcRect/>
                    <a:stretch>
                      <a:fillRect/>
                    </a:stretch>
                  </pic:blipFill>
                  <pic:spPr>
                    <a:xfrm>
                      <a:off x="0" y="0"/>
                      <a:ext cx="2990850" cy="962025"/>
                    </a:xfrm>
                    <a:prstGeom prst="rect">
                      <a:avLst/>
                    </a:prstGeom>
                    <a:noFill/>
                    <a:ln w="9525">
                      <a:noFill/>
                      <a:miter lim="800000"/>
                      <a:headEnd/>
                      <a:tailEnd/>
                    </a:ln>
                  </pic:spPr>
                </pic:pic>
              </a:graphicData>
            </a:graphic>
          </wp:inline>
        </w:drawing>
      </w:r>
    </w:p>
    <w:p>
      <w:pPr>
        <w:rPr>
          <w:rFonts w:ascii="宋体" w:hAnsi="宋体" w:cs="宋体"/>
          <w:color w:val="000000"/>
          <w:sz w:val="24"/>
        </w:rPr>
      </w:pPr>
      <w:r>
        <w:rPr>
          <w:rFonts w:hint="eastAsia" w:ascii="宋体" w:hAnsi="宋体" w:cs="宋体"/>
          <w:color w:val="000000"/>
          <w:sz w:val="24"/>
        </w:rPr>
        <w:t xml:space="preserve">                     图2.2 -2 密码修改成功</w:t>
      </w:r>
    </w:p>
    <w:p>
      <w:pPr>
        <w:rPr>
          <w:rFonts w:ascii="宋体" w:hAnsi="宋体" w:cs="宋体"/>
          <w:color w:val="000000"/>
          <w:sz w:val="24"/>
        </w:rPr>
      </w:pPr>
    </w:p>
    <w:p>
      <w:pPr>
        <w:pStyle w:val="2"/>
        <w:numPr>
          <w:ilvl w:val="0"/>
          <w:numId w:val="2"/>
        </w:numPr>
      </w:pPr>
      <w:bookmarkStart w:id="71" w:name="_Toc66979594"/>
      <w:r>
        <w:rPr>
          <w:rFonts w:hint="eastAsia"/>
        </w:rPr>
        <w:t>个人专业版网厅功能结构</w:t>
      </w:r>
      <w:bookmarkEnd w:id="71"/>
    </w:p>
    <w:p>
      <w:pPr>
        <w:rPr>
          <w:rFonts w:ascii="宋体" w:hAnsi="宋体" w:cs="宋体"/>
          <w:color w:val="000000"/>
          <w:sz w:val="24"/>
        </w:rPr>
      </w:pPr>
      <w:r>
        <w:rPr>
          <w:sz w:val="24"/>
        </w:rPr>
        <w:pict>
          <v:rect id="矩形 17" o:spid="_x0000_s1048" o:spt="1" style="position:absolute;left:0pt;margin-left:0.35pt;margin-top:3pt;height:246.45pt;width:404.2pt;z-index:251655168;mso-width-relative:page;mso-height-relative:page;" filled="f" coordsize="21600,21600" o:gfxdata="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AKNTOTUAAAABgEAAA8AAAAA&#10;AAAAAQAgAAAAIgAAAGRycy9kb3ducmV2LnhtbFBLAQIUABQAAAAIAIdO4kD7BCQE3wEAAKsDAAAO&#10;AAAAAAAAAAEAIAAAACMBAABkcnMvZTJvRG9jLnhtbFBLBQYAAAAABgAGAFkBAAB0BQAAAAA=&#10;">
            <v:path/>
            <v:fill on="f" focussize="0,0"/>
            <v:stroke weight="0.25pt"/>
            <v:imagedata o:title=""/>
            <o:lock v:ext="edit"/>
          </v:rect>
        </w:pict>
      </w:r>
      <w:r>
        <w:rPr>
          <w:sz w:val="24"/>
        </w:rPr>
        <w:pict>
          <v:rect id="矩形 18" o:spid="_x0000_s1047" o:spt="1" style="position:absolute;left:0pt;margin-left:154.05pt;margin-top:14.85pt;height:22.5pt;width:80.25pt;z-index:251656192;mso-width-relative:page;mso-height-relative:page;" fillcolor="#BBD5F0" filled="t" stroked="t" coordsize="21600,21600" o:gfxdata="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KPuzSLaAAAACQEAAA8AAAAAAAAAAQAgAAAAIgAAAGRycy9kb3ducmV2&#10;LnhtbFBLAQIUABQAAAAIAIdO4kDVXMDuMwIAAGwEAAAOAAAAAAAAAAEAIAAAACkBAABkcnMvZTJv&#10;RG9jLnhtbFBLBQYAAAAABgAGAFkBAADOBQAAAAA=&#10;">
            <v:path/>
            <v:fill type="gradient" on="t" color2="#9CBEE0" focus="100%" focussize="0,0">
              <o:fill type="gradientUnscaled" v:ext="backwardCompatible"/>
            </v:fill>
            <v:stroke weight="1.25pt" color="#739CC3"/>
            <v:imagedata o:title=""/>
            <o:lock v:ext="edit"/>
            <v:textbox>
              <w:txbxContent>
                <w:p>
                  <w:r>
                    <w:rPr>
                      <w:rFonts w:hint="eastAsia"/>
                    </w:rPr>
                    <w:t xml:space="preserve"> 个人专业版</w:t>
                  </w:r>
                </w:p>
              </w:txbxContent>
            </v:textbox>
          </v:rect>
        </w:pict>
      </w:r>
    </w:p>
    <w:p>
      <w:pPr>
        <w:rPr>
          <w:rFonts w:ascii="宋体" w:hAnsi="宋体" w:cs="宋体"/>
          <w:color w:val="000000"/>
          <w:sz w:val="24"/>
        </w:rPr>
      </w:pPr>
    </w:p>
    <w:p>
      <w:pPr>
        <w:rPr>
          <w:rFonts w:ascii="宋体" w:hAnsi="宋体" w:cs="宋体"/>
          <w:color w:val="000000"/>
          <w:sz w:val="24"/>
        </w:rPr>
      </w:pPr>
      <w:r>
        <w:rPr>
          <w:sz w:val="24"/>
        </w:rPr>
        <w:pict>
          <v:line id="箭头 32" o:spid="_x0000_s1046" o:spt="20" style="position:absolute;left:0pt;flip:x;margin-left:42.3pt;margin-top:5.4pt;height:21.75pt;width:150.75pt;z-index:251665408;mso-width-relative:page;mso-height-relative:page;" stroked="t" coordsize="21600,21600" o:gfxdata="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IUzdX3YAAAACAEAAA8AAAAA&#10;AAAAAQAgAAAAIgAAAGRycy9kb3ducmV2LnhtbFBLAQIUABQAAAAIAIdO4kCfit3t2wEAAJgDAAAO&#10;AAAAAAAAAAEAIAAAACcBAABkcnMvZTJvRG9jLnhtbFBLBQYAAAAABgAGAFkBAAB0BQAAAAA=&#10;">
            <v:path arrowok="t"/>
            <v:fill focussize="0,0"/>
            <v:stroke weight="1.25pt" color="#739CC3" endarrow="block"/>
            <v:imagedata o:title=""/>
            <o:lock v:ext="edit"/>
          </v:line>
        </w:pict>
      </w:r>
      <w:r>
        <w:rPr>
          <w:sz w:val="24"/>
        </w:rPr>
        <w:pict>
          <v:line id="箭头 28" o:spid="_x0000_s1045" o:spt="20" style="position:absolute;left:0pt;flip:x;margin-left:133.05pt;margin-top:6.15pt;height:21.75pt;width:60pt;z-index:251661312;mso-width-relative:page;mso-height-relative:page;" stroked="t" coordsize="21600,21600" o:gfxdata="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Aw9CmDYAAAACQEAAA8AAAAA&#10;AAAAAQAgAAAAIgAAAGRycy9kb3ducmV2LnhtbFBLAQIUABQAAAAIAIdO4kAjRJ2R2wEAAJcDAAAO&#10;AAAAAAAAAAEAIAAAACcBAABkcnMvZTJvRG9jLnhtbFBLBQYAAAAABgAGAFkBAAB0BQAAAAA=&#10;">
            <v:path arrowok="t"/>
            <v:fill focussize="0,0"/>
            <v:stroke weight="1.25pt" color="#739CC3" endarrow="block"/>
            <v:imagedata o:title=""/>
            <o:lock v:ext="edit"/>
          </v:line>
        </w:pict>
      </w:r>
      <w:r>
        <w:rPr>
          <w:sz w:val="24"/>
        </w:rPr>
        <w:pict>
          <v:line id="箭头 31" o:spid="_x0000_s1044" o:spt="20" style="position:absolute;left:0pt;margin-left:192.3pt;margin-top:6.15pt;height:19.5pt;width:167.25pt;z-index:251664384;mso-width-relative:page;mso-height-relative:page;" stroked="t" coordsize="21600,21600" o:gfxdata="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KHeXaLYAAAACQEAAA8AAAAAAAAAAQAg&#10;AAAAIgAAAGRycy9kb3ducmV2LnhtbFBLAQIUABQAAAAIAIdO4kC0JQoy1QEAAI4DAAAOAAAAAAAA&#10;AAEAIAAAACcBAABkcnMvZTJvRG9jLnhtbFBLBQYAAAAABgAGAFkBAABuBQAAAAA=&#10;">
            <v:path arrowok="t"/>
            <v:fill focussize="0,0"/>
            <v:stroke weight="1.25pt" color="#739CC3" endarrow="block"/>
            <v:imagedata o:title=""/>
            <o:lock v:ext="edit"/>
          </v:line>
        </w:pict>
      </w:r>
      <w:r>
        <w:rPr>
          <w:sz w:val="24"/>
        </w:rPr>
        <w:pict>
          <v:line id="箭头 30" o:spid="_x0000_s1043" o:spt="20" style="position:absolute;left:0pt;margin-left:192.3pt;margin-top:5.4pt;height:20.25pt;width:101.25pt;z-index:251663360;mso-width-relative:page;mso-height-relative:page;" stroked="t" coordsize="21600,21600" o:gfxdata="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AIXR1wAAAAkBAAAPAAAAAAAAAAEAIAAAACIAAABk&#10;cnMvZG93bnJldi54bWxQSwECFAAUAAAACACHTuJAK/T/Zs4BAACOAwAADgAAAAAAAAABACAAAAAm&#10;AQAAZHJzL2Uyb0RvYy54bWxQSwUGAAAAAAYABgBZAQAAZgUAAAAA&#10;">
            <v:path arrowok="t"/>
            <v:fill focussize="0,0"/>
            <v:stroke weight="1.25pt" color="#739CC3" endarrow="block"/>
            <v:imagedata o:title=""/>
            <o:lock v:ext="edit"/>
          </v:line>
        </w:pict>
      </w:r>
      <w:r>
        <w:rPr>
          <w:sz w:val="24"/>
        </w:rPr>
        <w:pict>
          <v:line id="箭头 29" o:spid="_x0000_s1042" o:spt="20" style="position:absolute;left:0pt;margin-left:193.05pt;margin-top:5.4pt;height:21pt;width:24.75pt;z-index:251662336;mso-width-relative:page;mso-height-relative:page;" stroked="t" coordsize="21600,21600" o:gfxdata="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FXYVHjXAAAACQEAAA8AAAAAAAAAAQAg&#10;AAAAIgAAAGRycy9kb3ducmV2LnhtbFBLAQIUABQAAAAIAIdO4kBqZ68p1gEAAI0DAAAOAAAAAAAA&#10;AAEAIAAAACYBAABkcnMvZTJvRG9jLnhtbFBLBQYAAAAABgAGAFkBAABuBQAAAAA=&#10;">
            <v:path arrowok="t"/>
            <v:fill focussize="0,0"/>
            <v:stroke weight="1.25pt" color="#739CC3" endarrow="block"/>
            <v:imagedata o:title=""/>
            <o:lock v:ext="edit"/>
          </v:line>
        </w:pict>
      </w:r>
    </w:p>
    <w:p>
      <w:pPr>
        <w:rPr>
          <w:rFonts w:ascii="宋体" w:hAnsi="宋体" w:cs="宋体"/>
          <w:color w:val="000000"/>
          <w:sz w:val="24"/>
        </w:rPr>
      </w:pPr>
      <w:r>
        <w:rPr>
          <w:sz w:val="24"/>
        </w:rPr>
        <w:pict>
          <v:rect id="矩形 24" o:spid="_x0000_s1041" o:spt="1" style="position:absolute;left:0pt;margin-left:1.85pt;margin-top:13.05pt;height:24pt;width:77.25pt;z-index:251657216;mso-width-relative:page;mso-height-relative:page;" fillcolor="#BBD5F0" filled="t" stroked="t" coordsize="21600,21600" o:gfxdata="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cbRj1NcAAAAHAQAADwAAAAAAAAABACAAAAAiAAAAZHJzL2Rvd25yZXYueG1s&#10;UEsBAhQAFAAAAAgAh07iQKMc4wUyAgAAawQAAA4AAAAAAAAAAQAgAAAAJgEAAGRycy9lMm9Eb2Mu&#10;eG1sUEsFBgAAAAAGAAYAWQEAAMoFAAAAAA==&#10;">
            <v:path/>
            <v:fill type="gradient" on="t" color2="#9CBEE0" focus="100%" focussize="0,0">
              <o:fill type="gradientUnscaled" v:ext="backwardCompatible"/>
            </v:fill>
            <v:stroke weight="1.25pt" color="#739CC3"/>
            <v:imagedata o:title=""/>
            <o:lock v:ext="edit"/>
            <v:textbox>
              <w:txbxContent>
                <w:p>
                  <w:pPr>
                    <w:rPr>
                      <w:sz w:val="18"/>
                      <w:szCs w:val="18"/>
                    </w:rPr>
                  </w:pPr>
                  <w:r>
                    <w:rPr>
                      <w:rFonts w:hint="eastAsia"/>
                      <w:sz w:val="18"/>
                      <w:szCs w:val="18"/>
                    </w:rPr>
                    <w:t>归集业务查询</w:t>
                  </w:r>
                </w:p>
              </w:txbxContent>
            </v:textbox>
          </v:rect>
        </w:pict>
      </w:r>
      <w:r>
        <w:rPr>
          <w:sz w:val="24"/>
        </w:rPr>
        <w:pict>
          <v:rect id="矩形 25" o:spid="_x0000_s1040" o:spt="1" style="position:absolute;left:0pt;margin-left:333.35pt;margin-top:11.55pt;height:24pt;width:54.75pt;z-index:251658240;mso-width-relative:page;mso-height-relative:page;" fillcolor="#BBD5F0" filled="t" stroked="t" coordsize="21600,21600" o:gfxdata="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XdDBG2QAAAAkBAAAPAAAAAAAAAAEAIAAAACIAAABkcnMvZG93bnJldi54&#10;bWxQSwECFAAUAAAACACHTuJA0xYG6DICAABrBAAADgAAAAAAAAABACAAAAAoAQAAZHJzL2Uyb0Rv&#10;Yy54bWxQSwUGAAAAAAYABgBZAQAAzAUAAAAA&#10;">
            <v:path/>
            <v:fill type="gradient" on="t" color2="#9CBEE0" focus="100%" focussize="0,0">
              <o:fill type="gradientUnscaled" v:ext="backwardCompatible"/>
            </v:fill>
            <v:stroke weight="1.25pt" color="#739CC3"/>
            <v:imagedata o:title=""/>
            <o:lock v:ext="edit"/>
            <v:textbox>
              <w:txbxContent>
                <w:p>
                  <w:pPr>
                    <w:rPr>
                      <w:sz w:val="18"/>
                      <w:szCs w:val="18"/>
                    </w:rPr>
                  </w:pPr>
                  <w:r>
                    <w:rPr>
                      <w:rFonts w:hint="eastAsia"/>
                      <w:sz w:val="18"/>
                      <w:szCs w:val="18"/>
                    </w:rPr>
                    <w:t>客户服务</w:t>
                  </w:r>
                </w:p>
              </w:txbxContent>
            </v:textbox>
          </v:rect>
        </w:pict>
      </w:r>
      <w:r>
        <w:rPr>
          <w:sz w:val="24"/>
        </w:rPr>
        <w:pict>
          <v:rect id="矩形 26" o:spid="_x0000_s1039" o:spt="1" style="position:absolute;left:0pt;margin-left:266.55pt;margin-top:11.6pt;height:21.75pt;width:58.5pt;z-index:251660288;mso-width-relative:page;mso-height-relative:page;" fillcolor="#BBD5F0" filled="t" stroked="t" coordsize="21600,21600" o:gfxdata="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OK9t0dgAAAAJAQAADwAAAAAAAAABACAAAAAiAAAAZHJzL2Rvd25yZXYu&#10;eG1sUEsBAhQAFAAAAAgAh07iQCFQrqk0AgAAawQAAA4AAAAAAAAAAQAgAAAAJwEAAGRycy9lMm9E&#10;b2MueG1sUEsFBgAAAAAGAAYAWQEAAM0FAAAAAA==&#10;">
            <v:path/>
            <v:fill type="gradient" on="t" color2="#9CBEE0" focus="100%" focussize="0,0">
              <o:fill type="gradientUnscaled" v:ext="backwardCompatible"/>
            </v:fill>
            <v:stroke weight="1.25pt" color="#739CC3"/>
            <v:imagedata o:title=""/>
            <o:lock v:ext="edit"/>
            <v:textbox>
              <w:txbxContent>
                <w:p>
                  <w:pPr>
                    <w:rPr>
                      <w:sz w:val="18"/>
                      <w:szCs w:val="18"/>
                    </w:rPr>
                  </w:pPr>
                  <w:r>
                    <w:rPr>
                      <w:rFonts w:hint="eastAsia"/>
                      <w:sz w:val="18"/>
                      <w:szCs w:val="18"/>
                    </w:rPr>
                    <w:t>业务办理</w:t>
                  </w:r>
                </w:p>
              </w:txbxContent>
            </v:textbox>
          </v:rect>
        </w:pict>
      </w:r>
      <w:r>
        <w:rPr>
          <w:sz w:val="24"/>
        </w:rPr>
        <w:pict>
          <v:rect id="矩形 27" o:spid="_x0000_s1038" o:spt="1" style="position:absolute;left:0pt;margin-left:177.35pt;margin-top:11.65pt;height:21.75pt;width:77.25pt;z-index:251659264;mso-width-relative:page;mso-height-relative:page;" fillcolor="#BBD5F0" filled="t" stroked="t" coordsize="21600,21600" o:gfxdata="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mbZef2gAAAAkBAAAPAAAAAAAAAAEAIAAAACIAAABkcnMvZG93bnJl&#10;di54bWxQSwECFAAUAAAACACHTuJAWYicWDQCAABrBAAADgAAAAAAAAABACAAAAApAQAAZHJzL2Uy&#10;b0RvYy54bWxQSwUGAAAAAAYABgBZAQAAzwUAAAAA&#10;">
            <v:path/>
            <v:fill type="gradient" on="t" color2="#9CBEE0" focus="100%" focussize="0,0">
              <o:fill type="gradientUnscaled" v:ext="backwardCompatible"/>
            </v:fill>
            <v:stroke weight="1.25pt" color="#739CC3"/>
            <v:imagedata o:title=""/>
            <o:lock v:ext="edit"/>
            <v:textbox>
              <w:txbxContent>
                <w:p>
                  <w:pPr>
                    <w:rPr>
                      <w:sz w:val="18"/>
                      <w:szCs w:val="18"/>
                    </w:rPr>
                  </w:pPr>
                  <w:r>
                    <w:rPr>
                      <w:rFonts w:hint="eastAsia"/>
                      <w:sz w:val="18"/>
                      <w:szCs w:val="18"/>
                    </w:rPr>
                    <w:t>贷款辅助功能</w:t>
                  </w:r>
                </w:p>
              </w:txbxContent>
            </v:textbox>
          </v:rect>
        </w:pict>
      </w:r>
      <w:r>
        <w:rPr>
          <w:sz w:val="24"/>
        </w:rPr>
        <w:pict>
          <v:rect id="矩形 28" o:spid="_x0000_s1037" o:spt="1" style="position:absolute;left:0pt;margin-left:91.05pt;margin-top:11.65pt;height:23.25pt;width:76.5pt;z-index:251658240;mso-width-relative:page;mso-height-relative:page;" fillcolor="#BBD5F0" filled="t" stroked="t" coordsize="21600,21600" o:gfxdata="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rFQKNdgAAAAJAQAADwAAAAAAAAABACAAAAAiAAAAZHJzL2Rvd25yZXYu&#10;eG1sUEsBAhQAFAAAAAgAh07iQG3YCEw0AgAAawQAAA4AAAAAAAAAAQAgAAAAJwEAAGRycy9lMm9E&#10;b2MueG1sUEsFBgAAAAAGAAYAWQEAAM0FAAAAAA==&#10;">
            <v:path/>
            <v:fill type="gradient" on="t" color2="#9CBEE0" focus="100%" focussize="0,0">
              <o:fill type="gradientUnscaled" v:ext="backwardCompatible"/>
            </v:fill>
            <v:stroke weight="1.25pt" color="#739CC3"/>
            <v:imagedata o:title=""/>
            <o:lock v:ext="edit"/>
            <v:textbox>
              <w:txbxContent>
                <w:p>
                  <w:pPr>
                    <w:rPr>
                      <w:sz w:val="18"/>
                      <w:szCs w:val="18"/>
                    </w:rPr>
                  </w:pPr>
                  <w:r>
                    <w:rPr>
                      <w:rFonts w:hint="eastAsia"/>
                      <w:sz w:val="18"/>
                      <w:szCs w:val="18"/>
                    </w:rPr>
                    <w:t>贷款业务查询</w:t>
                  </w:r>
                </w:p>
              </w:txbxContent>
            </v:textbox>
          </v:rect>
        </w:pict>
      </w:r>
    </w:p>
    <w:p>
      <w:pPr>
        <w:rPr>
          <w:rFonts w:ascii="宋体" w:hAnsi="宋体" w:cs="宋体"/>
          <w:color w:val="000000"/>
          <w:sz w:val="24"/>
        </w:rPr>
      </w:pPr>
    </w:p>
    <w:p>
      <w:pPr>
        <w:rPr>
          <w:rFonts w:ascii="宋体" w:hAnsi="宋体" w:cs="宋体"/>
          <w:color w:val="000000"/>
          <w:sz w:val="24"/>
        </w:rPr>
      </w:pPr>
      <w:r>
        <w:rPr>
          <w:sz w:val="24"/>
        </w:rPr>
        <w:pict>
          <v:line id="箭头 44" o:spid="_x0000_s1036" o:spt="20" style="position:absolute;left:0pt;margin-left:213.3pt;margin-top:4.35pt;height:28.5pt;width:11.25pt;z-index:251675648;mso-width-relative:page;mso-height-relative:page;" stroked="t" coordsize="21600,21600" o:gfxdata="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Ju2F7dcAAAAIAQAADwAAAAAAAAABACAAAAAi&#10;AAAAZHJzL2Rvd25yZXYueG1sUEsBAhQAFAAAAAgAh07iQMaw26TSAQAAjQMAAA4AAAAAAAAAAQAg&#10;AAAAJgEAAGRycy9lMm9Eb2MueG1sUEsFBgAAAAAGAAYAWQEAAGoFAAAAAA==&#10;">
            <v:path arrowok="t"/>
            <v:fill focussize="0,0"/>
            <v:stroke weight="1.25pt" color="#739CC3" endarrow="block"/>
            <v:imagedata o:title=""/>
            <o:lock v:ext="edit"/>
          </v:line>
        </w:pict>
      </w:r>
      <w:r>
        <w:rPr>
          <w:sz w:val="24"/>
        </w:rPr>
        <w:pict>
          <v:line id="箭头 43" o:spid="_x0000_s1035" o:spt="20" style="position:absolute;left:0pt;margin-left:360.3pt;margin-top:4.35pt;height:30pt;width:9.75pt;z-index:251674624;mso-width-relative:page;mso-height-relative:page;" stroked="t" coordsize="21600,21600" o:gfxdata="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n+bFb9YAAAAIAQAADwAAAAAAAAABACAAAAAi&#10;AAAAZHJzL2Rvd25yZXYueG1sUEsBAhQAFAAAAAgAh07iQI0WlGrTAQAAjQMAAA4AAAAAAAAAAQAg&#10;AAAAJQEAAGRycy9lMm9Eb2MueG1sUEsFBgAAAAAGAAYAWQEAAGoFAAAAAA==&#10;">
            <v:path arrowok="t"/>
            <v:fill focussize="0,0"/>
            <v:stroke weight="1.25pt" color="#739CC3" endarrow="block"/>
            <v:imagedata o:title=""/>
            <o:lock v:ext="edit"/>
          </v:line>
        </w:pict>
      </w:r>
      <w:r>
        <w:rPr>
          <w:sz w:val="24"/>
        </w:rPr>
        <w:pict>
          <v:line id="箭头 42" o:spid="_x0000_s1034" o:spt="20" style="position:absolute;left:0pt;margin-left:292.05pt;margin-top:1.35pt;height:33pt;width:13.5pt;z-index:251673600;mso-width-relative:page;mso-height-relative:page;" stroked="t" coordsize="21600,21600" o:gfxdata="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DtHMudcAAAAIAQAADwAAAAAAAAABACAA&#10;AAAiAAAAZHJzL2Rvd25yZXYueG1sUEsBAhQAFAAAAAgAh07iQJY95nfVAQAAjQMAAA4AAAAAAAAA&#10;AQAgAAAAJgEAAGRycy9lMm9Eb2MueG1sUEsFBgAAAAAGAAYAWQEAAG0FAAAAAA==&#10;">
            <v:path arrowok="t"/>
            <v:fill focussize="0,0"/>
            <v:stroke weight="1.25pt" color="#739CC3" endarrow="block"/>
            <v:imagedata o:title=""/>
            <o:lock v:ext="edit"/>
          </v:line>
        </w:pict>
      </w:r>
      <w:r>
        <w:rPr>
          <w:sz w:val="24"/>
        </w:rPr>
        <w:pict>
          <v:line id="箭头 36" o:spid="_x0000_s1033" o:spt="20" style="position:absolute;left:0pt;margin-left:131.55pt;margin-top:5.1pt;height:27pt;width:0.05pt;z-index:251669504;mso-width-relative:page;mso-height-relative:page;" stroked="t" coordsize="21600,21600" o:gfxdata="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HdR1BjWAAAACQEAAA8AAAAAAAAAAQAgAAAA&#10;IgAAAGRycy9kb3ducmV2LnhtbFBLAQIUABQAAAAIAIdO4kCo+yFB1AEAAIoDAAAOAAAAAAAAAAEA&#10;IAAAACUBAABkcnMvZTJvRG9jLnhtbFBLBQYAAAAABgAGAFkBAABrBQAAAAA=&#10;">
            <v:path arrowok="t"/>
            <v:fill focussize="0,0"/>
            <v:stroke weight="1.25pt" color="#739CC3" endarrow="block"/>
            <v:imagedata o:title=""/>
            <o:lock v:ext="edit"/>
          </v:line>
        </w:pict>
      </w:r>
      <w:r>
        <w:rPr>
          <w:sz w:val="24"/>
        </w:rPr>
        <w:pict>
          <v:line id="箭头 34" o:spid="_x0000_s1032" o:spt="20" style="position:absolute;left:0pt;margin-left:41.55pt;margin-top:6.6pt;height:24pt;width:0.05pt;z-index:251667456;mso-width-relative:page;mso-height-relative:page;" stroked="t" coordsize="21600,21600" o:gfxdata="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BWNH731QAAAAcBAAAPAAAAAAAAAAEAIAAAACIA&#10;AABkcnMvZG93bnJldi54bWxQSwECFAAUAAAACACHTuJAl4nuPNMBAACKAwAADgAAAAAAAAABACAA&#10;AAAkAQAAZHJzL2Uyb0RvYy54bWxQSwUGAAAAAAYABgBZAQAAaQUAAAAA&#10;">
            <v:path arrowok="t"/>
            <v:fill focussize="0,0"/>
            <v:stroke weight="1.25pt" color="#739CC3" endarrow="block"/>
            <v:imagedata o:title=""/>
            <o:lock v:ext="edit"/>
          </v:line>
        </w:pict>
      </w:r>
    </w:p>
    <w:p>
      <w:pPr>
        <w:rPr>
          <w:rFonts w:ascii="宋体" w:hAnsi="宋体" w:cs="宋体"/>
          <w:color w:val="000000"/>
          <w:sz w:val="24"/>
        </w:rPr>
      </w:pPr>
    </w:p>
    <w:p>
      <w:pPr>
        <w:rPr>
          <w:rFonts w:ascii="宋体" w:hAnsi="宋体" w:cs="宋体"/>
          <w:color w:val="000000"/>
          <w:sz w:val="24"/>
        </w:rPr>
      </w:pPr>
      <w:r>
        <w:rPr>
          <w:sz w:val="24"/>
        </w:rPr>
        <w:pict>
          <v:rect id="矩形 34" o:spid="_x0000_s1031" o:spt="1" style="position:absolute;left:0pt;margin-left:342.4pt;margin-top:3.95pt;height:90.15pt;width:61.6pt;z-index:251672576;mso-width-relative:page;mso-height-relative:page;" fillcolor="#BBD5F0" filled="t" stroked="t" coordsize="21600,21600" o:gfxdata="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IBsN8fYAAAACQEAAA8AAAAAAAAAAQAgAAAAIgAAAGRycy9kb3ducmV2&#10;LnhtbFBLAQIUABQAAAAIAIdO4kC0Obp5NQIAAGwEAAAOAAAAAAAAAAEAIAAAACcBAABkcnMvZTJv&#10;RG9jLnhtbFBLBQYAAAAABgAGAFkBAADOBQAAAAA=&#10;">
            <v:path/>
            <v:fill type="gradient" on="t" color2="#9CBEE0" focus="100%" focussize="0,0">
              <o:fill type="gradientUnscaled" v:ext="backwardCompatible"/>
            </v:fill>
            <v:stroke weight="1.25pt" color="#739CC3"/>
            <v:imagedata o:title=""/>
            <o:lock v:ext="edit"/>
            <v:textbox>
              <w:txbxContent>
                <w:p>
                  <w:pPr>
                    <w:rPr>
                      <w:sz w:val="18"/>
                      <w:szCs w:val="18"/>
                    </w:rPr>
                  </w:pPr>
                  <w:r>
                    <w:rPr>
                      <w:rFonts w:hint="eastAsia"/>
                      <w:sz w:val="18"/>
                      <w:szCs w:val="18"/>
                    </w:rPr>
                    <w:t>修改手机号</w:t>
                  </w:r>
                </w:p>
                <w:p>
                  <w:pPr>
                    <w:rPr>
                      <w:sz w:val="18"/>
                      <w:szCs w:val="18"/>
                    </w:rPr>
                  </w:pPr>
                  <w:r>
                    <w:rPr>
                      <w:rFonts w:hint="eastAsia"/>
                      <w:sz w:val="18"/>
                      <w:szCs w:val="18"/>
                    </w:rPr>
                    <w:t>日志查询</w:t>
                  </w:r>
                </w:p>
                <w:p>
                  <w:pPr>
                    <w:rPr>
                      <w:sz w:val="18"/>
                      <w:szCs w:val="18"/>
                    </w:rPr>
                  </w:pPr>
                  <w:r>
                    <w:rPr>
                      <w:rFonts w:hint="eastAsia"/>
                      <w:sz w:val="18"/>
                      <w:szCs w:val="18"/>
                    </w:rPr>
                    <w:t>协议管理</w:t>
                  </w:r>
                </w:p>
                <w:p>
                  <w:pPr>
                    <w:rPr>
                      <w:sz w:val="18"/>
                      <w:szCs w:val="18"/>
                    </w:rPr>
                  </w:pPr>
                </w:p>
                <w:p>
                  <w:pPr>
                    <w:rPr>
                      <w:sz w:val="18"/>
                      <w:szCs w:val="18"/>
                    </w:rPr>
                  </w:pPr>
                </w:p>
              </w:txbxContent>
            </v:textbox>
          </v:rect>
        </w:pict>
      </w:r>
      <w:r>
        <w:rPr>
          <w:sz w:val="24"/>
        </w:rPr>
        <w:pict>
          <v:rect id="矩形 35" o:spid="_x0000_s1030" o:spt="1" style="position:absolute;left:0pt;margin-left:273.4pt;margin-top:4pt;height:130.25pt;width:66.75pt;z-index:251671552;mso-width-relative:page;mso-height-relative:page;" fillcolor="#BBD5F0" filled="t" stroked="t" coordsize="21600,21600" o:gfxdata="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r4OUU2QAAAAkBAAAPAAAAAAAAAAEAIAAAACIAAABkcnMvZG93bnJl&#10;di54bWxQSwECFAAUAAAACACHTuJA7QuXpjUCAABsBAAADgAAAAAAAAABACAAAAAoAQAAZHJzL2Uy&#10;b0RvYy54bWxQSwUGAAAAAAYABgBZAQAAzwUAAAAA&#10;">
            <v:path/>
            <v:fill type="gradient" on="t" color2="#9CBEE0" focus="100%" focussize="0,0">
              <o:fill type="gradientUnscaled" v:ext="backwardCompatible"/>
            </v:fill>
            <v:stroke weight="1.25pt" color="#739CC3"/>
            <v:imagedata o:title=""/>
            <o:lock v:ext="edit"/>
            <v:textbox>
              <w:txbxContent>
                <w:p>
                  <w:pPr>
                    <w:rPr>
                      <w:sz w:val="18"/>
                      <w:szCs w:val="18"/>
                    </w:rPr>
                  </w:pPr>
                  <w:r>
                    <w:rPr>
                      <w:rFonts w:hint="eastAsia"/>
                      <w:sz w:val="18"/>
                      <w:szCs w:val="18"/>
                    </w:rPr>
                    <w:t>商品房预申请登记、二手房预申请登记、贷款还款、配偶内转还款</w:t>
                  </w:r>
                </w:p>
              </w:txbxContent>
            </v:textbox>
          </v:rect>
        </w:pict>
      </w:r>
      <w:r>
        <w:rPr>
          <w:sz w:val="24"/>
        </w:rPr>
        <w:pict>
          <v:rect id="矩形 36" o:spid="_x0000_s1029" o:spt="1" style="position:absolute;left:0pt;margin-left:185.65pt;margin-top:3.9pt;height:88.5pt;width:84.75pt;z-index:251670528;mso-width-relative:page;mso-height-relative:page;" fillcolor="#BBD5F0" filled="t" stroked="t" coordsize="21600,21600" o:gfxdata="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C3LCbbZAAAACQEAAA8AAAAAAAAAAQAgAAAAIgAAAGRycy9kb3ducmV2&#10;LnhtbFBLAQIUABQAAAAIAIdO4kBtBSPANAIAAG0EAAAOAAAAAAAAAAEAIAAAACgBAABkcnMvZTJv&#10;RG9jLnhtbFBLBQYAAAAABgAGAFkBAADOBQAAAAA=&#10;">
            <v:path/>
            <v:fill type="gradient" on="t" color2="#9CBEE0" focus="100%" focussize="0,0">
              <o:fill type="gradientUnscaled" v:ext="backwardCompatible"/>
            </v:fill>
            <v:stroke weight="1.25pt" color="#739CC3"/>
            <v:imagedata o:title=""/>
            <o:lock v:ext="edit"/>
            <v:textbox>
              <w:txbxContent>
                <w:p>
                  <w:pPr>
                    <w:rPr>
                      <w:sz w:val="18"/>
                      <w:szCs w:val="18"/>
                    </w:rPr>
                  </w:pPr>
                  <w:r>
                    <w:rPr>
                      <w:rFonts w:hint="eastAsia"/>
                      <w:sz w:val="18"/>
                      <w:szCs w:val="18"/>
                    </w:rPr>
                    <w:t>贷款额度计算</w:t>
                  </w:r>
                </w:p>
                <w:p>
                  <w:pPr>
                    <w:rPr>
                      <w:sz w:val="18"/>
                      <w:szCs w:val="18"/>
                    </w:rPr>
                  </w:pPr>
                  <w:r>
                    <w:rPr>
                      <w:rFonts w:hint="eastAsia"/>
                      <w:sz w:val="18"/>
                      <w:szCs w:val="18"/>
                    </w:rPr>
                    <w:t>还款计划试算</w:t>
                  </w:r>
                </w:p>
                <w:p>
                  <w:pPr>
                    <w:rPr>
                      <w:sz w:val="18"/>
                      <w:szCs w:val="18"/>
                    </w:rPr>
                  </w:pPr>
                  <w:r>
                    <w:rPr>
                      <w:rFonts w:hint="eastAsia"/>
                      <w:sz w:val="18"/>
                      <w:szCs w:val="18"/>
                    </w:rPr>
                    <w:t>提前还款、期限变更计算</w:t>
                  </w:r>
                </w:p>
                <w:p>
                  <w:pPr>
                    <w:rPr>
                      <w:sz w:val="18"/>
                      <w:szCs w:val="18"/>
                    </w:rPr>
                  </w:pPr>
                  <w:r>
                    <w:rPr>
                      <w:rFonts w:hint="eastAsia"/>
                      <w:sz w:val="18"/>
                      <w:szCs w:val="18"/>
                    </w:rPr>
                    <w:t>提前结清计算</w:t>
                  </w:r>
                </w:p>
                <w:p>
                  <w:pPr>
                    <w:rPr>
                      <w:sz w:val="18"/>
                      <w:szCs w:val="18"/>
                    </w:rPr>
                  </w:pPr>
                </w:p>
              </w:txbxContent>
            </v:textbox>
          </v:rect>
        </w:pict>
      </w:r>
      <w:r>
        <w:rPr>
          <w:sz w:val="24"/>
        </w:rPr>
        <w:pict>
          <v:rect id="矩形 37" o:spid="_x0000_s1028" o:spt="1" style="position:absolute;left:0pt;margin-left:85.8pt;margin-top:1.75pt;height:118.4pt;width:97.5pt;z-index:251668480;mso-width-relative:page;mso-height-relative:page;" fillcolor="#BBD5F0" filled="t" stroked="t" coordsize="21600,21600" o:gfxdata="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qUdMotgAAAAJAQAADwAAAAAAAAABACAAAAAiAAAAZHJzL2Rvd25yZXYu&#10;eG1sUEsBAhQAFAAAAAgAh07iQN/4bVY0AgAAbQQAAA4AAAAAAAAAAQAgAAAAJwEAAGRycy9lMm9E&#10;b2MueG1sUEsFBgAAAAAGAAYAWQEAAM0FAAAAAA==&#10;">
            <v:path/>
            <v:fill type="gradient" on="t" color2="#9CBEE0" focus="100%" focussize="0,0">
              <o:fill type="gradientUnscaled" v:ext="backwardCompatible"/>
            </v:fill>
            <v:stroke weight="1.25pt" color="#739CC3"/>
            <v:imagedata o:title=""/>
            <o:lock v:ext="edit"/>
            <v:textbox>
              <w:txbxContent>
                <w:p>
                  <w:pPr>
                    <w:rPr>
                      <w:sz w:val="18"/>
                      <w:szCs w:val="18"/>
                    </w:rPr>
                  </w:pPr>
                  <w:r>
                    <w:rPr>
                      <w:rFonts w:hint="eastAsia"/>
                      <w:sz w:val="18"/>
                      <w:szCs w:val="18"/>
                    </w:rPr>
                    <w:t>公积金信息查询</w:t>
                  </w:r>
                </w:p>
                <w:p>
                  <w:pPr>
                    <w:rPr>
                      <w:sz w:val="18"/>
                      <w:szCs w:val="18"/>
                    </w:rPr>
                  </w:pPr>
                  <w:r>
                    <w:rPr>
                      <w:rFonts w:hint="eastAsia"/>
                      <w:sz w:val="18"/>
                      <w:szCs w:val="18"/>
                    </w:rPr>
                    <w:t>贷款合同信息</w:t>
                  </w:r>
                </w:p>
                <w:p>
                  <w:pPr>
                    <w:rPr>
                      <w:sz w:val="18"/>
                      <w:szCs w:val="18"/>
                    </w:rPr>
                  </w:pPr>
                  <w:r>
                    <w:rPr>
                      <w:rFonts w:hint="eastAsia"/>
                      <w:sz w:val="18"/>
                      <w:szCs w:val="18"/>
                    </w:rPr>
                    <w:t>开发商楼盘信息</w:t>
                  </w:r>
                </w:p>
                <w:p>
                  <w:pPr>
                    <w:rPr>
                      <w:sz w:val="18"/>
                      <w:szCs w:val="18"/>
                    </w:rPr>
                  </w:pPr>
                  <w:r>
                    <w:rPr>
                      <w:rFonts w:hint="eastAsia"/>
                      <w:sz w:val="18"/>
                      <w:szCs w:val="18"/>
                    </w:rPr>
                    <w:t>二手房评估机构信息</w:t>
                  </w:r>
                </w:p>
                <w:p>
                  <w:pPr>
                    <w:rPr>
                      <w:sz w:val="18"/>
                      <w:szCs w:val="18"/>
                    </w:rPr>
                  </w:pPr>
                  <w:r>
                    <w:rPr>
                      <w:rFonts w:hint="eastAsia"/>
                      <w:sz w:val="18"/>
                      <w:szCs w:val="18"/>
                    </w:rPr>
                    <w:t>办理流程及所需材料</w:t>
                  </w:r>
                </w:p>
                <w:p>
                  <w:pPr>
                    <w:rPr>
                      <w:sz w:val="18"/>
                      <w:szCs w:val="18"/>
                    </w:rPr>
                  </w:pPr>
                  <w:r>
                    <w:rPr>
                      <w:rFonts w:hint="eastAsia"/>
                      <w:sz w:val="18"/>
                      <w:szCs w:val="18"/>
                    </w:rPr>
                    <w:t>贷款政策查询</w:t>
                  </w:r>
                </w:p>
                <w:p>
                  <w:pPr>
                    <w:rPr>
                      <w:sz w:val="18"/>
                      <w:szCs w:val="18"/>
                    </w:rPr>
                  </w:pPr>
                  <w:r>
                    <w:rPr>
                      <w:rFonts w:hint="eastAsia"/>
                      <w:sz w:val="18"/>
                      <w:szCs w:val="18"/>
                    </w:rPr>
                    <w:t>贷款逾期查询</w:t>
                  </w:r>
                </w:p>
              </w:txbxContent>
            </v:textbox>
          </v:rect>
        </w:pict>
      </w:r>
      <w:r>
        <w:rPr>
          <w:sz w:val="24"/>
        </w:rPr>
        <w:pict>
          <v:rect id="矩形 38" o:spid="_x0000_s1027" o:spt="1" style="position:absolute;left:0pt;margin-left:4.05pt;margin-top:1.65pt;height:85.5pt;width:79.5pt;z-index:251666432;mso-width-relative:page;mso-height-relative:page;" fillcolor="#BBD5F0" filled="t" stroked="t" coordsize="21600,21600" o:gfxdata="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ErfC49YAAAAHAQAADwAAAAAAAAABACAAAAAiAAAAZHJzL2Rvd25yZXYueG1s&#10;UEsBAhQAFAAAAAgAh07iQMlcOD4zAgAAbQQAAA4AAAAAAAAAAQAgAAAAJQEAAGRycy9lMm9Eb2Mu&#10;eG1sUEsFBgAAAAAGAAYAWQEAAMoFAAAAAA==&#10;">
            <v:path/>
            <v:fill type="gradient" on="t" color2="#9CBEE0" focus="100%" focussize="0,0">
              <o:fill type="gradientUnscaled" v:ext="backwardCompatible"/>
            </v:fill>
            <v:stroke weight="1.25pt" color="#739CC3"/>
            <v:imagedata o:title=""/>
            <o:lock v:ext="edit"/>
            <v:textbox>
              <w:txbxContent>
                <w:p>
                  <w:pPr>
                    <w:rPr>
                      <w:sz w:val="18"/>
                      <w:szCs w:val="18"/>
                    </w:rPr>
                  </w:pPr>
                  <w:r>
                    <w:rPr>
                      <w:rFonts w:hint="eastAsia"/>
                      <w:sz w:val="18"/>
                      <w:szCs w:val="18"/>
                    </w:rPr>
                    <w:t>个人公积金资料</w:t>
                  </w:r>
                </w:p>
                <w:p>
                  <w:pPr>
                    <w:rPr>
                      <w:sz w:val="18"/>
                      <w:szCs w:val="18"/>
                    </w:rPr>
                  </w:pPr>
                  <w:r>
                    <w:rPr>
                      <w:rFonts w:hint="eastAsia"/>
                      <w:sz w:val="18"/>
                      <w:szCs w:val="18"/>
                    </w:rPr>
                    <w:t>公积金缴存信息</w:t>
                  </w:r>
                </w:p>
                <w:p>
                  <w:pPr>
                    <w:rPr>
                      <w:sz w:val="18"/>
                      <w:szCs w:val="18"/>
                    </w:rPr>
                  </w:pPr>
                  <w:r>
                    <w:rPr>
                      <w:rFonts w:hint="eastAsia"/>
                      <w:sz w:val="18"/>
                      <w:szCs w:val="18"/>
                    </w:rPr>
                    <w:t>个人提取信息</w:t>
                  </w:r>
                </w:p>
              </w:txbxContent>
            </v:textbox>
          </v:rect>
        </w:pict>
      </w:r>
    </w:p>
    <w:p>
      <w:pPr>
        <w:rPr>
          <w:rFonts w:ascii="宋体" w:hAnsi="宋体" w:cs="宋体"/>
          <w:color w:val="000000"/>
          <w:sz w:val="24"/>
        </w:rPr>
      </w:pPr>
    </w:p>
    <w:p>
      <w:pPr>
        <w:rPr>
          <w:rFonts w:ascii="宋体" w:hAnsi="宋体" w:cs="宋体"/>
          <w:color w:val="000000"/>
          <w:sz w:val="24"/>
        </w:rPr>
      </w:pPr>
    </w:p>
    <w:p>
      <w:pPr>
        <w:rPr>
          <w:rFonts w:ascii="宋体" w:hAnsi="宋体" w:cs="宋体"/>
          <w:color w:val="000000"/>
          <w:sz w:val="24"/>
        </w:rPr>
      </w:pPr>
    </w:p>
    <w:p>
      <w:pPr>
        <w:rPr>
          <w:rFonts w:ascii="宋体" w:hAnsi="宋体" w:cs="宋体"/>
          <w:color w:val="000000"/>
          <w:sz w:val="24"/>
        </w:rPr>
      </w:pPr>
    </w:p>
    <w:p>
      <w:pPr>
        <w:rPr>
          <w:rFonts w:ascii="宋体" w:hAnsi="宋体" w:cs="宋体"/>
          <w:color w:val="000000"/>
          <w:sz w:val="24"/>
        </w:rPr>
      </w:pPr>
    </w:p>
    <w:p>
      <w:pPr>
        <w:rPr>
          <w:rFonts w:ascii="宋体" w:hAnsi="宋体" w:cs="宋体"/>
          <w:color w:val="000000"/>
          <w:sz w:val="24"/>
        </w:rPr>
      </w:pPr>
    </w:p>
    <w:p>
      <w:pPr>
        <w:rPr>
          <w:rFonts w:ascii="宋体" w:hAnsi="宋体" w:cs="宋体"/>
          <w:color w:val="000000"/>
          <w:sz w:val="24"/>
        </w:rPr>
      </w:pPr>
    </w:p>
    <w:p>
      <w:pPr>
        <w:rPr>
          <w:rFonts w:ascii="宋体" w:hAnsi="宋体" w:cs="宋体"/>
          <w:color w:val="000000"/>
          <w:sz w:val="24"/>
        </w:rPr>
      </w:pPr>
    </w:p>
    <w:p>
      <w:pPr>
        <w:rPr>
          <w:rFonts w:ascii="宋体" w:hAnsi="宋体" w:cs="宋体"/>
          <w:color w:val="000000"/>
          <w:sz w:val="24"/>
        </w:rPr>
      </w:pPr>
      <w:r>
        <w:rPr>
          <w:rFonts w:hint="eastAsia" w:ascii="宋体" w:hAnsi="宋体" w:cs="宋体"/>
          <w:color w:val="000000"/>
          <w:sz w:val="24"/>
        </w:rPr>
        <w:t xml:space="preserve">                 图 3.1 个人专业版网厅功能结构图</w:t>
      </w:r>
    </w:p>
    <w:p>
      <w:pPr>
        <w:rPr>
          <w:rFonts w:ascii="宋体" w:hAnsi="宋体" w:cs="宋体"/>
          <w:color w:val="000000"/>
          <w:sz w:val="24"/>
        </w:rPr>
      </w:pPr>
    </w:p>
    <w:p>
      <w:pPr>
        <w:rPr>
          <w:rFonts w:ascii="宋体" w:hAnsi="宋体" w:cs="宋体"/>
          <w:color w:val="000000"/>
          <w:sz w:val="24"/>
        </w:rPr>
      </w:pPr>
      <w:r>
        <w:rPr>
          <w:rFonts w:hint="eastAsia" w:ascii="宋体" w:hAnsi="宋体" w:cs="宋体"/>
          <w:color w:val="000000"/>
          <w:sz w:val="24"/>
        </w:rPr>
        <w:t>如图3.1所示，个人专业版网厅包含6个功能模块：</w:t>
      </w:r>
    </w:p>
    <w:p>
      <w:pPr>
        <w:numPr>
          <w:ilvl w:val="0"/>
          <w:numId w:val="8"/>
        </w:numPr>
        <w:rPr>
          <w:rFonts w:ascii="宋体" w:hAnsi="宋体" w:cs="宋体"/>
          <w:color w:val="000000"/>
          <w:sz w:val="24"/>
        </w:rPr>
      </w:pPr>
      <w:r>
        <w:rPr>
          <w:rFonts w:hint="eastAsia" w:ascii="宋体" w:hAnsi="宋体" w:cs="宋体"/>
          <w:color w:val="000000"/>
          <w:sz w:val="24"/>
        </w:rPr>
        <w:t>归集业务查询。包含</w:t>
      </w:r>
      <w:r>
        <w:rPr>
          <w:rFonts w:ascii="宋体" w:hAnsi="宋体" w:cs="宋体"/>
          <w:color w:val="000000"/>
          <w:sz w:val="24"/>
        </w:rPr>
        <w:t>3</w:t>
      </w:r>
      <w:r>
        <w:rPr>
          <w:rFonts w:hint="eastAsia" w:ascii="宋体" w:hAnsi="宋体" w:cs="宋体"/>
          <w:color w:val="000000"/>
          <w:sz w:val="24"/>
        </w:rPr>
        <w:t>个功能：</w:t>
      </w:r>
    </w:p>
    <w:p>
      <w:pPr>
        <w:rPr>
          <w:rFonts w:ascii="宋体" w:hAnsi="宋体" w:cs="宋体"/>
          <w:color w:val="000000"/>
          <w:sz w:val="24"/>
        </w:rPr>
      </w:pPr>
      <w:r>
        <w:rPr>
          <w:rFonts w:hint="eastAsia" w:ascii="宋体" w:hAnsi="宋体" w:cs="宋体"/>
          <w:color w:val="000000"/>
          <w:sz w:val="24"/>
        </w:rPr>
        <w:t xml:space="preserve">     &gt;&gt;个人公积金资料</w:t>
      </w:r>
    </w:p>
    <w:p>
      <w:pPr>
        <w:rPr>
          <w:rFonts w:ascii="宋体" w:hAnsi="宋体" w:cs="宋体"/>
          <w:color w:val="000000"/>
          <w:sz w:val="24"/>
        </w:rPr>
      </w:pPr>
      <w:r>
        <w:rPr>
          <w:rFonts w:hint="eastAsia" w:ascii="宋体" w:hAnsi="宋体" w:cs="宋体"/>
          <w:color w:val="000000"/>
          <w:sz w:val="24"/>
        </w:rPr>
        <w:t xml:space="preserve">     &gt;&gt;公积金缴存信息</w:t>
      </w:r>
    </w:p>
    <w:p>
      <w:pPr>
        <w:rPr>
          <w:rFonts w:ascii="宋体" w:hAnsi="宋体" w:cs="宋体"/>
          <w:color w:val="000000"/>
          <w:sz w:val="24"/>
        </w:rPr>
      </w:pPr>
      <w:r>
        <w:rPr>
          <w:rFonts w:hint="eastAsia" w:ascii="宋体" w:hAnsi="宋体" w:cs="宋体"/>
          <w:color w:val="000000"/>
          <w:sz w:val="24"/>
        </w:rPr>
        <w:t xml:space="preserve">     &gt;&gt;个人提取信息</w:t>
      </w:r>
    </w:p>
    <w:p>
      <w:pPr>
        <w:numPr>
          <w:ilvl w:val="0"/>
          <w:numId w:val="9"/>
        </w:numPr>
        <w:rPr>
          <w:rFonts w:ascii="宋体" w:hAnsi="宋体" w:cs="宋体"/>
          <w:color w:val="000000"/>
          <w:sz w:val="24"/>
        </w:rPr>
      </w:pPr>
      <w:r>
        <w:rPr>
          <w:rFonts w:hint="eastAsia" w:ascii="宋体" w:hAnsi="宋体" w:cs="宋体"/>
          <w:color w:val="000000"/>
          <w:sz w:val="24"/>
        </w:rPr>
        <w:t>归集业务办理。包含</w:t>
      </w:r>
      <w:r>
        <w:rPr>
          <w:rFonts w:ascii="宋体" w:hAnsi="宋体" w:cs="宋体"/>
          <w:color w:val="000000"/>
          <w:sz w:val="24"/>
        </w:rPr>
        <w:t>8</w:t>
      </w:r>
      <w:r>
        <w:rPr>
          <w:rFonts w:hint="eastAsia" w:ascii="宋体" w:hAnsi="宋体" w:cs="宋体"/>
          <w:color w:val="000000"/>
          <w:sz w:val="24"/>
        </w:rPr>
        <w:t>个功能：</w:t>
      </w:r>
    </w:p>
    <w:p>
      <w:pPr>
        <w:rPr>
          <w:rFonts w:ascii="宋体" w:hAnsi="宋体" w:cs="宋体"/>
          <w:color w:val="000000"/>
          <w:sz w:val="24"/>
        </w:rPr>
      </w:pPr>
      <w:r>
        <w:rPr>
          <w:rFonts w:hint="eastAsia" w:ascii="宋体" w:hAnsi="宋体" w:cs="宋体"/>
          <w:color w:val="000000"/>
          <w:sz w:val="24"/>
        </w:rPr>
        <w:t xml:space="preserve">     &gt;&gt;借记卡变更</w:t>
      </w:r>
    </w:p>
    <w:p>
      <w:pPr>
        <w:rPr>
          <w:rFonts w:ascii="宋体" w:hAnsi="宋体" w:cs="宋体"/>
          <w:color w:val="000000"/>
          <w:sz w:val="24"/>
        </w:rPr>
      </w:pPr>
      <w:r>
        <w:rPr>
          <w:rFonts w:hint="eastAsia" w:ascii="宋体" w:hAnsi="宋体" w:cs="宋体"/>
          <w:color w:val="000000"/>
          <w:sz w:val="24"/>
        </w:rPr>
        <w:t xml:space="preserve">     &gt;&gt;自由职业者缴存</w:t>
      </w:r>
    </w:p>
    <w:p>
      <w:pPr>
        <w:rPr>
          <w:rFonts w:ascii="宋体" w:hAnsi="宋体" w:cs="宋体"/>
          <w:color w:val="000000"/>
          <w:sz w:val="24"/>
        </w:rPr>
      </w:pPr>
      <w:r>
        <w:rPr>
          <w:rFonts w:hint="eastAsia" w:ascii="宋体" w:hAnsi="宋体" w:cs="宋体"/>
          <w:color w:val="000000"/>
          <w:sz w:val="24"/>
        </w:rPr>
        <w:t xml:space="preserve">     &gt;&gt;自由职业者基数调整</w:t>
      </w:r>
    </w:p>
    <w:p>
      <w:pPr>
        <w:rPr>
          <w:rFonts w:ascii="宋体" w:hAnsi="宋体" w:cs="宋体"/>
          <w:color w:val="000000"/>
          <w:sz w:val="24"/>
        </w:rPr>
      </w:pPr>
      <w:r>
        <w:rPr>
          <w:rFonts w:hint="eastAsia" w:ascii="宋体" w:hAnsi="宋体" w:cs="宋体"/>
          <w:color w:val="000000"/>
          <w:sz w:val="24"/>
        </w:rPr>
        <w:t xml:space="preserve">     &gt;&gt;退休提取</w:t>
      </w:r>
    </w:p>
    <w:p>
      <w:pPr>
        <w:rPr>
          <w:rFonts w:ascii="宋体" w:hAnsi="宋体" w:cs="宋体"/>
          <w:color w:val="000000"/>
          <w:sz w:val="24"/>
        </w:rPr>
      </w:pPr>
      <w:r>
        <w:rPr>
          <w:rFonts w:hint="eastAsia" w:ascii="宋体" w:hAnsi="宋体" w:cs="宋体"/>
          <w:color w:val="000000"/>
          <w:sz w:val="24"/>
        </w:rPr>
        <w:t xml:space="preserve">     &gt;&gt;公积金贷款提取</w:t>
      </w:r>
    </w:p>
    <w:p>
      <w:pPr>
        <w:rPr>
          <w:rFonts w:ascii="宋体" w:hAnsi="宋体" w:cs="宋体"/>
          <w:color w:val="000000"/>
          <w:sz w:val="24"/>
        </w:rPr>
      </w:pPr>
      <w:r>
        <w:rPr>
          <w:rFonts w:hint="eastAsia" w:ascii="宋体" w:hAnsi="宋体" w:cs="宋体"/>
          <w:color w:val="000000"/>
          <w:sz w:val="24"/>
        </w:rPr>
        <w:t xml:space="preserve">     &gt;&gt;商业贷款提取</w:t>
      </w:r>
    </w:p>
    <w:p>
      <w:pPr>
        <w:rPr>
          <w:rFonts w:ascii="宋体" w:hAnsi="宋体" w:cs="宋体"/>
          <w:color w:val="000000"/>
          <w:sz w:val="24"/>
        </w:rPr>
      </w:pPr>
      <w:r>
        <w:rPr>
          <w:rFonts w:hint="eastAsia" w:ascii="宋体" w:hAnsi="宋体" w:cs="宋体"/>
          <w:color w:val="000000"/>
          <w:sz w:val="24"/>
        </w:rPr>
        <w:t xml:space="preserve">     &gt;&gt;完全丧失劳动能力与单位终止劳动关系提取</w:t>
      </w:r>
    </w:p>
    <w:p>
      <w:pPr>
        <w:rPr>
          <w:rFonts w:ascii="宋体" w:hAnsi="宋体" w:cs="宋体"/>
          <w:color w:val="000000"/>
          <w:sz w:val="24"/>
        </w:rPr>
      </w:pPr>
      <w:r>
        <w:rPr>
          <w:rFonts w:hint="eastAsia" w:ascii="宋体" w:hAnsi="宋体" w:cs="宋体"/>
          <w:color w:val="000000"/>
          <w:sz w:val="24"/>
        </w:rPr>
        <w:t xml:space="preserve">     &gt;&gt;与本市单位终止劳动关系未再就业2年以上提取</w:t>
      </w:r>
    </w:p>
    <w:p>
      <w:pPr>
        <w:numPr>
          <w:ilvl w:val="0"/>
          <w:numId w:val="9"/>
        </w:numPr>
        <w:rPr>
          <w:rFonts w:ascii="宋体" w:hAnsi="宋体" w:cs="宋体"/>
          <w:color w:val="000000"/>
          <w:sz w:val="24"/>
        </w:rPr>
      </w:pPr>
      <w:r>
        <w:rPr>
          <w:rFonts w:hint="eastAsia" w:ascii="宋体" w:hAnsi="宋体" w:cs="宋体"/>
          <w:color w:val="000000"/>
          <w:sz w:val="24"/>
        </w:rPr>
        <w:t>贷款业务查询。包含7个功能：</w:t>
      </w:r>
    </w:p>
    <w:p>
      <w:pPr>
        <w:rPr>
          <w:rFonts w:ascii="宋体" w:hAnsi="宋体" w:cs="宋体"/>
          <w:color w:val="000000"/>
          <w:sz w:val="24"/>
        </w:rPr>
      </w:pPr>
      <w:r>
        <w:rPr>
          <w:rFonts w:hint="eastAsia" w:ascii="宋体" w:hAnsi="宋体" w:cs="宋体"/>
          <w:color w:val="000000"/>
          <w:sz w:val="24"/>
        </w:rPr>
        <w:t xml:space="preserve">     &gt;&gt;开发商楼盘信息</w:t>
      </w:r>
    </w:p>
    <w:p>
      <w:pPr>
        <w:rPr>
          <w:rFonts w:ascii="宋体" w:hAnsi="宋体" w:cs="宋体"/>
          <w:color w:val="000000"/>
          <w:sz w:val="24"/>
        </w:rPr>
      </w:pPr>
      <w:r>
        <w:rPr>
          <w:rFonts w:hint="eastAsia" w:ascii="宋体" w:hAnsi="宋体" w:cs="宋体"/>
          <w:color w:val="000000"/>
          <w:sz w:val="24"/>
        </w:rPr>
        <w:t xml:space="preserve">     &gt;&gt;二手房评估机构信息</w:t>
      </w:r>
    </w:p>
    <w:p>
      <w:pPr>
        <w:rPr>
          <w:rFonts w:ascii="宋体" w:hAnsi="宋体" w:cs="宋体"/>
          <w:color w:val="000000"/>
          <w:sz w:val="24"/>
        </w:rPr>
      </w:pPr>
      <w:r>
        <w:rPr>
          <w:rFonts w:hint="eastAsia" w:ascii="宋体" w:hAnsi="宋体" w:cs="宋体"/>
          <w:color w:val="000000"/>
          <w:sz w:val="24"/>
        </w:rPr>
        <w:t xml:space="preserve">     &gt;&gt;贷款合同信息</w:t>
      </w:r>
    </w:p>
    <w:p>
      <w:pPr>
        <w:rPr>
          <w:rFonts w:ascii="宋体" w:hAnsi="宋体" w:cs="宋体"/>
          <w:color w:val="000000"/>
          <w:sz w:val="24"/>
        </w:rPr>
      </w:pPr>
      <w:r>
        <w:rPr>
          <w:rFonts w:hint="eastAsia" w:ascii="宋体" w:hAnsi="宋体" w:cs="宋体"/>
          <w:color w:val="000000"/>
          <w:sz w:val="24"/>
        </w:rPr>
        <w:t xml:space="preserve">     &gt;&gt;办理流程及所需材料</w:t>
      </w:r>
    </w:p>
    <w:p>
      <w:pPr>
        <w:rPr>
          <w:rFonts w:ascii="宋体" w:hAnsi="宋体" w:cs="宋体"/>
          <w:color w:val="000000"/>
          <w:sz w:val="24"/>
        </w:rPr>
      </w:pPr>
      <w:r>
        <w:rPr>
          <w:rFonts w:hint="eastAsia" w:ascii="宋体" w:hAnsi="宋体" w:cs="宋体"/>
          <w:color w:val="000000"/>
          <w:sz w:val="24"/>
        </w:rPr>
        <w:t xml:space="preserve">     &gt;&gt;贷款政策查询</w:t>
      </w:r>
    </w:p>
    <w:p>
      <w:pPr>
        <w:rPr>
          <w:rFonts w:ascii="宋体" w:hAnsi="宋体" w:cs="宋体"/>
          <w:color w:val="000000"/>
          <w:sz w:val="24"/>
        </w:rPr>
      </w:pPr>
      <w:r>
        <w:rPr>
          <w:rFonts w:hint="eastAsia" w:ascii="宋体" w:hAnsi="宋体" w:cs="宋体"/>
          <w:color w:val="000000"/>
          <w:sz w:val="24"/>
        </w:rPr>
        <w:t xml:space="preserve">     &gt;&gt;配偶内转还款授权查询</w:t>
      </w:r>
    </w:p>
    <w:p>
      <w:pPr>
        <w:numPr>
          <w:ilvl w:val="0"/>
          <w:numId w:val="10"/>
        </w:numPr>
        <w:rPr>
          <w:rFonts w:ascii="宋体" w:hAnsi="宋体" w:cs="宋体"/>
          <w:color w:val="000000"/>
          <w:sz w:val="24"/>
        </w:rPr>
      </w:pPr>
      <w:r>
        <w:rPr>
          <w:rFonts w:hint="eastAsia" w:ascii="宋体" w:hAnsi="宋体" w:cs="宋体"/>
          <w:color w:val="000000"/>
          <w:sz w:val="24"/>
        </w:rPr>
        <w:t>贷款辅助功能。包含5个功能：</w:t>
      </w:r>
    </w:p>
    <w:p>
      <w:pPr>
        <w:rPr>
          <w:rFonts w:ascii="宋体" w:hAnsi="宋体" w:cs="宋体"/>
          <w:color w:val="000000"/>
          <w:sz w:val="24"/>
        </w:rPr>
      </w:pPr>
      <w:r>
        <w:rPr>
          <w:rFonts w:hint="eastAsia" w:ascii="宋体" w:hAnsi="宋体" w:cs="宋体"/>
          <w:color w:val="000000"/>
          <w:sz w:val="24"/>
        </w:rPr>
        <w:t xml:space="preserve">     &gt;&gt;贷款额度计算</w:t>
      </w:r>
    </w:p>
    <w:p>
      <w:pPr>
        <w:rPr>
          <w:rFonts w:ascii="宋体" w:hAnsi="宋体" w:cs="宋体"/>
          <w:color w:val="000000"/>
          <w:sz w:val="24"/>
        </w:rPr>
      </w:pPr>
      <w:r>
        <w:rPr>
          <w:rFonts w:hint="eastAsia" w:ascii="宋体" w:hAnsi="宋体" w:cs="宋体"/>
          <w:color w:val="000000"/>
          <w:sz w:val="24"/>
        </w:rPr>
        <w:t xml:space="preserve">     &gt;&gt;还款计划试算</w:t>
      </w:r>
    </w:p>
    <w:p>
      <w:pPr>
        <w:rPr>
          <w:rFonts w:ascii="宋体" w:hAnsi="宋体" w:cs="宋体"/>
          <w:color w:val="000000"/>
          <w:sz w:val="24"/>
        </w:rPr>
      </w:pPr>
      <w:r>
        <w:rPr>
          <w:rFonts w:hint="eastAsia" w:ascii="宋体" w:hAnsi="宋体" w:cs="宋体"/>
          <w:color w:val="000000"/>
          <w:sz w:val="24"/>
        </w:rPr>
        <w:t xml:space="preserve">     &gt;&gt;提前还款、期限变更计算</w:t>
      </w:r>
    </w:p>
    <w:p>
      <w:pPr>
        <w:rPr>
          <w:rFonts w:ascii="宋体" w:hAnsi="宋体" w:cs="宋体"/>
          <w:color w:val="000000"/>
          <w:sz w:val="24"/>
        </w:rPr>
      </w:pPr>
      <w:r>
        <w:rPr>
          <w:rFonts w:hint="eastAsia" w:ascii="宋体" w:hAnsi="宋体" w:cs="宋体"/>
          <w:color w:val="000000"/>
          <w:sz w:val="24"/>
        </w:rPr>
        <w:t xml:space="preserve">     &gt;&gt;提前结清计算</w:t>
      </w:r>
    </w:p>
    <w:p>
      <w:pPr>
        <w:rPr>
          <w:rFonts w:ascii="宋体" w:hAnsi="宋体" w:cs="宋体"/>
          <w:color w:val="000000"/>
          <w:sz w:val="24"/>
        </w:rPr>
      </w:pPr>
      <w:r>
        <w:rPr>
          <w:rFonts w:hint="eastAsia" w:ascii="宋体" w:hAnsi="宋体" w:cs="宋体"/>
          <w:color w:val="000000"/>
          <w:sz w:val="24"/>
        </w:rPr>
        <w:t xml:space="preserve">     &gt;&gt;贷款逾期查询</w:t>
      </w:r>
    </w:p>
    <w:p>
      <w:pPr>
        <w:rPr>
          <w:rFonts w:ascii="宋体" w:hAnsi="宋体" w:cs="宋体"/>
          <w:color w:val="000000"/>
          <w:sz w:val="24"/>
        </w:rPr>
      </w:pPr>
      <w:r>
        <w:rPr>
          <w:rFonts w:hint="eastAsia" w:ascii="宋体" w:hAnsi="宋体" w:cs="宋体"/>
          <w:color w:val="000000"/>
          <w:sz w:val="24"/>
        </w:rPr>
        <w:t>4）业务办理。包含4个大功能：</w:t>
      </w:r>
      <w:r>
        <w:rPr>
          <w:rFonts w:hint="eastAsia" w:ascii="宋体" w:hAnsi="宋体" w:cs="宋体"/>
          <w:color w:val="000000"/>
          <w:sz w:val="24"/>
        </w:rPr>
        <w:br w:type="textWrapping"/>
      </w:r>
      <w:r>
        <w:rPr>
          <w:rFonts w:hint="eastAsia" w:ascii="宋体" w:hAnsi="宋体" w:cs="宋体"/>
          <w:color w:val="000000"/>
          <w:sz w:val="24"/>
        </w:rPr>
        <w:t xml:space="preserve">     &gt;&gt;商品房预申请登记</w:t>
      </w:r>
    </w:p>
    <w:p>
      <w:pPr>
        <w:rPr>
          <w:rFonts w:ascii="宋体" w:hAnsi="宋体" w:cs="宋体"/>
          <w:color w:val="000000"/>
          <w:sz w:val="24"/>
        </w:rPr>
      </w:pPr>
      <w:r>
        <w:rPr>
          <w:rFonts w:hint="eastAsia" w:ascii="宋体" w:hAnsi="宋体" w:cs="宋体"/>
          <w:color w:val="000000"/>
          <w:sz w:val="24"/>
        </w:rPr>
        <w:t xml:space="preserve">     &gt;&gt;二手房预申请登记</w:t>
      </w:r>
    </w:p>
    <w:p>
      <w:pPr>
        <w:rPr>
          <w:rFonts w:ascii="宋体" w:hAnsi="宋体" w:cs="宋体"/>
          <w:color w:val="000000"/>
          <w:sz w:val="24"/>
        </w:rPr>
      </w:pPr>
      <w:r>
        <w:rPr>
          <w:rFonts w:hint="eastAsia" w:ascii="宋体" w:hAnsi="宋体" w:cs="宋体"/>
          <w:color w:val="000000"/>
          <w:sz w:val="24"/>
        </w:rPr>
        <w:t xml:space="preserve">     &gt;&gt;贷款还款（包含3小个功能）</w:t>
      </w:r>
    </w:p>
    <w:p>
      <w:pPr>
        <w:rPr>
          <w:rFonts w:ascii="宋体" w:hAnsi="宋体" w:cs="宋体"/>
          <w:color w:val="000000"/>
          <w:sz w:val="24"/>
        </w:rPr>
      </w:pPr>
      <w:r>
        <w:rPr>
          <w:rFonts w:hint="eastAsia" w:ascii="宋体" w:hAnsi="宋体" w:cs="宋体"/>
          <w:color w:val="000000"/>
          <w:sz w:val="24"/>
        </w:rPr>
        <w:t xml:space="preserve">         &gt;&gt;逾期还款</w:t>
      </w:r>
    </w:p>
    <w:p>
      <w:pPr>
        <w:rPr>
          <w:rFonts w:ascii="宋体" w:hAnsi="宋体" w:cs="宋体"/>
          <w:color w:val="000000"/>
          <w:sz w:val="24"/>
        </w:rPr>
      </w:pPr>
      <w:r>
        <w:rPr>
          <w:rFonts w:hint="eastAsia" w:ascii="宋体" w:hAnsi="宋体" w:cs="宋体"/>
          <w:color w:val="000000"/>
          <w:sz w:val="24"/>
        </w:rPr>
        <w:t xml:space="preserve">         &gt;&gt;提前部分还款</w:t>
      </w:r>
    </w:p>
    <w:p>
      <w:pPr>
        <w:rPr>
          <w:rFonts w:ascii="宋体" w:hAnsi="宋体" w:cs="宋体"/>
          <w:color w:val="000000"/>
          <w:sz w:val="24"/>
        </w:rPr>
      </w:pPr>
      <w:r>
        <w:rPr>
          <w:rFonts w:hint="eastAsia" w:ascii="宋体" w:hAnsi="宋体" w:cs="宋体"/>
          <w:color w:val="000000"/>
          <w:sz w:val="24"/>
        </w:rPr>
        <w:t xml:space="preserve">         &gt;&gt;提前结清</w:t>
      </w:r>
    </w:p>
    <w:p>
      <w:pPr>
        <w:rPr>
          <w:rFonts w:ascii="宋体" w:hAnsi="宋体" w:cs="宋体"/>
          <w:color w:val="000000"/>
          <w:sz w:val="24"/>
        </w:rPr>
      </w:pPr>
      <w:r>
        <w:rPr>
          <w:rFonts w:hint="eastAsia" w:ascii="宋体" w:hAnsi="宋体" w:cs="宋体"/>
          <w:color w:val="000000"/>
          <w:sz w:val="24"/>
        </w:rPr>
        <w:t xml:space="preserve">     &gt;&gt;缩短期限</w:t>
      </w:r>
    </w:p>
    <w:p>
      <w:pPr>
        <w:rPr>
          <w:rFonts w:ascii="宋体" w:hAnsi="宋体" w:cs="宋体"/>
          <w:color w:val="000000"/>
          <w:sz w:val="24"/>
        </w:rPr>
      </w:pPr>
      <w:r>
        <w:rPr>
          <w:rFonts w:hint="eastAsia" w:ascii="宋体" w:hAnsi="宋体" w:cs="宋体"/>
          <w:color w:val="000000"/>
          <w:sz w:val="24"/>
        </w:rPr>
        <w:t xml:space="preserve">     &gt;&gt;配偶内转还款授权</w:t>
      </w:r>
    </w:p>
    <w:p>
      <w:pPr>
        <w:rPr>
          <w:rFonts w:ascii="宋体" w:hAnsi="宋体" w:cs="宋体"/>
          <w:color w:val="000000"/>
          <w:sz w:val="24"/>
        </w:rPr>
      </w:pPr>
      <w:r>
        <w:rPr>
          <w:rFonts w:hint="eastAsia" w:ascii="宋体" w:hAnsi="宋体" w:cs="宋体"/>
          <w:color w:val="000000"/>
          <w:sz w:val="24"/>
        </w:rPr>
        <w:t xml:space="preserve"> 5) 客户服务。包含3个功能：</w:t>
      </w:r>
      <w:r>
        <w:rPr>
          <w:rFonts w:hint="eastAsia" w:ascii="宋体" w:hAnsi="宋体" w:cs="宋体"/>
          <w:color w:val="000000"/>
          <w:sz w:val="24"/>
        </w:rPr>
        <w:br w:type="textWrapping"/>
      </w:r>
      <w:r>
        <w:rPr>
          <w:rFonts w:hint="eastAsia" w:ascii="宋体" w:hAnsi="宋体" w:cs="宋体"/>
          <w:color w:val="000000"/>
          <w:sz w:val="24"/>
        </w:rPr>
        <w:t xml:space="preserve">     &gt;&gt;修改手机号</w:t>
      </w:r>
    </w:p>
    <w:p>
      <w:pPr>
        <w:rPr>
          <w:rFonts w:ascii="宋体" w:hAnsi="宋体" w:cs="宋体"/>
          <w:color w:val="000000"/>
          <w:sz w:val="24"/>
        </w:rPr>
      </w:pPr>
      <w:r>
        <w:rPr>
          <w:rFonts w:hint="eastAsia" w:ascii="宋体" w:hAnsi="宋体" w:cs="宋体"/>
          <w:color w:val="000000"/>
          <w:sz w:val="24"/>
        </w:rPr>
        <w:t xml:space="preserve">     &gt;&gt;短信定制</w:t>
      </w:r>
    </w:p>
    <w:p>
      <w:pPr>
        <w:rPr>
          <w:rFonts w:ascii="宋体" w:hAnsi="宋体" w:cs="宋体"/>
          <w:color w:val="000000"/>
          <w:sz w:val="24"/>
        </w:rPr>
      </w:pPr>
      <w:r>
        <w:rPr>
          <w:rFonts w:hint="eastAsia" w:ascii="宋体" w:hAnsi="宋体" w:cs="宋体"/>
          <w:color w:val="000000"/>
          <w:sz w:val="24"/>
        </w:rPr>
        <w:t xml:space="preserve">     &gt;&gt;协议管理</w:t>
      </w:r>
    </w:p>
    <w:p>
      <w:pPr>
        <w:rPr>
          <w:rFonts w:ascii="宋体" w:hAnsi="宋体" w:cs="宋体"/>
          <w:color w:val="000000"/>
          <w:sz w:val="24"/>
        </w:rPr>
      </w:pPr>
    </w:p>
    <w:p>
      <w:pPr>
        <w:rPr>
          <w:rFonts w:ascii="宋体" w:hAnsi="宋体" w:cs="宋体"/>
          <w:color w:val="000000"/>
          <w:sz w:val="24"/>
        </w:rPr>
      </w:pPr>
    </w:p>
    <w:p>
      <w:pPr>
        <w:pStyle w:val="2"/>
        <w:numPr>
          <w:ilvl w:val="0"/>
          <w:numId w:val="2"/>
        </w:numPr>
      </w:pPr>
      <w:bookmarkStart w:id="72" w:name="_Toc66979595"/>
      <w:r>
        <w:rPr>
          <w:rFonts w:hint="eastAsia"/>
        </w:rPr>
        <w:t>归集业务查询</w:t>
      </w:r>
      <w:bookmarkEnd w:id="72"/>
    </w:p>
    <w:p>
      <w:pPr>
        <w:pStyle w:val="25"/>
        <w:numPr>
          <w:ilvl w:val="0"/>
          <w:numId w:val="6"/>
        </w:numPr>
        <w:ind w:firstLineChars="0"/>
        <w:outlineLvl w:val="1"/>
        <w:rPr>
          <w:vanish/>
          <w:sz w:val="30"/>
          <w:szCs w:val="30"/>
        </w:rPr>
      </w:pPr>
      <w:bookmarkStart w:id="73" w:name="_Toc44409978"/>
      <w:bookmarkEnd w:id="73"/>
      <w:bookmarkStart w:id="74" w:name="_Toc57641157"/>
      <w:bookmarkEnd w:id="74"/>
      <w:bookmarkStart w:id="75" w:name="_Toc66979596"/>
      <w:bookmarkEnd w:id="75"/>
      <w:bookmarkStart w:id="76" w:name="_Toc28249794"/>
      <w:bookmarkEnd w:id="76"/>
      <w:bookmarkStart w:id="77" w:name="_Toc28213204"/>
      <w:bookmarkEnd w:id="77"/>
      <w:bookmarkStart w:id="78" w:name="_Toc44410778"/>
      <w:bookmarkEnd w:id="78"/>
      <w:bookmarkStart w:id="79" w:name="_Toc57827192"/>
      <w:bookmarkEnd w:id="79"/>
      <w:bookmarkStart w:id="80" w:name="_Toc385926916"/>
      <w:bookmarkEnd w:id="80"/>
      <w:bookmarkStart w:id="81" w:name="_Toc385926973"/>
      <w:bookmarkEnd w:id="81"/>
      <w:bookmarkStart w:id="82" w:name="_Toc532218812"/>
      <w:bookmarkEnd w:id="82"/>
      <w:bookmarkStart w:id="83" w:name="_Toc7880795"/>
      <w:bookmarkEnd w:id="83"/>
      <w:bookmarkStart w:id="84" w:name="_Toc27501262"/>
      <w:bookmarkEnd w:id="84"/>
      <w:bookmarkStart w:id="85" w:name="_Toc28249897"/>
      <w:bookmarkEnd w:id="85"/>
      <w:bookmarkStart w:id="86" w:name="_Toc44410113"/>
      <w:bookmarkEnd w:id="86"/>
      <w:bookmarkStart w:id="87" w:name="_Toc53233618"/>
      <w:bookmarkEnd w:id="87"/>
      <w:bookmarkStart w:id="88" w:name="_Toc7428829"/>
      <w:bookmarkEnd w:id="88"/>
      <w:bookmarkStart w:id="89" w:name="_Toc7364243"/>
      <w:bookmarkEnd w:id="89"/>
    </w:p>
    <w:p>
      <w:pPr>
        <w:pStyle w:val="25"/>
        <w:numPr>
          <w:ilvl w:val="0"/>
          <w:numId w:val="6"/>
        </w:numPr>
        <w:ind w:firstLineChars="0"/>
        <w:outlineLvl w:val="1"/>
        <w:rPr>
          <w:vanish/>
          <w:sz w:val="30"/>
          <w:szCs w:val="30"/>
        </w:rPr>
      </w:pPr>
      <w:bookmarkStart w:id="90" w:name="_Toc44410779"/>
      <w:bookmarkEnd w:id="90"/>
      <w:bookmarkStart w:id="91" w:name="_Toc28213205"/>
      <w:bookmarkEnd w:id="91"/>
      <w:bookmarkStart w:id="92" w:name="_Toc28249795"/>
      <w:bookmarkEnd w:id="92"/>
      <w:bookmarkStart w:id="93" w:name="_Toc27501263"/>
      <w:bookmarkEnd w:id="93"/>
      <w:bookmarkStart w:id="94" w:name="_Toc44409979"/>
      <w:bookmarkEnd w:id="94"/>
      <w:bookmarkStart w:id="95" w:name="_Toc44410114"/>
      <w:bookmarkEnd w:id="95"/>
      <w:bookmarkStart w:id="96" w:name="_Toc28249898"/>
      <w:bookmarkEnd w:id="96"/>
      <w:bookmarkStart w:id="97" w:name="_Toc57827193"/>
      <w:bookmarkEnd w:id="97"/>
      <w:bookmarkStart w:id="98" w:name="_Toc66979597"/>
      <w:bookmarkEnd w:id="98"/>
      <w:bookmarkStart w:id="99" w:name="_Toc53233619"/>
      <w:bookmarkEnd w:id="99"/>
      <w:bookmarkStart w:id="100" w:name="_Toc57641158"/>
      <w:bookmarkEnd w:id="100"/>
    </w:p>
    <w:p>
      <w:pPr>
        <w:numPr>
          <w:ilvl w:val="1"/>
          <w:numId w:val="6"/>
        </w:numPr>
        <w:outlineLvl w:val="1"/>
        <w:rPr>
          <w:sz w:val="30"/>
          <w:szCs w:val="30"/>
        </w:rPr>
      </w:pPr>
      <w:bookmarkStart w:id="101" w:name="_Toc66979598"/>
      <w:r>
        <w:rPr>
          <w:rFonts w:hint="eastAsia"/>
          <w:sz w:val="30"/>
          <w:szCs w:val="30"/>
        </w:rPr>
        <w:t>个人公积金资料</w:t>
      </w:r>
      <w:bookmarkEnd w:id="101"/>
    </w:p>
    <w:p>
      <w:pPr>
        <w:spacing w:beforeLines="50" w:afterLines="50"/>
        <w:ind w:firstLine="420"/>
        <w:rPr>
          <w:rFonts w:ascii="宋体" w:hAnsi="宋体" w:cs="宋体"/>
          <w:color w:val="000000"/>
          <w:sz w:val="24"/>
        </w:rPr>
      </w:pPr>
      <w:r>
        <w:rPr>
          <w:rFonts w:hint="eastAsia" w:ascii="宋体" w:hAnsi="宋体" w:cs="宋体"/>
          <w:color w:val="000000"/>
          <w:sz w:val="24"/>
        </w:rPr>
        <w:t>个人公积金资料展示个人相关公积金资料信息。</w:t>
      </w:r>
    </w:p>
    <w:p>
      <w:pPr>
        <w:rPr>
          <w:rFonts w:ascii="宋体" w:hAnsi="宋体" w:cs="宋体"/>
          <w:color w:val="000000"/>
          <w:sz w:val="24"/>
        </w:rPr>
      </w:pPr>
      <w:r>
        <w:rPr>
          <w:rFonts w:hint="eastAsia" w:ascii="宋体" w:hAnsi="宋体" w:cs="宋体"/>
          <w:color w:val="000000"/>
          <w:sz w:val="24"/>
        </w:rPr>
        <w:drawing>
          <wp:inline distT="0" distB="0" distL="0" distR="0">
            <wp:extent cx="5267325" cy="1581150"/>
            <wp:effectExtent l="19050" t="0" r="9525" b="0"/>
            <wp:docPr id="231" name="图片 7" descr="QQ截图20131112110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7" descr="QQ截图20131112110946"/>
                    <pic:cNvPicPr>
                      <a:picLocks noChangeAspect="1" noChangeArrowheads="1"/>
                    </pic:cNvPicPr>
                  </pic:nvPicPr>
                  <pic:blipFill>
                    <a:blip r:embed="rId10" cstate="print"/>
                    <a:srcRect/>
                    <a:stretch>
                      <a:fillRect/>
                    </a:stretch>
                  </pic:blipFill>
                  <pic:spPr>
                    <a:xfrm>
                      <a:off x="0" y="0"/>
                      <a:ext cx="5267325" cy="1581150"/>
                    </a:xfrm>
                    <a:prstGeom prst="rect">
                      <a:avLst/>
                    </a:prstGeom>
                    <a:noFill/>
                    <a:ln w="9525">
                      <a:noFill/>
                      <a:miter lim="800000"/>
                      <a:headEnd/>
                      <a:tailEnd/>
                    </a:ln>
                  </pic:spPr>
                </pic:pic>
              </a:graphicData>
            </a:graphic>
          </wp:inline>
        </w:drawing>
      </w:r>
    </w:p>
    <w:p>
      <w:pPr>
        <w:rPr>
          <w:rFonts w:ascii="宋体" w:hAnsi="宋体" w:cs="宋体"/>
          <w:color w:val="000000"/>
          <w:sz w:val="24"/>
        </w:rPr>
      </w:pPr>
      <w:r>
        <w:rPr>
          <w:rFonts w:hint="eastAsia" w:ascii="宋体" w:hAnsi="宋体" w:cs="宋体"/>
          <w:color w:val="000000"/>
          <w:sz w:val="24"/>
        </w:rPr>
        <w:t xml:space="preserve">              </w:t>
      </w:r>
      <w:r>
        <w:rPr>
          <w:rFonts w:hint="eastAsia"/>
        </w:rPr>
        <w:t xml:space="preserve">     图4.</w:t>
      </w:r>
      <w:r>
        <w:t>1</w:t>
      </w:r>
      <w:r>
        <w:rPr>
          <w:rFonts w:hint="eastAsia"/>
        </w:rPr>
        <w:t>.1 个人公积金资料</w:t>
      </w:r>
    </w:p>
    <w:p>
      <w:pPr>
        <w:rPr>
          <w:rFonts w:ascii="宋体" w:hAnsi="宋体" w:cs="宋体"/>
          <w:color w:val="000000"/>
          <w:sz w:val="24"/>
        </w:rPr>
      </w:pPr>
    </w:p>
    <w:p>
      <w:pPr>
        <w:rPr>
          <w:rFonts w:ascii="宋体" w:hAnsi="宋体" w:cs="宋体"/>
          <w:color w:val="000000"/>
          <w:sz w:val="24"/>
        </w:rPr>
      </w:pPr>
    </w:p>
    <w:p>
      <w:pPr>
        <w:numPr>
          <w:ilvl w:val="1"/>
          <w:numId w:val="6"/>
        </w:numPr>
        <w:outlineLvl w:val="1"/>
        <w:rPr>
          <w:sz w:val="30"/>
          <w:szCs w:val="30"/>
        </w:rPr>
      </w:pPr>
      <w:bookmarkStart w:id="102" w:name="_Toc66979599"/>
      <w:r>
        <w:rPr>
          <w:rFonts w:hint="eastAsia"/>
          <w:sz w:val="30"/>
          <w:szCs w:val="30"/>
        </w:rPr>
        <w:t>公积金缴存信息</w:t>
      </w:r>
      <w:bookmarkEnd w:id="102"/>
    </w:p>
    <w:p>
      <w:pPr>
        <w:ind w:firstLine="480" w:firstLineChars="200"/>
        <w:rPr>
          <w:rFonts w:ascii="宋体" w:hAnsi="宋体" w:cs="宋体"/>
          <w:color w:val="000000"/>
          <w:sz w:val="24"/>
        </w:rPr>
      </w:pPr>
      <w:r>
        <w:rPr>
          <w:rFonts w:hint="eastAsia" w:ascii="宋体" w:hAnsi="宋体" w:cs="宋体"/>
          <w:color w:val="000000"/>
          <w:sz w:val="24"/>
        </w:rPr>
        <w:t>展示个人公积金缴存信息。</w:t>
      </w:r>
    </w:p>
    <w:p>
      <w:r>
        <w:drawing>
          <wp:inline distT="0" distB="0" distL="0" distR="0">
            <wp:extent cx="5276850" cy="638175"/>
            <wp:effectExtent l="19050" t="0" r="0" b="0"/>
            <wp:docPr id="2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
                    <pic:cNvPicPr>
                      <a:picLocks noChangeAspect="1" noChangeArrowheads="1"/>
                    </pic:cNvPicPr>
                  </pic:nvPicPr>
                  <pic:blipFill>
                    <a:blip r:embed="rId11" cstate="print"/>
                    <a:srcRect/>
                    <a:stretch>
                      <a:fillRect/>
                    </a:stretch>
                  </pic:blipFill>
                  <pic:spPr>
                    <a:xfrm>
                      <a:off x="0" y="0"/>
                      <a:ext cx="5276850" cy="638175"/>
                    </a:xfrm>
                    <a:prstGeom prst="rect">
                      <a:avLst/>
                    </a:prstGeom>
                    <a:noFill/>
                    <a:ln w="9525">
                      <a:noFill/>
                      <a:miter lim="800000"/>
                      <a:headEnd/>
                      <a:tailEnd/>
                    </a:ln>
                  </pic:spPr>
                </pic:pic>
              </a:graphicData>
            </a:graphic>
          </wp:inline>
        </w:drawing>
      </w:r>
    </w:p>
    <w:p>
      <w:pPr>
        <w:ind w:firstLine="420" w:firstLineChars="200"/>
      </w:pPr>
      <w:r>
        <w:rPr>
          <w:rFonts w:hint="eastAsia"/>
        </w:rPr>
        <w:t xml:space="preserve">                 图 4.</w:t>
      </w:r>
      <w:r>
        <w:t>2</w:t>
      </w:r>
      <w:r>
        <w:rPr>
          <w:rFonts w:hint="eastAsia"/>
        </w:rPr>
        <w:t>.1 公积金缴存信息</w:t>
      </w:r>
    </w:p>
    <w:p>
      <w:pPr>
        <w:ind w:firstLine="480" w:firstLineChars="200"/>
        <w:rPr>
          <w:rFonts w:ascii="宋体" w:hAnsi="宋体" w:cs="宋体"/>
          <w:color w:val="000000"/>
          <w:sz w:val="24"/>
        </w:rPr>
      </w:pPr>
    </w:p>
    <w:p>
      <w:pPr>
        <w:rPr>
          <w:rFonts w:ascii="宋体" w:hAnsi="宋体" w:cs="宋体"/>
          <w:color w:val="000000"/>
          <w:sz w:val="24"/>
        </w:rPr>
      </w:pPr>
      <w:r>
        <w:rPr>
          <w:rFonts w:hint="eastAsia" w:ascii="宋体" w:hAnsi="宋体" w:cs="宋体"/>
          <w:color w:val="000000"/>
          <w:sz w:val="24"/>
        </w:rPr>
        <w:t>操作流程：</w:t>
      </w:r>
    </w:p>
    <w:p>
      <w:pPr>
        <w:ind w:firstLine="480" w:firstLineChars="200"/>
      </w:pPr>
      <w:r>
        <w:rPr>
          <w:rFonts w:hint="eastAsia" w:ascii="宋体" w:hAnsi="宋体" w:cs="宋体"/>
          <w:color w:val="000000"/>
          <w:sz w:val="24"/>
        </w:rPr>
        <w:t>点击查询未输入开始日期及截止日期时，开始日期默认为一年前的今日，截止日期默认为当前日期。</w:t>
      </w:r>
    </w:p>
    <w:p/>
    <w:p>
      <w:pPr>
        <w:numPr>
          <w:ilvl w:val="1"/>
          <w:numId w:val="6"/>
        </w:numPr>
        <w:outlineLvl w:val="1"/>
        <w:rPr>
          <w:sz w:val="30"/>
          <w:szCs w:val="30"/>
        </w:rPr>
      </w:pPr>
      <w:bookmarkStart w:id="103" w:name="_Toc66979600"/>
      <w:r>
        <w:rPr>
          <w:rFonts w:hint="eastAsia"/>
          <w:sz w:val="30"/>
          <w:szCs w:val="30"/>
        </w:rPr>
        <w:t>个人提取信息</w:t>
      </w:r>
      <w:bookmarkEnd w:id="103"/>
    </w:p>
    <w:p>
      <w:r>
        <w:drawing>
          <wp:inline distT="0" distB="0" distL="0" distR="0">
            <wp:extent cx="5276850" cy="838200"/>
            <wp:effectExtent l="19050" t="0" r="0" b="0"/>
            <wp:docPr id="2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
                    <pic:cNvPicPr>
                      <a:picLocks noChangeAspect="1" noChangeArrowheads="1"/>
                    </pic:cNvPicPr>
                  </pic:nvPicPr>
                  <pic:blipFill>
                    <a:blip r:embed="rId12" cstate="print"/>
                    <a:srcRect/>
                    <a:stretch>
                      <a:fillRect/>
                    </a:stretch>
                  </pic:blipFill>
                  <pic:spPr>
                    <a:xfrm>
                      <a:off x="0" y="0"/>
                      <a:ext cx="5276850" cy="838200"/>
                    </a:xfrm>
                    <a:prstGeom prst="rect">
                      <a:avLst/>
                    </a:prstGeom>
                    <a:noFill/>
                    <a:ln w="9525">
                      <a:noFill/>
                      <a:miter lim="800000"/>
                      <a:headEnd/>
                      <a:tailEnd/>
                    </a:ln>
                  </pic:spPr>
                </pic:pic>
              </a:graphicData>
            </a:graphic>
          </wp:inline>
        </w:drawing>
      </w:r>
    </w:p>
    <w:p>
      <w:r>
        <w:rPr>
          <w:rFonts w:hint="eastAsia"/>
        </w:rPr>
        <w:t xml:space="preserve">              图 4.</w:t>
      </w:r>
      <w:r>
        <w:t>3</w:t>
      </w:r>
      <w:r>
        <w:rPr>
          <w:rFonts w:hint="eastAsia"/>
        </w:rPr>
        <w:t>-1 个人提取信息</w:t>
      </w:r>
    </w:p>
    <w:p>
      <w:pPr>
        <w:rPr>
          <w:rFonts w:ascii="宋体" w:hAnsi="宋体" w:cs="宋体"/>
          <w:color w:val="000000"/>
          <w:sz w:val="24"/>
        </w:rPr>
      </w:pPr>
    </w:p>
    <w:p>
      <w:pPr>
        <w:rPr>
          <w:rFonts w:ascii="宋体" w:hAnsi="宋体" w:cs="宋体"/>
          <w:color w:val="000000"/>
          <w:sz w:val="24"/>
        </w:rPr>
      </w:pPr>
      <w:r>
        <w:rPr>
          <w:rFonts w:hint="eastAsia" w:ascii="宋体" w:hAnsi="宋体" w:cs="宋体"/>
          <w:color w:val="000000"/>
          <w:sz w:val="24"/>
        </w:rPr>
        <w:t>操作流程：</w:t>
      </w:r>
    </w:p>
    <w:p>
      <w:pPr>
        <w:ind w:firstLine="480" w:firstLineChars="200"/>
        <w:rPr>
          <w:rFonts w:ascii="宋体" w:hAnsi="宋体" w:cs="宋体"/>
          <w:color w:val="000000"/>
          <w:sz w:val="24"/>
        </w:rPr>
      </w:pPr>
      <w:r>
        <w:rPr>
          <w:rFonts w:hint="eastAsia" w:ascii="宋体" w:hAnsi="宋体" w:cs="宋体"/>
          <w:color w:val="000000"/>
          <w:sz w:val="24"/>
        </w:rPr>
        <w:t>开始日期与截止日期不输入时默认查询本人的所有提取记录。</w:t>
      </w:r>
    </w:p>
    <w:p>
      <w:pPr>
        <w:ind w:firstLine="480" w:firstLineChars="200"/>
        <w:rPr>
          <w:rFonts w:ascii="宋体" w:hAnsi="宋体" w:cs="宋体"/>
          <w:color w:val="000000"/>
          <w:sz w:val="24"/>
        </w:rPr>
      </w:pPr>
    </w:p>
    <w:p>
      <w:pPr>
        <w:pStyle w:val="2"/>
        <w:numPr>
          <w:ilvl w:val="0"/>
          <w:numId w:val="2"/>
        </w:numPr>
      </w:pPr>
      <w:bookmarkStart w:id="104" w:name="_Toc66979601"/>
      <w:r>
        <w:rPr>
          <w:rFonts w:hint="eastAsia"/>
        </w:rPr>
        <w:t>归集业务办理</w:t>
      </w:r>
      <w:bookmarkEnd w:id="104"/>
    </w:p>
    <w:p>
      <w:pPr>
        <w:pStyle w:val="25"/>
        <w:keepNext/>
        <w:keepLines/>
        <w:numPr>
          <w:ilvl w:val="0"/>
          <w:numId w:val="3"/>
        </w:numPr>
        <w:tabs>
          <w:tab w:val="left" w:pos="575"/>
        </w:tabs>
        <w:spacing w:before="260" w:after="260" w:line="413" w:lineRule="auto"/>
        <w:ind w:firstLineChars="0"/>
        <w:outlineLvl w:val="1"/>
        <w:rPr>
          <w:rFonts w:ascii="Arial" w:hAnsi="Arial" w:eastAsia="黑体"/>
          <w:b/>
          <w:vanish/>
          <w:sz w:val="32"/>
        </w:rPr>
      </w:pPr>
      <w:bookmarkStart w:id="105" w:name="_Toc53233624"/>
      <w:bookmarkEnd w:id="105"/>
      <w:bookmarkStart w:id="106" w:name="_Toc66979602"/>
      <w:bookmarkEnd w:id="106"/>
      <w:bookmarkStart w:id="107" w:name="_Toc7880802"/>
      <w:bookmarkEnd w:id="107"/>
      <w:bookmarkStart w:id="108" w:name="_Toc44410119"/>
      <w:bookmarkEnd w:id="108"/>
      <w:bookmarkStart w:id="109" w:name="_Toc28213210"/>
      <w:bookmarkEnd w:id="109"/>
      <w:bookmarkStart w:id="110" w:name="_Toc44409984"/>
      <w:bookmarkEnd w:id="110"/>
      <w:bookmarkStart w:id="111" w:name="_Toc57827198"/>
      <w:bookmarkEnd w:id="111"/>
      <w:bookmarkStart w:id="112" w:name="_Toc44410784"/>
      <w:bookmarkEnd w:id="112"/>
      <w:bookmarkStart w:id="113" w:name="_Toc27501268"/>
      <w:bookmarkEnd w:id="113"/>
      <w:bookmarkStart w:id="114" w:name="_Toc57641163"/>
      <w:bookmarkEnd w:id="114"/>
      <w:bookmarkStart w:id="115" w:name="_Toc7428836"/>
      <w:bookmarkEnd w:id="115"/>
      <w:bookmarkStart w:id="116" w:name="_Toc28249903"/>
      <w:bookmarkEnd w:id="116"/>
      <w:bookmarkStart w:id="117" w:name="_Toc532218821"/>
      <w:bookmarkEnd w:id="117"/>
      <w:bookmarkStart w:id="118" w:name="_Toc7364250"/>
      <w:bookmarkEnd w:id="118"/>
      <w:bookmarkStart w:id="119" w:name="_Toc28249800"/>
      <w:bookmarkEnd w:id="119"/>
      <w:bookmarkStart w:id="120" w:name="_Toc385926982"/>
      <w:bookmarkEnd w:id="120"/>
      <w:bookmarkStart w:id="121" w:name="_Toc385926925"/>
      <w:bookmarkEnd w:id="121"/>
    </w:p>
    <w:p>
      <w:pPr>
        <w:pStyle w:val="25"/>
        <w:keepNext/>
        <w:keepLines/>
        <w:numPr>
          <w:ilvl w:val="0"/>
          <w:numId w:val="3"/>
        </w:numPr>
        <w:tabs>
          <w:tab w:val="left" w:pos="575"/>
        </w:tabs>
        <w:spacing w:before="260" w:after="260" w:line="413" w:lineRule="auto"/>
        <w:ind w:firstLineChars="0"/>
        <w:outlineLvl w:val="1"/>
        <w:rPr>
          <w:rFonts w:ascii="Arial" w:hAnsi="Arial" w:eastAsia="黑体"/>
          <w:b/>
          <w:vanish/>
          <w:sz w:val="32"/>
        </w:rPr>
      </w:pPr>
      <w:bookmarkStart w:id="122" w:name="_Toc44410785"/>
      <w:bookmarkEnd w:id="122"/>
      <w:bookmarkStart w:id="123" w:name="_Toc57641164"/>
      <w:bookmarkEnd w:id="123"/>
      <w:bookmarkStart w:id="124" w:name="_Toc44409985"/>
      <w:bookmarkEnd w:id="124"/>
      <w:bookmarkStart w:id="125" w:name="_Toc28249904"/>
      <w:bookmarkEnd w:id="125"/>
      <w:bookmarkStart w:id="126" w:name="_Toc28249801"/>
      <w:bookmarkEnd w:id="126"/>
      <w:bookmarkStart w:id="127" w:name="_Toc28213211"/>
      <w:bookmarkEnd w:id="127"/>
      <w:bookmarkStart w:id="128" w:name="_Toc53233625"/>
      <w:bookmarkEnd w:id="128"/>
      <w:bookmarkStart w:id="129" w:name="_Toc27501269"/>
      <w:bookmarkEnd w:id="129"/>
      <w:bookmarkStart w:id="130" w:name="_Toc44410120"/>
      <w:bookmarkEnd w:id="130"/>
      <w:bookmarkStart w:id="131" w:name="_Toc57827199"/>
      <w:bookmarkEnd w:id="131"/>
      <w:bookmarkStart w:id="132" w:name="_Toc66979603"/>
      <w:bookmarkEnd w:id="132"/>
    </w:p>
    <w:p>
      <w:pPr>
        <w:pStyle w:val="25"/>
        <w:keepNext/>
        <w:keepLines/>
        <w:numPr>
          <w:ilvl w:val="0"/>
          <w:numId w:val="3"/>
        </w:numPr>
        <w:tabs>
          <w:tab w:val="left" w:pos="575"/>
        </w:tabs>
        <w:spacing w:before="260" w:after="260" w:line="413" w:lineRule="auto"/>
        <w:ind w:firstLineChars="0"/>
        <w:outlineLvl w:val="1"/>
        <w:rPr>
          <w:rFonts w:ascii="Arial" w:hAnsi="Arial" w:eastAsia="黑体"/>
          <w:b/>
          <w:vanish/>
          <w:sz w:val="32"/>
        </w:rPr>
      </w:pPr>
      <w:bookmarkStart w:id="133" w:name="_Toc53233626"/>
      <w:bookmarkEnd w:id="133"/>
      <w:bookmarkStart w:id="134" w:name="_Toc28213212"/>
      <w:bookmarkEnd w:id="134"/>
      <w:bookmarkStart w:id="135" w:name="_Toc28249905"/>
      <w:bookmarkEnd w:id="135"/>
      <w:bookmarkStart w:id="136" w:name="_Toc44409986"/>
      <w:bookmarkEnd w:id="136"/>
      <w:bookmarkStart w:id="137" w:name="_Toc27501270"/>
      <w:bookmarkEnd w:id="137"/>
      <w:bookmarkStart w:id="138" w:name="_Toc28249802"/>
      <w:bookmarkEnd w:id="138"/>
      <w:bookmarkStart w:id="139" w:name="_Toc44410121"/>
      <w:bookmarkEnd w:id="139"/>
      <w:bookmarkStart w:id="140" w:name="_Toc44410786"/>
      <w:bookmarkEnd w:id="140"/>
      <w:bookmarkStart w:id="141" w:name="_Toc57641165"/>
      <w:bookmarkEnd w:id="141"/>
      <w:bookmarkStart w:id="142" w:name="_Toc66979604"/>
      <w:bookmarkEnd w:id="142"/>
      <w:bookmarkStart w:id="143" w:name="_Toc57827200"/>
      <w:bookmarkEnd w:id="143"/>
    </w:p>
    <w:p>
      <w:pPr>
        <w:pStyle w:val="25"/>
        <w:keepNext/>
        <w:keepLines/>
        <w:numPr>
          <w:ilvl w:val="0"/>
          <w:numId w:val="3"/>
        </w:numPr>
        <w:tabs>
          <w:tab w:val="left" w:pos="575"/>
        </w:tabs>
        <w:spacing w:before="260" w:after="260" w:line="413" w:lineRule="auto"/>
        <w:ind w:firstLineChars="0"/>
        <w:outlineLvl w:val="1"/>
        <w:rPr>
          <w:rFonts w:ascii="Arial" w:hAnsi="Arial" w:eastAsia="黑体"/>
          <w:b/>
          <w:vanish/>
          <w:sz w:val="32"/>
        </w:rPr>
      </w:pPr>
      <w:bookmarkStart w:id="144" w:name="_Toc27501271"/>
      <w:bookmarkEnd w:id="144"/>
      <w:bookmarkStart w:id="145" w:name="_Toc28249906"/>
      <w:bookmarkEnd w:id="145"/>
      <w:bookmarkStart w:id="146" w:name="_Toc28249803"/>
      <w:bookmarkEnd w:id="146"/>
      <w:bookmarkStart w:id="147" w:name="_Toc44409987"/>
      <w:bookmarkEnd w:id="147"/>
      <w:bookmarkStart w:id="148" w:name="_Toc44410787"/>
      <w:bookmarkEnd w:id="148"/>
      <w:bookmarkStart w:id="149" w:name="_Toc28213213"/>
      <w:bookmarkEnd w:id="149"/>
      <w:bookmarkStart w:id="150" w:name="_Toc44410122"/>
      <w:bookmarkEnd w:id="150"/>
      <w:bookmarkStart w:id="151" w:name="_Toc66979605"/>
      <w:bookmarkEnd w:id="151"/>
      <w:bookmarkStart w:id="152" w:name="_Toc57641166"/>
      <w:bookmarkEnd w:id="152"/>
      <w:bookmarkStart w:id="153" w:name="_Toc53233627"/>
      <w:bookmarkEnd w:id="153"/>
      <w:bookmarkStart w:id="154" w:name="_Toc57827201"/>
      <w:bookmarkEnd w:id="154"/>
    </w:p>
    <w:p>
      <w:pPr>
        <w:pStyle w:val="25"/>
        <w:keepNext/>
        <w:keepLines/>
        <w:numPr>
          <w:ilvl w:val="0"/>
          <w:numId w:val="3"/>
        </w:numPr>
        <w:tabs>
          <w:tab w:val="left" w:pos="575"/>
        </w:tabs>
        <w:spacing w:before="260" w:after="260" w:line="413" w:lineRule="auto"/>
        <w:ind w:firstLineChars="0"/>
        <w:outlineLvl w:val="1"/>
        <w:rPr>
          <w:rFonts w:ascii="Arial" w:hAnsi="Arial" w:eastAsia="黑体"/>
          <w:b/>
          <w:vanish/>
          <w:sz w:val="32"/>
        </w:rPr>
      </w:pPr>
      <w:bookmarkStart w:id="155" w:name="_Toc28213214"/>
      <w:bookmarkEnd w:id="155"/>
      <w:bookmarkStart w:id="156" w:name="_Toc28249907"/>
      <w:bookmarkEnd w:id="156"/>
      <w:bookmarkStart w:id="157" w:name="_Toc44409988"/>
      <w:bookmarkEnd w:id="157"/>
      <w:bookmarkStart w:id="158" w:name="_Toc27501272"/>
      <w:bookmarkEnd w:id="158"/>
      <w:bookmarkStart w:id="159" w:name="_Toc28249804"/>
      <w:bookmarkEnd w:id="159"/>
      <w:bookmarkStart w:id="160" w:name="_Toc53233628"/>
      <w:bookmarkEnd w:id="160"/>
      <w:bookmarkStart w:id="161" w:name="_Toc44410788"/>
      <w:bookmarkEnd w:id="161"/>
      <w:bookmarkStart w:id="162" w:name="_Toc57641167"/>
      <w:bookmarkEnd w:id="162"/>
      <w:bookmarkStart w:id="163" w:name="_Toc66979606"/>
      <w:bookmarkEnd w:id="163"/>
      <w:bookmarkStart w:id="164" w:name="_Toc57827202"/>
      <w:bookmarkEnd w:id="164"/>
      <w:bookmarkStart w:id="165" w:name="_Toc44410123"/>
      <w:bookmarkEnd w:id="165"/>
    </w:p>
    <w:p>
      <w:pPr>
        <w:pStyle w:val="3"/>
        <w:numPr>
          <w:ilvl w:val="1"/>
          <w:numId w:val="3"/>
        </w:numPr>
      </w:pPr>
      <w:bookmarkStart w:id="166" w:name="_Toc66979607"/>
      <w:r>
        <w:rPr>
          <w:rFonts w:hint="eastAsia"/>
        </w:rPr>
        <w:t>自由职业者缴存</w:t>
      </w:r>
      <w:bookmarkEnd w:id="166"/>
    </w:p>
    <w:p>
      <w:pPr>
        <w:pStyle w:val="25"/>
        <w:keepNext/>
        <w:keepLines/>
        <w:numPr>
          <w:ilvl w:val="0"/>
          <w:numId w:val="11"/>
        </w:numPr>
        <w:spacing w:before="260" w:after="260" w:line="416" w:lineRule="auto"/>
        <w:ind w:firstLineChars="0"/>
        <w:outlineLvl w:val="2"/>
        <w:rPr>
          <w:b/>
          <w:bCs/>
          <w:vanish/>
          <w:sz w:val="32"/>
          <w:szCs w:val="32"/>
        </w:rPr>
      </w:pPr>
      <w:bookmarkStart w:id="167" w:name="_Toc7364252"/>
      <w:bookmarkEnd w:id="167"/>
      <w:bookmarkStart w:id="168" w:name="_Toc28249909"/>
      <w:bookmarkEnd w:id="168"/>
      <w:bookmarkStart w:id="169" w:name="_Toc44409990"/>
      <w:bookmarkEnd w:id="169"/>
      <w:bookmarkStart w:id="170" w:name="_Toc44410790"/>
      <w:bookmarkEnd w:id="170"/>
      <w:bookmarkStart w:id="171" w:name="_Toc53233630"/>
      <w:bookmarkEnd w:id="171"/>
      <w:bookmarkStart w:id="172" w:name="_Toc7428838"/>
      <w:bookmarkEnd w:id="172"/>
      <w:bookmarkStart w:id="173" w:name="_Toc27501274"/>
      <w:bookmarkEnd w:id="173"/>
      <w:bookmarkStart w:id="174" w:name="_Toc7880804"/>
      <w:bookmarkEnd w:id="174"/>
      <w:bookmarkStart w:id="175" w:name="_Toc66979608"/>
      <w:bookmarkEnd w:id="175"/>
      <w:bookmarkStart w:id="176" w:name="_Toc57827204"/>
      <w:bookmarkEnd w:id="176"/>
      <w:bookmarkStart w:id="177" w:name="_Toc28249806"/>
      <w:bookmarkEnd w:id="177"/>
      <w:bookmarkStart w:id="178" w:name="_Toc532218823"/>
      <w:bookmarkEnd w:id="178"/>
      <w:bookmarkStart w:id="179" w:name="_Toc44410125"/>
      <w:bookmarkEnd w:id="179"/>
      <w:bookmarkStart w:id="180" w:name="_Toc57641169"/>
      <w:bookmarkEnd w:id="180"/>
      <w:bookmarkStart w:id="181" w:name="_Toc28213216"/>
      <w:bookmarkEnd w:id="181"/>
      <w:bookmarkStart w:id="182" w:name="_Toc532201636"/>
    </w:p>
    <w:p>
      <w:pPr>
        <w:pStyle w:val="25"/>
        <w:keepNext/>
        <w:keepLines/>
        <w:numPr>
          <w:ilvl w:val="0"/>
          <w:numId w:val="11"/>
        </w:numPr>
        <w:spacing w:before="260" w:after="260" w:line="416" w:lineRule="auto"/>
        <w:ind w:firstLineChars="0"/>
        <w:outlineLvl w:val="2"/>
        <w:rPr>
          <w:b/>
          <w:bCs/>
          <w:vanish/>
          <w:sz w:val="32"/>
          <w:szCs w:val="32"/>
        </w:rPr>
      </w:pPr>
      <w:bookmarkStart w:id="183" w:name="_Toc57641170"/>
      <w:bookmarkEnd w:id="183"/>
      <w:bookmarkStart w:id="184" w:name="_Toc53233631"/>
      <w:bookmarkEnd w:id="184"/>
      <w:bookmarkStart w:id="185" w:name="_Toc57827205"/>
      <w:bookmarkEnd w:id="185"/>
      <w:bookmarkStart w:id="186" w:name="_Toc27501275"/>
      <w:bookmarkEnd w:id="186"/>
      <w:bookmarkStart w:id="187" w:name="_Toc44410126"/>
      <w:bookmarkEnd w:id="187"/>
      <w:bookmarkStart w:id="188" w:name="_Toc28249807"/>
      <w:bookmarkEnd w:id="188"/>
      <w:bookmarkStart w:id="189" w:name="_Toc28249910"/>
      <w:bookmarkEnd w:id="189"/>
      <w:bookmarkStart w:id="190" w:name="_Toc44409991"/>
      <w:bookmarkEnd w:id="190"/>
      <w:bookmarkStart w:id="191" w:name="_Toc66979609"/>
      <w:bookmarkEnd w:id="191"/>
      <w:bookmarkStart w:id="192" w:name="_Toc44410791"/>
      <w:bookmarkEnd w:id="192"/>
      <w:bookmarkStart w:id="193" w:name="_Toc28213217"/>
      <w:bookmarkEnd w:id="193"/>
    </w:p>
    <w:p>
      <w:pPr>
        <w:pStyle w:val="25"/>
        <w:keepNext/>
        <w:keepLines/>
        <w:numPr>
          <w:ilvl w:val="0"/>
          <w:numId w:val="11"/>
        </w:numPr>
        <w:spacing w:before="260" w:after="260" w:line="416" w:lineRule="auto"/>
        <w:ind w:firstLineChars="0"/>
        <w:outlineLvl w:val="2"/>
        <w:rPr>
          <w:b/>
          <w:bCs/>
          <w:vanish/>
          <w:sz w:val="32"/>
          <w:szCs w:val="32"/>
        </w:rPr>
      </w:pPr>
      <w:bookmarkStart w:id="194" w:name="_Toc53233632"/>
      <w:bookmarkEnd w:id="194"/>
      <w:bookmarkStart w:id="195" w:name="_Toc28213218"/>
      <w:bookmarkEnd w:id="195"/>
      <w:bookmarkStart w:id="196" w:name="_Toc28249808"/>
      <w:bookmarkEnd w:id="196"/>
      <w:bookmarkStart w:id="197" w:name="_Toc44409992"/>
      <w:bookmarkEnd w:id="197"/>
      <w:bookmarkStart w:id="198" w:name="_Toc27501276"/>
      <w:bookmarkEnd w:id="198"/>
      <w:bookmarkStart w:id="199" w:name="_Toc44410792"/>
      <w:bookmarkEnd w:id="199"/>
      <w:bookmarkStart w:id="200" w:name="_Toc28249911"/>
      <w:bookmarkEnd w:id="200"/>
      <w:bookmarkStart w:id="201" w:name="_Toc44410127"/>
      <w:bookmarkEnd w:id="201"/>
      <w:bookmarkStart w:id="202" w:name="_Toc57641171"/>
      <w:bookmarkEnd w:id="202"/>
      <w:bookmarkStart w:id="203" w:name="_Toc66979610"/>
      <w:bookmarkEnd w:id="203"/>
      <w:bookmarkStart w:id="204" w:name="_Toc57827206"/>
      <w:bookmarkEnd w:id="204"/>
    </w:p>
    <w:p>
      <w:pPr>
        <w:pStyle w:val="25"/>
        <w:keepNext/>
        <w:keepLines/>
        <w:numPr>
          <w:ilvl w:val="0"/>
          <w:numId w:val="11"/>
        </w:numPr>
        <w:spacing w:before="260" w:after="260" w:line="416" w:lineRule="auto"/>
        <w:ind w:firstLineChars="0"/>
        <w:outlineLvl w:val="2"/>
        <w:rPr>
          <w:b/>
          <w:bCs/>
          <w:vanish/>
          <w:sz w:val="32"/>
          <w:szCs w:val="32"/>
        </w:rPr>
      </w:pPr>
      <w:bookmarkStart w:id="205" w:name="_Toc44409993"/>
      <w:bookmarkEnd w:id="205"/>
      <w:bookmarkStart w:id="206" w:name="_Toc28213219"/>
      <w:bookmarkEnd w:id="206"/>
      <w:bookmarkStart w:id="207" w:name="_Toc28249809"/>
      <w:bookmarkEnd w:id="207"/>
      <w:bookmarkStart w:id="208" w:name="_Toc28249912"/>
      <w:bookmarkEnd w:id="208"/>
      <w:bookmarkStart w:id="209" w:name="_Toc44410128"/>
      <w:bookmarkEnd w:id="209"/>
      <w:bookmarkStart w:id="210" w:name="_Toc44410793"/>
      <w:bookmarkEnd w:id="210"/>
      <w:bookmarkStart w:id="211" w:name="_Toc27501277"/>
      <w:bookmarkEnd w:id="211"/>
      <w:bookmarkStart w:id="212" w:name="_Toc53233633"/>
      <w:bookmarkEnd w:id="212"/>
      <w:bookmarkStart w:id="213" w:name="_Toc57827207"/>
      <w:bookmarkEnd w:id="213"/>
      <w:bookmarkStart w:id="214" w:name="_Toc66979611"/>
      <w:bookmarkEnd w:id="214"/>
      <w:bookmarkStart w:id="215" w:name="_Toc57641172"/>
      <w:bookmarkEnd w:id="215"/>
    </w:p>
    <w:p>
      <w:pPr>
        <w:pStyle w:val="25"/>
        <w:keepNext/>
        <w:keepLines/>
        <w:numPr>
          <w:ilvl w:val="0"/>
          <w:numId w:val="11"/>
        </w:numPr>
        <w:spacing w:before="260" w:after="260" w:line="416" w:lineRule="auto"/>
        <w:ind w:firstLineChars="0"/>
        <w:outlineLvl w:val="2"/>
        <w:rPr>
          <w:b/>
          <w:bCs/>
          <w:vanish/>
          <w:sz w:val="32"/>
          <w:szCs w:val="32"/>
        </w:rPr>
      </w:pPr>
      <w:bookmarkStart w:id="216" w:name="_Toc57827208"/>
      <w:bookmarkEnd w:id="216"/>
      <w:bookmarkStart w:id="217" w:name="_Toc57641173"/>
      <w:bookmarkEnd w:id="217"/>
      <w:bookmarkStart w:id="218" w:name="_Toc66979612"/>
      <w:bookmarkEnd w:id="218"/>
      <w:bookmarkStart w:id="219" w:name="_Toc27501278"/>
      <w:bookmarkEnd w:id="219"/>
      <w:bookmarkStart w:id="220" w:name="_Toc28213220"/>
      <w:bookmarkEnd w:id="220"/>
      <w:bookmarkStart w:id="221" w:name="_Toc44409994"/>
      <w:bookmarkEnd w:id="221"/>
      <w:bookmarkStart w:id="222" w:name="_Toc28249913"/>
      <w:bookmarkEnd w:id="222"/>
      <w:bookmarkStart w:id="223" w:name="_Toc44410129"/>
      <w:bookmarkEnd w:id="223"/>
      <w:bookmarkStart w:id="224" w:name="_Toc44410794"/>
      <w:bookmarkEnd w:id="224"/>
      <w:bookmarkStart w:id="225" w:name="_Toc28249810"/>
      <w:bookmarkEnd w:id="225"/>
      <w:bookmarkStart w:id="226" w:name="_Toc53233634"/>
      <w:bookmarkEnd w:id="226"/>
    </w:p>
    <w:p>
      <w:pPr>
        <w:pStyle w:val="25"/>
        <w:keepNext/>
        <w:keepLines/>
        <w:numPr>
          <w:ilvl w:val="0"/>
          <w:numId w:val="11"/>
        </w:numPr>
        <w:spacing w:before="260" w:after="260" w:line="416" w:lineRule="auto"/>
        <w:ind w:firstLineChars="0"/>
        <w:outlineLvl w:val="2"/>
        <w:rPr>
          <w:b/>
          <w:bCs/>
          <w:vanish/>
          <w:sz w:val="32"/>
          <w:szCs w:val="32"/>
        </w:rPr>
      </w:pPr>
      <w:bookmarkStart w:id="227" w:name="_Toc28213221"/>
      <w:bookmarkEnd w:id="227"/>
      <w:bookmarkStart w:id="228" w:name="_Toc28249811"/>
      <w:bookmarkEnd w:id="228"/>
      <w:bookmarkStart w:id="229" w:name="_Toc28249914"/>
      <w:bookmarkEnd w:id="229"/>
      <w:bookmarkStart w:id="230" w:name="_Toc27501279"/>
      <w:bookmarkEnd w:id="230"/>
      <w:bookmarkStart w:id="231" w:name="_Toc44409995"/>
      <w:bookmarkEnd w:id="231"/>
      <w:bookmarkStart w:id="232" w:name="_Toc57641174"/>
      <w:bookmarkEnd w:id="232"/>
      <w:bookmarkStart w:id="233" w:name="_Toc57827209"/>
      <w:bookmarkEnd w:id="233"/>
      <w:bookmarkStart w:id="234" w:name="_Toc53233635"/>
      <w:bookmarkEnd w:id="234"/>
      <w:bookmarkStart w:id="235" w:name="_Toc66979613"/>
      <w:bookmarkEnd w:id="235"/>
      <w:bookmarkStart w:id="236" w:name="_Toc44410130"/>
      <w:bookmarkEnd w:id="236"/>
      <w:bookmarkStart w:id="237" w:name="_Toc44410795"/>
      <w:bookmarkEnd w:id="237"/>
    </w:p>
    <w:p>
      <w:pPr>
        <w:pStyle w:val="25"/>
        <w:keepNext/>
        <w:keepLines/>
        <w:numPr>
          <w:ilvl w:val="1"/>
          <w:numId w:val="11"/>
        </w:numPr>
        <w:spacing w:before="260" w:after="260" w:line="416" w:lineRule="auto"/>
        <w:ind w:firstLineChars="0"/>
        <w:outlineLvl w:val="2"/>
        <w:rPr>
          <w:b/>
          <w:bCs/>
          <w:vanish/>
          <w:sz w:val="32"/>
          <w:szCs w:val="32"/>
        </w:rPr>
      </w:pPr>
      <w:bookmarkStart w:id="238" w:name="_Toc27501280"/>
      <w:bookmarkEnd w:id="238"/>
      <w:bookmarkStart w:id="239" w:name="_Toc28213222"/>
      <w:bookmarkEnd w:id="239"/>
      <w:bookmarkStart w:id="240" w:name="_Toc28249915"/>
      <w:bookmarkEnd w:id="240"/>
      <w:bookmarkStart w:id="241" w:name="_Toc44410131"/>
      <w:bookmarkEnd w:id="241"/>
      <w:bookmarkStart w:id="242" w:name="_Toc53233636"/>
      <w:bookmarkEnd w:id="242"/>
      <w:bookmarkStart w:id="243" w:name="_Toc57827210"/>
      <w:bookmarkEnd w:id="243"/>
      <w:bookmarkStart w:id="244" w:name="_Toc57641175"/>
      <w:bookmarkEnd w:id="244"/>
      <w:bookmarkStart w:id="245" w:name="_Toc28249812"/>
      <w:bookmarkEnd w:id="245"/>
      <w:bookmarkStart w:id="246" w:name="_Toc44410796"/>
      <w:bookmarkEnd w:id="246"/>
      <w:bookmarkStart w:id="247" w:name="_Toc66979614"/>
      <w:bookmarkEnd w:id="247"/>
      <w:bookmarkStart w:id="248" w:name="_Toc44409996"/>
      <w:bookmarkEnd w:id="248"/>
    </w:p>
    <w:p>
      <w:pPr>
        <w:pStyle w:val="4"/>
        <w:numPr>
          <w:ilvl w:val="2"/>
          <w:numId w:val="11"/>
        </w:numPr>
      </w:pPr>
      <w:bookmarkStart w:id="249" w:name="_Toc66979615"/>
      <w:r>
        <w:rPr>
          <w:rFonts w:hint="eastAsia"/>
        </w:rPr>
        <w:t>单据登记</w:t>
      </w:r>
      <w:bookmarkEnd w:id="182"/>
      <w:bookmarkEnd w:id="249"/>
    </w:p>
    <w:p>
      <w:pPr>
        <w:rPr>
          <w:rFonts w:ascii="宋体" w:hAnsi="宋体" w:cs="宋体"/>
          <w:color w:val="000000"/>
          <w:sz w:val="24"/>
        </w:rPr>
      </w:pPr>
      <w:r>
        <w:rPr>
          <w:rFonts w:hint="eastAsia" w:ascii="宋体" w:hAnsi="宋体" w:cs="宋体"/>
          <w:color w:val="000000"/>
          <w:sz w:val="24"/>
        </w:rPr>
        <w:t>1、</w:t>
      </w:r>
      <w:r>
        <w:rPr>
          <w:rFonts w:ascii="宋体" w:hAnsi="宋体" w:cs="宋体"/>
          <w:color w:val="000000"/>
          <w:sz w:val="24"/>
        </w:rPr>
        <w:t>点左侧菜单“自由职业者缴存”打开业务办理界面：</w:t>
      </w:r>
    </w:p>
    <w:p>
      <w:r>
        <w:drawing>
          <wp:inline distT="0" distB="0" distL="0" distR="0">
            <wp:extent cx="5267325" cy="1304925"/>
            <wp:effectExtent l="19050" t="0" r="9525" b="0"/>
            <wp:docPr id="2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
                    <pic:cNvPicPr>
                      <a:picLocks noChangeAspect="1" noChangeArrowheads="1"/>
                    </pic:cNvPicPr>
                  </pic:nvPicPr>
                  <pic:blipFill>
                    <a:blip r:embed="rId13" cstate="print"/>
                    <a:srcRect/>
                    <a:stretch>
                      <a:fillRect/>
                    </a:stretch>
                  </pic:blipFill>
                  <pic:spPr>
                    <a:xfrm>
                      <a:off x="0" y="0"/>
                      <a:ext cx="5267325" cy="1304925"/>
                    </a:xfrm>
                    <a:prstGeom prst="rect">
                      <a:avLst/>
                    </a:prstGeom>
                    <a:noFill/>
                    <a:ln w="9525">
                      <a:noFill/>
                      <a:miter lim="800000"/>
                      <a:headEnd/>
                      <a:tailEnd/>
                    </a:ln>
                  </pic:spPr>
                </pic:pic>
              </a:graphicData>
            </a:graphic>
          </wp:inline>
        </w:drawing>
      </w:r>
    </w:p>
    <w:p>
      <w:r>
        <w:rPr>
          <w:rFonts w:hint="eastAsia"/>
        </w:rPr>
        <w:t>2、</w:t>
      </w:r>
      <w:r>
        <w:t>点“登记”按钮打开登记界面：</w:t>
      </w:r>
    </w:p>
    <w:p>
      <w:pPr>
        <w:jc w:val="center"/>
      </w:pPr>
      <w:r>
        <w:drawing>
          <wp:inline distT="0" distB="0" distL="0" distR="0">
            <wp:extent cx="3667125" cy="2095500"/>
            <wp:effectExtent l="19050" t="0" r="9525" b="0"/>
            <wp:docPr id="2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
                    <pic:cNvPicPr>
                      <a:picLocks noChangeAspect="1" noChangeArrowheads="1"/>
                    </pic:cNvPicPr>
                  </pic:nvPicPr>
                  <pic:blipFill>
                    <a:blip r:embed="rId14" cstate="print"/>
                    <a:srcRect/>
                    <a:stretch>
                      <a:fillRect/>
                    </a:stretch>
                  </pic:blipFill>
                  <pic:spPr>
                    <a:xfrm>
                      <a:off x="0" y="0"/>
                      <a:ext cx="3667125" cy="2095500"/>
                    </a:xfrm>
                    <a:prstGeom prst="rect">
                      <a:avLst/>
                    </a:prstGeom>
                    <a:noFill/>
                    <a:ln w="9525">
                      <a:noFill/>
                      <a:miter lim="800000"/>
                      <a:headEnd/>
                      <a:tailEnd/>
                    </a:ln>
                  </pic:spPr>
                </pic:pic>
              </a:graphicData>
            </a:graphic>
          </wp:inline>
        </w:drawing>
      </w:r>
    </w:p>
    <w:p>
      <w:r>
        <w:t>界面显示缴存的月份及金额信息，核实无误后点“保存”按钮。</w:t>
      </w:r>
    </w:p>
    <w:p>
      <w:pPr>
        <w:jc w:val="center"/>
      </w:pPr>
      <w:r>
        <w:drawing>
          <wp:inline distT="0" distB="0" distL="0" distR="0">
            <wp:extent cx="5276850" cy="1495425"/>
            <wp:effectExtent l="19050" t="0" r="0" b="0"/>
            <wp:docPr id="2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
                    <pic:cNvPicPr>
                      <a:picLocks noChangeAspect="1" noChangeArrowheads="1"/>
                    </pic:cNvPicPr>
                  </pic:nvPicPr>
                  <pic:blipFill>
                    <a:blip r:embed="rId15" cstate="print"/>
                    <a:srcRect/>
                    <a:stretch>
                      <a:fillRect/>
                    </a:stretch>
                  </pic:blipFill>
                  <pic:spPr>
                    <a:xfrm>
                      <a:off x="0" y="0"/>
                      <a:ext cx="5276850" cy="1495425"/>
                    </a:xfrm>
                    <a:prstGeom prst="rect">
                      <a:avLst/>
                    </a:prstGeom>
                    <a:noFill/>
                    <a:ln w="9525">
                      <a:noFill/>
                      <a:miter lim="800000"/>
                      <a:headEnd/>
                      <a:tailEnd/>
                    </a:ln>
                  </pic:spPr>
                </pic:pic>
              </a:graphicData>
            </a:graphic>
          </wp:inline>
        </w:drawing>
      </w:r>
    </w:p>
    <w:p>
      <w:r>
        <w:t>保存成功后提示“缴存登记操作成功”。</w:t>
      </w:r>
    </w:p>
    <w:p>
      <w:pPr>
        <w:rPr>
          <w:rFonts w:ascii="宋体" w:hAnsi="宋体" w:cs="宋体"/>
          <w:color w:val="000000"/>
          <w:sz w:val="24"/>
        </w:rPr>
      </w:pPr>
      <w:r>
        <w:rPr>
          <w:rFonts w:hint="eastAsia" w:ascii="宋体" w:hAnsi="宋体" w:cs="宋体"/>
          <w:color w:val="000000"/>
          <w:sz w:val="24"/>
        </w:rPr>
        <w:t>关闭提示框，在业务办理界面会显示出单据信息：</w:t>
      </w:r>
    </w:p>
    <w:p>
      <w:r>
        <w:drawing>
          <wp:inline distT="0" distB="0" distL="0" distR="0">
            <wp:extent cx="5276850" cy="1323975"/>
            <wp:effectExtent l="19050" t="0" r="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noChangeArrowheads="1"/>
                    </pic:cNvPicPr>
                  </pic:nvPicPr>
                  <pic:blipFill>
                    <a:blip r:embed="rId16" cstate="print"/>
                    <a:srcRect/>
                    <a:stretch>
                      <a:fillRect/>
                    </a:stretch>
                  </pic:blipFill>
                  <pic:spPr>
                    <a:xfrm>
                      <a:off x="0" y="0"/>
                      <a:ext cx="5276850" cy="1323975"/>
                    </a:xfrm>
                    <a:prstGeom prst="rect">
                      <a:avLst/>
                    </a:prstGeom>
                    <a:noFill/>
                    <a:ln w="9525">
                      <a:noFill/>
                      <a:miter lim="800000"/>
                      <a:headEnd/>
                      <a:tailEnd/>
                    </a:ln>
                  </pic:spPr>
                </pic:pic>
              </a:graphicData>
            </a:graphic>
          </wp:inline>
        </w:drawing>
      </w:r>
    </w:p>
    <w:p>
      <w:pPr>
        <w:rPr>
          <w:rFonts w:ascii="宋体" w:hAnsi="宋体" w:cs="宋体"/>
          <w:color w:val="000000"/>
          <w:sz w:val="24"/>
        </w:rPr>
      </w:pPr>
    </w:p>
    <w:p>
      <w:pPr>
        <w:pStyle w:val="4"/>
        <w:numPr>
          <w:ilvl w:val="2"/>
          <w:numId w:val="11"/>
        </w:numPr>
      </w:pPr>
      <w:bookmarkStart w:id="250" w:name="_Toc532201637"/>
      <w:bookmarkStart w:id="251" w:name="_Toc66979616"/>
      <w:r>
        <w:rPr>
          <w:rFonts w:hint="eastAsia"/>
        </w:rPr>
        <w:t>联名卡结算</w:t>
      </w:r>
      <w:bookmarkEnd w:id="250"/>
      <w:bookmarkEnd w:id="251"/>
    </w:p>
    <w:p>
      <w:r>
        <w:rPr>
          <w:rFonts w:hint="eastAsia"/>
        </w:rPr>
        <w:t>1、选中单据，点“联名卡结算”按钮完成缴存：</w:t>
      </w:r>
    </w:p>
    <w:p>
      <w:r>
        <w:drawing>
          <wp:inline distT="0" distB="0" distL="0" distR="0">
            <wp:extent cx="5276850" cy="1466850"/>
            <wp:effectExtent l="19050" t="0" r="0" b="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noChangeArrowheads="1"/>
                    </pic:cNvPicPr>
                  </pic:nvPicPr>
                  <pic:blipFill>
                    <a:blip r:embed="rId17" cstate="print"/>
                    <a:srcRect/>
                    <a:stretch>
                      <a:fillRect/>
                    </a:stretch>
                  </pic:blipFill>
                  <pic:spPr>
                    <a:xfrm>
                      <a:off x="0" y="0"/>
                      <a:ext cx="5276850" cy="1466850"/>
                    </a:xfrm>
                    <a:prstGeom prst="rect">
                      <a:avLst/>
                    </a:prstGeom>
                    <a:noFill/>
                    <a:ln w="9525">
                      <a:noFill/>
                      <a:miter lim="800000"/>
                      <a:headEnd/>
                      <a:tailEnd/>
                    </a:ln>
                  </pic:spPr>
                </pic:pic>
              </a:graphicData>
            </a:graphic>
          </wp:inline>
        </w:drawing>
      </w:r>
    </w:p>
    <w:p>
      <w:r>
        <w:t>结算成功后，会实时从个人</w:t>
      </w:r>
      <w:r>
        <w:rPr>
          <w:rFonts w:hint="eastAsia"/>
        </w:rPr>
        <w:t>签约</w:t>
      </w:r>
      <w:r>
        <w:t>联名卡中扣掉单据对应的金额，完成缴存。可以到业务查询中的“公积金明细账”中查看：</w:t>
      </w:r>
    </w:p>
    <w:p>
      <w:r>
        <w:drawing>
          <wp:inline distT="0" distB="0" distL="0" distR="0">
            <wp:extent cx="5267325" cy="2038350"/>
            <wp:effectExtent l="19050" t="0" r="9525" b="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noChangeArrowheads="1"/>
                    </pic:cNvPicPr>
                  </pic:nvPicPr>
                  <pic:blipFill>
                    <a:blip r:embed="rId18" cstate="print"/>
                    <a:srcRect/>
                    <a:stretch>
                      <a:fillRect/>
                    </a:stretch>
                  </pic:blipFill>
                  <pic:spPr>
                    <a:xfrm>
                      <a:off x="0" y="0"/>
                      <a:ext cx="5267325" cy="2038350"/>
                    </a:xfrm>
                    <a:prstGeom prst="rect">
                      <a:avLst/>
                    </a:prstGeom>
                    <a:noFill/>
                    <a:ln w="9525">
                      <a:noFill/>
                      <a:miter lim="800000"/>
                      <a:headEnd/>
                      <a:tailEnd/>
                    </a:ln>
                  </pic:spPr>
                </pic:pic>
              </a:graphicData>
            </a:graphic>
          </wp:inline>
        </w:drawing>
      </w:r>
    </w:p>
    <w:p>
      <w:pPr>
        <w:rPr>
          <w:rFonts w:ascii="宋体" w:hAnsi="宋体" w:cs="宋体"/>
          <w:color w:val="000000"/>
          <w:sz w:val="24"/>
        </w:rPr>
      </w:pPr>
    </w:p>
    <w:p>
      <w:pPr>
        <w:pStyle w:val="27"/>
        <w:rPr>
          <w:rFonts w:ascii="仿宋" w:hAnsi="仿宋" w:eastAsia="仿宋"/>
          <w:sz w:val="28"/>
          <w:szCs w:val="32"/>
        </w:rPr>
      </w:pPr>
      <w:r>
        <w:rPr>
          <w:rFonts w:hint="eastAsia"/>
          <w:kern w:val="2"/>
          <w:szCs w:val="24"/>
        </w:rPr>
        <w:t>2、联名卡结算取消</w:t>
      </w:r>
    </w:p>
    <w:p>
      <w:pPr>
        <w:pStyle w:val="27"/>
        <w:rPr>
          <w:rFonts w:ascii="仿宋" w:hAnsi="仿宋" w:eastAsia="仿宋"/>
          <w:sz w:val="28"/>
          <w:szCs w:val="32"/>
        </w:rPr>
      </w:pPr>
      <w:r>
        <w:rPr>
          <w:rFonts w:hint="eastAsia"/>
          <w:kern w:val="2"/>
          <w:szCs w:val="24"/>
        </w:rPr>
        <w:t>已做结算操作的单据先点击【联名卡结算取消】，未结算的单据可直接点【删除】</w:t>
      </w:r>
    </w:p>
    <w:p>
      <w:pPr>
        <w:pStyle w:val="27"/>
        <w:rPr>
          <w:rFonts w:ascii="仿宋" w:hAnsi="仿宋" w:eastAsia="仿宋"/>
          <w:sz w:val="28"/>
          <w:szCs w:val="32"/>
        </w:rPr>
      </w:pPr>
      <w:r>
        <w:drawing>
          <wp:inline distT="0" distB="0" distL="0" distR="0">
            <wp:extent cx="5267325" cy="1524000"/>
            <wp:effectExtent l="19050" t="0" r="9525"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noChangeArrowheads="1"/>
                    </pic:cNvPicPr>
                  </pic:nvPicPr>
                  <pic:blipFill>
                    <a:blip r:embed="rId19" cstate="print"/>
                    <a:srcRect/>
                    <a:stretch>
                      <a:fillRect/>
                    </a:stretch>
                  </pic:blipFill>
                  <pic:spPr>
                    <a:xfrm>
                      <a:off x="0" y="0"/>
                      <a:ext cx="5267325" cy="1524000"/>
                    </a:xfrm>
                    <a:prstGeom prst="rect">
                      <a:avLst/>
                    </a:prstGeom>
                    <a:noFill/>
                    <a:ln w="9525">
                      <a:noFill/>
                      <a:miter lim="800000"/>
                      <a:headEnd/>
                      <a:tailEnd/>
                    </a:ln>
                  </pic:spPr>
                </pic:pic>
              </a:graphicData>
            </a:graphic>
          </wp:inline>
        </w:drawing>
      </w:r>
    </w:p>
    <w:p>
      <w:pPr>
        <w:pStyle w:val="27"/>
        <w:rPr>
          <w:rFonts w:ascii="仿宋" w:hAnsi="仿宋" w:eastAsia="仿宋"/>
          <w:sz w:val="28"/>
          <w:szCs w:val="32"/>
        </w:rPr>
      </w:pPr>
      <w:r>
        <w:rPr>
          <w:rFonts w:ascii="仿宋" w:hAnsi="仿宋" w:eastAsia="仿宋"/>
          <w:sz w:val="28"/>
          <w:szCs w:val="32"/>
        </w:rPr>
        <w:drawing>
          <wp:inline distT="0" distB="0" distL="0" distR="0">
            <wp:extent cx="3143250" cy="990600"/>
            <wp:effectExtent l="19050" t="0" r="0" b="0"/>
            <wp:docPr id="19" name="Picture 19" descr="wps_clip_image-3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wps_clip_image-31230"/>
                    <pic:cNvPicPr>
                      <a:picLocks noChangeAspect="1" noChangeArrowheads="1"/>
                    </pic:cNvPicPr>
                  </pic:nvPicPr>
                  <pic:blipFill>
                    <a:blip r:embed="rId20" cstate="print"/>
                    <a:srcRect/>
                    <a:stretch>
                      <a:fillRect/>
                    </a:stretch>
                  </pic:blipFill>
                  <pic:spPr>
                    <a:xfrm>
                      <a:off x="0" y="0"/>
                      <a:ext cx="3143250" cy="990600"/>
                    </a:xfrm>
                    <a:prstGeom prst="rect">
                      <a:avLst/>
                    </a:prstGeom>
                    <a:noFill/>
                    <a:ln w="9525">
                      <a:noFill/>
                      <a:miter lim="800000"/>
                      <a:headEnd/>
                      <a:tailEnd/>
                    </a:ln>
                  </pic:spPr>
                </pic:pic>
              </a:graphicData>
            </a:graphic>
          </wp:inline>
        </w:drawing>
      </w:r>
      <w:r>
        <w:rPr>
          <w:rFonts w:ascii="仿宋" w:hAnsi="仿宋" w:eastAsia="仿宋"/>
          <w:sz w:val="28"/>
          <w:szCs w:val="32"/>
        </w:rPr>
        <w:t xml:space="preserve"> </w:t>
      </w:r>
    </w:p>
    <w:p>
      <w:pPr>
        <w:pStyle w:val="4"/>
        <w:numPr>
          <w:ilvl w:val="2"/>
          <w:numId w:val="11"/>
        </w:numPr>
      </w:pPr>
      <w:bookmarkStart w:id="252" w:name="_Toc66979617"/>
      <w:bookmarkStart w:id="253" w:name="_Toc532201638"/>
      <w:r>
        <w:rPr>
          <w:rFonts w:hint="eastAsia"/>
        </w:rPr>
        <w:t>聚合支付结算</w:t>
      </w:r>
      <w:bookmarkEnd w:id="252"/>
      <w:bookmarkEnd w:id="253"/>
    </w:p>
    <w:p>
      <w:pPr>
        <w:rPr>
          <w:rFonts w:ascii="宋体" w:hAnsi="宋体" w:cs="宋体"/>
          <w:color w:val="000000"/>
          <w:sz w:val="24"/>
        </w:rPr>
      </w:pPr>
      <w:r>
        <w:rPr>
          <w:rFonts w:hint="eastAsia"/>
        </w:rPr>
        <w:t>1、选中单据，点“聚合</w:t>
      </w:r>
      <w:r>
        <w:t>支付</w:t>
      </w:r>
      <w:r>
        <w:rPr>
          <w:rFonts w:hint="eastAsia"/>
        </w:rPr>
        <w:t>”按钮：</w:t>
      </w:r>
    </w:p>
    <w:p>
      <w:r>
        <w:drawing>
          <wp:inline distT="0" distB="0" distL="0" distR="0">
            <wp:extent cx="5267325" cy="1209675"/>
            <wp:effectExtent l="19050" t="0" r="9525" b="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noChangeArrowheads="1"/>
                    </pic:cNvPicPr>
                  </pic:nvPicPr>
                  <pic:blipFill>
                    <a:blip r:embed="rId21" cstate="print"/>
                    <a:srcRect/>
                    <a:stretch>
                      <a:fillRect/>
                    </a:stretch>
                  </pic:blipFill>
                  <pic:spPr>
                    <a:xfrm>
                      <a:off x="0" y="0"/>
                      <a:ext cx="5267325" cy="1209675"/>
                    </a:xfrm>
                    <a:prstGeom prst="rect">
                      <a:avLst/>
                    </a:prstGeom>
                    <a:noFill/>
                    <a:ln w="9525">
                      <a:noFill/>
                      <a:miter lim="800000"/>
                      <a:headEnd/>
                      <a:tailEnd/>
                    </a:ln>
                  </pic:spPr>
                </pic:pic>
              </a:graphicData>
            </a:graphic>
          </wp:inline>
        </w:drawing>
      </w:r>
    </w:p>
    <w:p>
      <w:r>
        <w:rPr>
          <w:rFonts w:hint="eastAsia"/>
        </w:rPr>
        <w:t>2、弹出</w:t>
      </w:r>
      <w:r>
        <w:t>提示框，点【</w:t>
      </w:r>
      <w:r>
        <w:rPr>
          <w:rFonts w:hint="eastAsia"/>
        </w:rPr>
        <w:t>确定</w:t>
      </w:r>
      <w:r>
        <w:t>】</w:t>
      </w:r>
      <w:r>
        <w:rPr>
          <w:rFonts w:hint="eastAsia"/>
        </w:rPr>
        <w:t>：</w:t>
      </w:r>
    </w:p>
    <w:p>
      <w:r>
        <w:drawing>
          <wp:inline distT="0" distB="0" distL="0" distR="0">
            <wp:extent cx="5276850" cy="2486025"/>
            <wp:effectExtent l="19050" t="0" r="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noChangeArrowheads="1"/>
                    </pic:cNvPicPr>
                  </pic:nvPicPr>
                  <pic:blipFill>
                    <a:blip r:embed="rId22" cstate="print"/>
                    <a:srcRect/>
                    <a:stretch>
                      <a:fillRect/>
                    </a:stretch>
                  </pic:blipFill>
                  <pic:spPr>
                    <a:xfrm>
                      <a:off x="0" y="0"/>
                      <a:ext cx="5276850" cy="2486025"/>
                    </a:xfrm>
                    <a:prstGeom prst="rect">
                      <a:avLst/>
                    </a:prstGeom>
                    <a:noFill/>
                    <a:ln w="9525">
                      <a:noFill/>
                      <a:miter lim="800000"/>
                      <a:headEnd/>
                      <a:tailEnd/>
                    </a:ln>
                  </pic:spPr>
                </pic:pic>
              </a:graphicData>
            </a:graphic>
          </wp:inline>
        </w:drawing>
      </w:r>
    </w:p>
    <w:p>
      <w:r>
        <w:t>3</w:t>
      </w:r>
      <w:r>
        <w:rPr>
          <w:rFonts w:hint="eastAsia"/>
        </w:rPr>
        <w:t>、弹出</w:t>
      </w:r>
      <w:r>
        <w:t>二维码，打开手机微信或</w:t>
      </w:r>
      <w:r>
        <w:rPr>
          <w:rFonts w:hint="eastAsia"/>
        </w:rPr>
        <w:t>使用</w:t>
      </w:r>
      <w:r>
        <w:t>建行龙支付</w:t>
      </w:r>
      <w:r>
        <w:rPr>
          <w:rFonts w:hint="eastAsia"/>
        </w:rPr>
        <w:t>扫码</w:t>
      </w:r>
      <w:r>
        <w:t>支付</w:t>
      </w:r>
      <w:r>
        <w:rPr>
          <w:rFonts w:hint="eastAsia"/>
        </w:rPr>
        <w:t>：</w:t>
      </w:r>
    </w:p>
    <w:p>
      <w:r>
        <w:drawing>
          <wp:inline distT="0" distB="0" distL="0" distR="0">
            <wp:extent cx="5276850" cy="3619500"/>
            <wp:effectExtent l="19050" t="0" r="0" b="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noChangeArrowheads="1"/>
                    </pic:cNvPicPr>
                  </pic:nvPicPr>
                  <pic:blipFill>
                    <a:blip r:embed="rId23" cstate="print"/>
                    <a:srcRect/>
                    <a:stretch>
                      <a:fillRect/>
                    </a:stretch>
                  </pic:blipFill>
                  <pic:spPr>
                    <a:xfrm>
                      <a:off x="0" y="0"/>
                      <a:ext cx="5276850" cy="3619500"/>
                    </a:xfrm>
                    <a:prstGeom prst="rect">
                      <a:avLst/>
                    </a:prstGeom>
                    <a:noFill/>
                    <a:ln w="9525">
                      <a:noFill/>
                      <a:miter lim="800000"/>
                      <a:headEnd/>
                      <a:tailEnd/>
                    </a:ln>
                  </pic:spPr>
                </pic:pic>
              </a:graphicData>
            </a:graphic>
          </wp:inline>
        </w:drawing>
      </w:r>
    </w:p>
    <w:p>
      <w:pPr>
        <w:rPr>
          <w:rFonts w:ascii="宋体" w:hAnsi="宋体" w:cs="宋体"/>
          <w:color w:val="000000"/>
          <w:sz w:val="24"/>
        </w:rPr>
      </w:pPr>
      <w:r>
        <w:rPr>
          <w:rFonts w:hint="eastAsia" w:ascii="宋体" w:hAnsi="宋体" w:cs="宋体"/>
          <w:color w:val="000000"/>
          <w:sz w:val="24"/>
        </w:rPr>
        <w:t>4、扫码支付</w:t>
      </w:r>
      <w:r>
        <w:rPr>
          <w:rFonts w:ascii="宋体" w:hAnsi="宋体" w:cs="宋体"/>
          <w:color w:val="000000"/>
          <w:sz w:val="24"/>
        </w:rPr>
        <w:t>成功后，</w:t>
      </w:r>
      <w:r>
        <w:rPr>
          <w:rFonts w:hint="eastAsia" w:ascii="宋体" w:hAnsi="宋体" w:cs="宋体"/>
          <w:color w:val="000000"/>
          <w:sz w:val="24"/>
        </w:rPr>
        <w:t>等待</w:t>
      </w:r>
      <w:r>
        <w:rPr>
          <w:rFonts w:ascii="宋体" w:hAnsi="宋体" w:cs="宋体"/>
          <w:color w:val="000000"/>
          <w:sz w:val="24"/>
        </w:rPr>
        <w:t>中心记账。一般</w:t>
      </w:r>
      <w:r>
        <w:rPr>
          <w:rFonts w:hint="eastAsia" w:ascii="宋体" w:hAnsi="宋体" w:cs="宋体"/>
          <w:color w:val="000000"/>
          <w:sz w:val="24"/>
        </w:rPr>
        <w:t>10分钟</w:t>
      </w:r>
      <w:r>
        <w:rPr>
          <w:rFonts w:ascii="宋体" w:hAnsi="宋体" w:cs="宋体"/>
          <w:color w:val="000000"/>
          <w:sz w:val="24"/>
        </w:rPr>
        <w:t>之内公积金系统会记账。如果</w:t>
      </w:r>
      <w:r>
        <w:rPr>
          <w:rFonts w:hint="eastAsia" w:ascii="宋体" w:hAnsi="宋体" w:cs="宋体"/>
          <w:color w:val="000000"/>
          <w:sz w:val="24"/>
        </w:rPr>
        <w:t>扫码</w:t>
      </w:r>
      <w:r>
        <w:rPr>
          <w:rFonts w:ascii="宋体" w:hAnsi="宋体" w:cs="宋体"/>
          <w:color w:val="000000"/>
          <w:sz w:val="24"/>
        </w:rPr>
        <w:t>后未支付成功，可以选中单据点【</w:t>
      </w:r>
      <w:r>
        <w:rPr>
          <w:rFonts w:hint="eastAsia" w:ascii="宋体" w:hAnsi="宋体" w:cs="宋体"/>
          <w:color w:val="000000"/>
          <w:sz w:val="24"/>
        </w:rPr>
        <w:t>聚合</w:t>
      </w:r>
      <w:r>
        <w:rPr>
          <w:rFonts w:ascii="宋体" w:hAnsi="宋体" w:cs="宋体"/>
          <w:color w:val="000000"/>
          <w:sz w:val="24"/>
        </w:rPr>
        <w:t>支付取消】</w:t>
      </w:r>
      <w:r>
        <w:rPr>
          <w:rFonts w:hint="eastAsia" w:ascii="宋体" w:hAnsi="宋体" w:cs="宋体"/>
          <w:color w:val="000000"/>
          <w:sz w:val="24"/>
        </w:rPr>
        <w:t>，</w:t>
      </w:r>
      <w:r>
        <w:rPr>
          <w:rFonts w:ascii="宋体" w:hAnsi="宋体" w:cs="宋体"/>
          <w:color w:val="000000"/>
          <w:sz w:val="24"/>
        </w:rPr>
        <w:t>取消完成后更换联名卡方式支付</w:t>
      </w:r>
      <w:r>
        <w:rPr>
          <w:rFonts w:hint="eastAsia" w:ascii="宋体" w:hAnsi="宋体" w:cs="宋体"/>
          <w:color w:val="000000"/>
          <w:sz w:val="24"/>
        </w:rPr>
        <w:t>：</w:t>
      </w:r>
    </w:p>
    <w:p>
      <w:pPr>
        <w:rPr>
          <w:rFonts w:ascii="宋体" w:hAnsi="宋体" w:cs="宋体"/>
          <w:color w:val="000000"/>
          <w:sz w:val="24"/>
        </w:rPr>
      </w:pPr>
      <w:r>
        <w:rPr>
          <w:rFonts w:ascii="宋体" w:hAnsi="宋体" w:cs="宋体"/>
          <w:color w:val="000000"/>
          <w:sz w:val="24"/>
        </w:rPr>
        <w:drawing>
          <wp:inline distT="0" distB="0" distL="0" distR="0">
            <wp:extent cx="6276975" cy="2790825"/>
            <wp:effectExtent l="19050" t="0" r="9525" b="0"/>
            <wp:docPr id="23" name="图片 21" descr="FE$9SO(OJX@8GA7L{TIJ{]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1" descr="FE$9SO(OJX@8GA7L{TIJ{]4"/>
                    <pic:cNvPicPr>
                      <a:picLocks noChangeAspect="1" noChangeArrowheads="1"/>
                    </pic:cNvPicPr>
                  </pic:nvPicPr>
                  <pic:blipFill>
                    <a:blip r:embed="rId24" cstate="print"/>
                    <a:srcRect/>
                    <a:stretch>
                      <a:fillRect/>
                    </a:stretch>
                  </pic:blipFill>
                  <pic:spPr>
                    <a:xfrm>
                      <a:off x="0" y="0"/>
                      <a:ext cx="6276975" cy="2790825"/>
                    </a:xfrm>
                    <a:prstGeom prst="rect">
                      <a:avLst/>
                    </a:prstGeom>
                    <a:noFill/>
                    <a:ln w="9525">
                      <a:noFill/>
                      <a:miter lim="800000"/>
                      <a:headEnd/>
                      <a:tailEnd/>
                    </a:ln>
                  </pic:spPr>
                </pic:pic>
              </a:graphicData>
            </a:graphic>
          </wp:inline>
        </w:drawing>
      </w:r>
    </w:p>
    <w:p>
      <w:pPr>
        <w:rPr>
          <w:rFonts w:ascii="宋体" w:hAnsi="宋体" w:cs="宋体"/>
          <w:color w:val="000000"/>
          <w:sz w:val="24"/>
        </w:rPr>
      </w:pPr>
    </w:p>
    <w:p>
      <w:pPr>
        <w:pStyle w:val="4"/>
        <w:numPr>
          <w:ilvl w:val="2"/>
          <w:numId w:val="11"/>
        </w:numPr>
      </w:pPr>
      <w:bookmarkStart w:id="254" w:name="_Toc532201639"/>
      <w:bookmarkStart w:id="255" w:name="_Toc66979618"/>
      <w:r>
        <w:rPr>
          <w:rFonts w:hint="eastAsia"/>
        </w:rPr>
        <w:t>单据删除</w:t>
      </w:r>
      <w:bookmarkEnd w:id="254"/>
      <w:bookmarkEnd w:id="255"/>
    </w:p>
    <w:p>
      <w:pPr>
        <w:pStyle w:val="27"/>
        <w:rPr>
          <w:rFonts w:ascii="仿宋" w:hAnsi="仿宋" w:eastAsia="仿宋"/>
          <w:sz w:val="28"/>
          <w:szCs w:val="32"/>
        </w:rPr>
      </w:pPr>
      <w:r>
        <w:rPr>
          <w:rFonts w:hint="eastAsia"/>
          <w:kern w:val="2"/>
          <w:szCs w:val="24"/>
        </w:rPr>
        <w:t>单据</w:t>
      </w:r>
      <w:r>
        <w:rPr>
          <w:kern w:val="2"/>
          <w:szCs w:val="24"/>
        </w:rPr>
        <w:t>结算取消</w:t>
      </w:r>
      <w:r>
        <w:rPr>
          <w:rFonts w:hint="eastAsia"/>
          <w:kern w:val="2"/>
          <w:szCs w:val="24"/>
        </w:rPr>
        <w:t>（联名卡</w:t>
      </w:r>
      <w:r>
        <w:rPr>
          <w:kern w:val="2"/>
          <w:szCs w:val="24"/>
        </w:rPr>
        <w:t>结算取消</w:t>
      </w:r>
      <w:r>
        <w:rPr>
          <w:rFonts w:hint="eastAsia"/>
          <w:kern w:val="2"/>
          <w:szCs w:val="24"/>
        </w:rPr>
        <w:t xml:space="preserve"> 或 聚合</w:t>
      </w:r>
      <w:r>
        <w:rPr>
          <w:kern w:val="2"/>
          <w:szCs w:val="24"/>
        </w:rPr>
        <w:t>支付结算取消</w:t>
      </w:r>
      <w:r>
        <w:rPr>
          <w:rFonts w:hint="eastAsia"/>
          <w:kern w:val="2"/>
          <w:szCs w:val="24"/>
        </w:rPr>
        <w:t>）</w:t>
      </w:r>
      <w:r>
        <w:rPr>
          <w:kern w:val="2"/>
          <w:szCs w:val="24"/>
        </w:rPr>
        <w:t>后，可以</w:t>
      </w:r>
      <w:r>
        <w:rPr>
          <w:rFonts w:hint="eastAsia"/>
          <w:kern w:val="2"/>
          <w:szCs w:val="24"/>
        </w:rPr>
        <w:t>点击【删除】进行</w:t>
      </w:r>
      <w:r>
        <w:rPr>
          <w:kern w:val="2"/>
          <w:szCs w:val="24"/>
        </w:rPr>
        <w:t>删除：</w:t>
      </w:r>
    </w:p>
    <w:p>
      <w:pPr>
        <w:pStyle w:val="27"/>
        <w:rPr>
          <w:rFonts w:ascii="仿宋" w:hAnsi="仿宋" w:eastAsia="仿宋"/>
          <w:sz w:val="28"/>
          <w:szCs w:val="32"/>
        </w:rPr>
      </w:pPr>
      <w:r>
        <w:drawing>
          <wp:inline distT="0" distB="0" distL="0" distR="0">
            <wp:extent cx="5267325" cy="1381125"/>
            <wp:effectExtent l="19050" t="0" r="9525" b="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noChangeArrowheads="1"/>
                    </pic:cNvPicPr>
                  </pic:nvPicPr>
                  <pic:blipFill>
                    <a:blip r:embed="rId25" cstate="print"/>
                    <a:srcRect/>
                    <a:stretch>
                      <a:fillRect/>
                    </a:stretch>
                  </pic:blipFill>
                  <pic:spPr>
                    <a:xfrm>
                      <a:off x="0" y="0"/>
                      <a:ext cx="5267325" cy="1381125"/>
                    </a:xfrm>
                    <a:prstGeom prst="rect">
                      <a:avLst/>
                    </a:prstGeom>
                    <a:noFill/>
                    <a:ln w="9525">
                      <a:noFill/>
                      <a:miter lim="800000"/>
                      <a:headEnd/>
                      <a:tailEnd/>
                    </a:ln>
                  </pic:spPr>
                </pic:pic>
              </a:graphicData>
            </a:graphic>
          </wp:inline>
        </w:drawing>
      </w:r>
    </w:p>
    <w:p>
      <w:pPr>
        <w:rPr>
          <w:rFonts w:ascii="宋体" w:hAnsi="宋体" w:cs="宋体"/>
          <w:color w:val="000000"/>
          <w:sz w:val="24"/>
        </w:rPr>
      </w:pPr>
    </w:p>
    <w:p>
      <w:pPr>
        <w:rPr>
          <w:rFonts w:ascii="宋体" w:hAnsi="宋体" w:cs="宋体"/>
          <w:color w:val="000000"/>
          <w:sz w:val="24"/>
        </w:rPr>
      </w:pPr>
    </w:p>
    <w:p>
      <w:pPr>
        <w:rPr>
          <w:rFonts w:ascii="宋体" w:hAnsi="宋体" w:cs="宋体"/>
          <w:color w:val="000000"/>
          <w:sz w:val="24"/>
        </w:rPr>
      </w:pPr>
    </w:p>
    <w:p>
      <w:pPr>
        <w:pStyle w:val="3"/>
        <w:numPr>
          <w:ilvl w:val="1"/>
          <w:numId w:val="3"/>
        </w:numPr>
        <w:tabs>
          <w:tab w:val="clear" w:pos="567"/>
        </w:tabs>
      </w:pPr>
      <w:bookmarkStart w:id="256" w:name="_Toc66979619"/>
      <w:r>
        <w:t>个人提取</w:t>
      </w:r>
      <w:bookmarkEnd w:id="256"/>
    </w:p>
    <w:p>
      <w:pPr>
        <w:pStyle w:val="25"/>
        <w:keepNext/>
        <w:keepLines/>
        <w:numPr>
          <w:ilvl w:val="1"/>
          <w:numId w:val="11"/>
        </w:numPr>
        <w:spacing w:before="260" w:after="260" w:line="416" w:lineRule="auto"/>
        <w:ind w:firstLineChars="0"/>
        <w:outlineLvl w:val="2"/>
        <w:rPr>
          <w:b/>
          <w:bCs/>
          <w:vanish/>
          <w:sz w:val="32"/>
          <w:szCs w:val="32"/>
        </w:rPr>
      </w:pPr>
      <w:bookmarkStart w:id="257" w:name="_Toc44410802"/>
      <w:bookmarkEnd w:id="257"/>
      <w:bookmarkStart w:id="258" w:name="_Toc28249818"/>
      <w:bookmarkEnd w:id="258"/>
      <w:bookmarkStart w:id="259" w:name="_Toc44410002"/>
      <w:bookmarkEnd w:id="259"/>
      <w:bookmarkStart w:id="260" w:name="_Toc57641181"/>
      <w:bookmarkEnd w:id="260"/>
      <w:bookmarkStart w:id="261" w:name="_Toc57827216"/>
      <w:bookmarkEnd w:id="261"/>
      <w:bookmarkStart w:id="262" w:name="_Toc7428849"/>
      <w:bookmarkEnd w:id="262"/>
      <w:bookmarkStart w:id="263" w:name="_Toc28213228"/>
      <w:bookmarkEnd w:id="263"/>
      <w:bookmarkStart w:id="264" w:name="_Toc7364263"/>
      <w:bookmarkEnd w:id="264"/>
      <w:bookmarkStart w:id="265" w:name="_Toc27501286"/>
      <w:bookmarkEnd w:id="265"/>
      <w:bookmarkStart w:id="266" w:name="_Toc28249921"/>
      <w:bookmarkEnd w:id="266"/>
      <w:bookmarkStart w:id="267" w:name="_Toc7880815"/>
      <w:bookmarkEnd w:id="267"/>
      <w:bookmarkStart w:id="268" w:name="_Toc66979620"/>
      <w:bookmarkEnd w:id="268"/>
      <w:bookmarkStart w:id="269" w:name="_Toc53233642"/>
      <w:bookmarkEnd w:id="269"/>
      <w:bookmarkStart w:id="270" w:name="_Toc44410137"/>
      <w:bookmarkEnd w:id="270"/>
    </w:p>
    <w:p>
      <w:pPr>
        <w:rPr>
          <w:rFonts w:ascii="宋体" w:hAnsi="宋体" w:cs="宋体"/>
          <w:color w:val="000000"/>
          <w:sz w:val="24"/>
        </w:rPr>
      </w:pPr>
      <w:r>
        <w:rPr>
          <w:rFonts w:hint="eastAsia" w:ascii="宋体" w:hAnsi="宋体" w:cs="宋体"/>
          <w:color w:val="000000"/>
          <w:sz w:val="24"/>
        </w:rPr>
        <w:t>根据实际业务</w:t>
      </w:r>
      <w:r>
        <w:rPr>
          <w:rFonts w:ascii="宋体" w:hAnsi="宋体" w:cs="宋体"/>
          <w:color w:val="000000"/>
          <w:sz w:val="24"/>
        </w:rPr>
        <w:t>点左侧菜单“</w:t>
      </w:r>
      <w:r>
        <w:rPr>
          <w:rFonts w:hint="eastAsia" w:ascii="宋体" w:hAnsi="宋体" w:cs="宋体"/>
          <w:color w:val="000000"/>
          <w:sz w:val="24"/>
        </w:rPr>
        <w:t>归集业务办理</w:t>
      </w:r>
      <w:r>
        <w:rPr>
          <w:rFonts w:ascii="宋体" w:hAnsi="宋体" w:cs="宋体"/>
          <w:color w:val="000000"/>
          <w:sz w:val="24"/>
        </w:rPr>
        <w:sym w:font="Wingdings" w:char="F0E0"/>
      </w:r>
      <w:r>
        <w:rPr>
          <w:rFonts w:hint="eastAsia" w:ascii="宋体" w:hAnsi="宋体" w:cs="宋体"/>
          <w:color w:val="000000"/>
          <w:sz w:val="24"/>
        </w:rPr>
        <w:t>提取</w:t>
      </w:r>
      <w:r>
        <w:rPr>
          <w:rFonts w:ascii="宋体" w:hAnsi="宋体" w:cs="宋体"/>
          <w:color w:val="000000"/>
          <w:sz w:val="24"/>
        </w:rPr>
        <w:t>”</w:t>
      </w:r>
      <w:r>
        <w:rPr>
          <w:rFonts w:hint="eastAsia" w:ascii="宋体" w:hAnsi="宋体" w:cs="宋体"/>
          <w:color w:val="000000"/>
          <w:sz w:val="24"/>
        </w:rPr>
        <w:t>中具体的提取办理界面</w:t>
      </w:r>
      <w:r>
        <w:rPr>
          <w:rFonts w:ascii="宋体" w:hAnsi="宋体" w:cs="宋体"/>
          <w:color w:val="000000"/>
          <w:sz w:val="24"/>
        </w:rPr>
        <w:t>：</w:t>
      </w:r>
    </w:p>
    <w:p>
      <w:pPr>
        <w:jc w:val="center"/>
      </w:pPr>
      <w:r>
        <w:drawing>
          <wp:inline distT="0" distB="0" distL="0" distR="0">
            <wp:extent cx="3086100" cy="2895600"/>
            <wp:effectExtent l="19050" t="0" r="0" b="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noChangeArrowheads="1"/>
                    </pic:cNvPicPr>
                  </pic:nvPicPr>
                  <pic:blipFill>
                    <a:blip r:embed="rId26" cstate="print"/>
                    <a:srcRect/>
                    <a:stretch>
                      <a:fillRect/>
                    </a:stretch>
                  </pic:blipFill>
                  <pic:spPr>
                    <a:xfrm>
                      <a:off x="0" y="0"/>
                      <a:ext cx="3086100" cy="2895600"/>
                    </a:xfrm>
                    <a:prstGeom prst="rect">
                      <a:avLst/>
                    </a:prstGeom>
                    <a:noFill/>
                    <a:ln w="9525">
                      <a:noFill/>
                      <a:miter lim="800000"/>
                      <a:headEnd/>
                      <a:tailEnd/>
                    </a:ln>
                  </pic:spPr>
                </pic:pic>
              </a:graphicData>
            </a:graphic>
          </wp:inline>
        </w:drawing>
      </w:r>
    </w:p>
    <w:p>
      <w:pPr>
        <w:pStyle w:val="4"/>
        <w:numPr>
          <w:ilvl w:val="2"/>
          <w:numId w:val="11"/>
        </w:numPr>
      </w:pPr>
      <w:bookmarkStart w:id="271" w:name="_Toc66979621"/>
      <w:r>
        <w:rPr>
          <w:rFonts w:hint="eastAsia"/>
        </w:rPr>
        <w:t>提取登记</w:t>
      </w:r>
      <w:bookmarkEnd w:id="271"/>
    </w:p>
    <w:p>
      <w:pPr>
        <w:pStyle w:val="25"/>
        <w:keepNext/>
        <w:keepLines/>
        <w:numPr>
          <w:ilvl w:val="0"/>
          <w:numId w:val="6"/>
        </w:numPr>
        <w:spacing w:before="280" w:after="290" w:line="376" w:lineRule="auto"/>
        <w:ind w:firstLineChars="0"/>
        <w:outlineLvl w:val="3"/>
        <w:rPr>
          <w:rFonts w:ascii="等线 Light" w:hAnsi="等线 Light" w:eastAsia="等线 Light"/>
          <w:b/>
          <w:bCs/>
          <w:vanish/>
          <w:sz w:val="28"/>
          <w:szCs w:val="28"/>
        </w:rPr>
      </w:pPr>
      <w:bookmarkStart w:id="272" w:name="_Toc44410004"/>
      <w:bookmarkEnd w:id="272"/>
      <w:bookmarkStart w:id="273" w:name="_Toc66979622"/>
      <w:bookmarkEnd w:id="273"/>
      <w:bookmarkStart w:id="274" w:name="_Toc28249923"/>
      <w:bookmarkEnd w:id="274"/>
      <w:bookmarkStart w:id="275" w:name="_Toc57827218"/>
      <w:bookmarkEnd w:id="275"/>
      <w:bookmarkStart w:id="276" w:name="_Toc44410139"/>
      <w:bookmarkEnd w:id="276"/>
      <w:bookmarkStart w:id="277" w:name="_Toc44410804"/>
      <w:bookmarkEnd w:id="277"/>
      <w:bookmarkStart w:id="278" w:name="_Toc53233644"/>
      <w:bookmarkEnd w:id="278"/>
      <w:bookmarkStart w:id="279" w:name="_Toc57641183"/>
      <w:bookmarkEnd w:id="279"/>
    </w:p>
    <w:p>
      <w:pPr>
        <w:pStyle w:val="25"/>
        <w:keepNext/>
        <w:keepLines/>
        <w:numPr>
          <w:ilvl w:val="1"/>
          <w:numId w:val="6"/>
        </w:numPr>
        <w:spacing w:before="280" w:after="290" w:line="376" w:lineRule="auto"/>
        <w:ind w:firstLineChars="0"/>
        <w:outlineLvl w:val="3"/>
        <w:rPr>
          <w:rFonts w:ascii="等线 Light" w:hAnsi="等线 Light" w:eastAsia="等线 Light"/>
          <w:b/>
          <w:bCs/>
          <w:vanish/>
          <w:sz w:val="28"/>
          <w:szCs w:val="28"/>
        </w:rPr>
      </w:pPr>
      <w:bookmarkStart w:id="280" w:name="_Toc57641184"/>
      <w:bookmarkEnd w:id="280"/>
      <w:bookmarkStart w:id="281" w:name="_Toc57827219"/>
      <w:bookmarkEnd w:id="281"/>
      <w:bookmarkStart w:id="282" w:name="_Toc44410140"/>
      <w:bookmarkEnd w:id="282"/>
      <w:bookmarkStart w:id="283" w:name="_Toc44410005"/>
      <w:bookmarkEnd w:id="283"/>
      <w:bookmarkStart w:id="284" w:name="_Toc66979623"/>
      <w:bookmarkEnd w:id="284"/>
      <w:bookmarkStart w:id="285" w:name="_Toc28249924"/>
      <w:bookmarkEnd w:id="285"/>
      <w:bookmarkStart w:id="286" w:name="_Toc44410805"/>
      <w:bookmarkEnd w:id="286"/>
      <w:bookmarkStart w:id="287" w:name="_Toc53233645"/>
      <w:bookmarkEnd w:id="287"/>
    </w:p>
    <w:p>
      <w:pPr>
        <w:pStyle w:val="25"/>
        <w:keepNext/>
        <w:keepLines/>
        <w:numPr>
          <w:ilvl w:val="1"/>
          <w:numId w:val="6"/>
        </w:numPr>
        <w:spacing w:before="280" w:after="290" w:line="376" w:lineRule="auto"/>
        <w:ind w:firstLineChars="0"/>
        <w:outlineLvl w:val="3"/>
        <w:rPr>
          <w:rFonts w:ascii="等线 Light" w:hAnsi="等线 Light" w:eastAsia="等线 Light"/>
          <w:b/>
          <w:bCs/>
          <w:vanish/>
          <w:sz w:val="28"/>
          <w:szCs w:val="28"/>
        </w:rPr>
      </w:pPr>
      <w:bookmarkStart w:id="288" w:name="_Toc53233646"/>
      <w:bookmarkEnd w:id="288"/>
      <w:bookmarkStart w:id="289" w:name="_Toc44410141"/>
      <w:bookmarkEnd w:id="289"/>
      <w:bookmarkStart w:id="290" w:name="_Toc57827220"/>
      <w:bookmarkEnd w:id="290"/>
      <w:bookmarkStart w:id="291" w:name="_Toc44410006"/>
      <w:bookmarkEnd w:id="291"/>
      <w:bookmarkStart w:id="292" w:name="_Toc57641185"/>
      <w:bookmarkEnd w:id="292"/>
      <w:bookmarkStart w:id="293" w:name="_Toc44410806"/>
      <w:bookmarkEnd w:id="293"/>
      <w:bookmarkStart w:id="294" w:name="_Toc66979624"/>
      <w:bookmarkEnd w:id="294"/>
      <w:bookmarkStart w:id="295" w:name="_Toc28249925"/>
      <w:bookmarkEnd w:id="295"/>
    </w:p>
    <w:p>
      <w:pPr>
        <w:pStyle w:val="25"/>
        <w:keepNext/>
        <w:keepLines/>
        <w:numPr>
          <w:ilvl w:val="2"/>
          <w:numId w:val="6"/>
        </w:numPr>
        <w:spacing w:before="280" w:after="290" w:line="376" w:lineRule="auto"/>
        <w:ind w:firstLineChars="0"/>
        <w:outlineLvl w:val="3"/>
        <w:rPr>
          <w:rFonts w:ascii="等线 Light" w:hAnsi="等线 Light" w:eastAsia="等线 Light"/>
          <w:b/>
          <w:bCs/>
          <w:vanish/>
          <w:sz w:val="28"/>
          <w:szCs w:val="28"/>
        </w:rPr>
      </w:pPr>
      <w:bookmarkStart w:id="296" w:name="_Toc28249926"/>
      <w:bookmarkEnd w:id="296"/>
      <w:bookmarkStart w:id="297" w:name="_Toc44410007"/>
      <w:bookmarkEnd w:id="297"/>
      <w:bookmarkStart w:id="298" w:name="_Toc44410807"/>
      <w:bookmarkEnd w:id="298"/>
      <w:bookmarkStart w:id="299" w:name="_Toc44410142"/>
      <w:bookmarkEnd w:id="299"/>
      <w:bookmarkStart w:id="300" w:name="_Toc53233647"/>
      <w:bookmarkEnd w:id="300"/>
      <w:bookmarkStart w:id="301" w:name="_Toc57641186"/>
      <w:bookmarkEnd w:id="301"/>
      <w:bookmarkStart w:id="302" w:name="_Toc57827221"/>
      <w:bookmarkEnd w:id="302"/>
      <w:bookmarkStart w:id="303" w:name="_Toc66979625"/>
      <w:bookmarkEnd w:id="303"/>
    </w:p>
    <w:p>
      <w:pPr>
        <w:pStyle w:val="5"/>
        <w:numPr>
          <w:ilvl w:val="3"/>
          <w:numId w:val="6"/>
        </w:numPr>
        <w:rPr>
          <w:rFonts w:ascii="等线 Light" w:hAnsi="等线 Light" w:eastAsia="等线 Light"/>
        </w:rPr>
      </w:pPr>
      <w:bookmarkStart w:id="304" w:name="_Toc66979626"/>
      <w:r>
        <w:rPr>
          <w:rFonts w:hint="eastAsia" w:ascii="等线 Light" w:hAnsi="等线 Light" w:eastAsia="等线 Light"/>
        </w:rPr>
        <w:t>退休提取登记</w:t>
      </w:r>
      <w:bookmarkEnd w:id="304"/>
    </w:p>
    <w:p>
      <w:r>
        <w:t>进入业务界面后，点“</w:t>
      </w:r>
      <w:r>
        <w:rPr>
          <w:rFonts w:hint="eastAsia"/>
        </w:rPr>
        <w:t>提取登记</w:t>
      </w:r>
      <w:r>
        <w:t>”按钮打开</w:t>
      </w:r>
      <w:r>
        <w:rPr>
          <w:rFonts w:hint="eastAsia"/>
        </w:rPr>
        <w:t>提</w:t>
      </w:r>
      <w:r>
        <w:t>取界面：</w:t>
      </w:r>
    </w:p>
    <w:p>
      <w:r>
        <w:drawing>
          <wp:inline distT="0" distB="0" distL="0" distR="0">
            <wp:extent cx="5276850" cy="1295400"/>
            <wp:effectExtent l="19050" t="0" r="0" b="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noChangeArrowheads="1"/>
                    </pic:cNvPicPr>
                  </pic:nvPicPr>
                  <pic:blipFill>
                    <a:blip r:embed="rId27" cstate="print"/>
                    <a:srcRect/>
                    <a:stretch>
                      <a:fillRect/>
                    </a:stretch>
                  </pic:blipFill>
                  <pic:spPr>
                    <a:xfrm>
                      <a:off x="0" y="0"/>
                      <a:ext cx="5276850" cy="1295400"/>
                    </a:xfrm>
                    <a:prstGeom prst="rect">
                      <a:avLst/>
                    </a:prstGeom>
                    <a:noFill/>
                    <a:ln w="9525">
                      <a:noFill/>
                      <a:miter lim="800000"/>
                      <a:headEnd/>
                      <a:tailEnd/>
                    </a:ln>
                  </pic:spPr>
                </pic:pic>
              </a:graphicData>
            </a:graphic>
          </wp:inline>
        </w:drawing>
      </w:r>
    </w:p>
    <w:p>
      <w:r>
        <w:rPr>
          <w:rFonts w:hint="eastAsia"/>
        </w:rPr>
        <w:t>选择结算方式、获取验证码并填写、输入提取金额，点【申请登记】按钮：</w:t>
      </w:r>
    </w:p>
    <w:p>
      <w:r>
        <w:drawing>
          <wp:inline distT="0" distB="0" distL="0" distR="0">
            <wp:extent cx="5276850" cy="2600325"/>
            <wp:effectExtent l="19050" t="0" r="0" b="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noChangeArrowheads="1"/>
                    </pic:cNvPicPr>
                  </pic:nvPicPr>
                  <pic:blipFill>
                    <a:blip r:embed="rId28" cstate="print"/>
                    <a:srcRect/>
                    <a:stretch>
                      <a:fillRect/>
                    </a:stretch>
                  </pic:blipFill>
                  <pic:spPr>
                    <a:xfrm>
                      <a:off x="0" y="0"/>
                      <a:ext cx="5276850" cy="2600325"/>
                    </a:xfrm>
                    <a:prstGeom prst="rect">
                      <a:avLst/>
                    </a:prstGeom>
                    <a:noFill/>
                    <a:ln w="9525">
                      <a:noFill/>
                      <a:miter lim="800000"/>
                      <a:headEnd/>
                      <a:tailEnd/>
                    </a:ln>
                  </pic:spPr>
                </pic:pic>
              </a:graphicData>
            </a:graphic>
          </wp:inline>
        </w:drawing>
      </w:r>
    </w:p>
    <w:p>
      <w:r>
        <w:rPr>
          <w:rFonts w:hint="eastAsia"/>
        </w:rPr>
        <w:t>申请登记成功后，提示：</w:t>
      </w:r>
    </w:p>
    <w:p>
      <w:r>
        <w:drawing>
          <wp:inline distT="0" distB="0" distL="0" distR="0">
            <wp:extent cx="3114675" cy="1152525"/>
            <wp:effectExtent l="19050" t="0" r="9525" b="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noChangeArrowheads="1"/>
                    </pic:cNvPicPr>
                  </pic:nvPicPr>
                  <pic:blipFill>
                    <a:blip r:embed="rId29" cstate="print"/>
                    <a:srcRect/>
                    <a:stretch>
                      <a:fillRect/>
                    </a:stretch>
                  </pic:blipFill>
                  <pic:spPr>
                    <a:xfrm>
                      <a:off x="0" y="0"/>
                      <a:ext cx="3114675" cy="1152525"/>
                    </a:xfrm>
                    <a:prstGeom prst="rect">
                      <a:avLst/>
                    </a:prstGeom>
                    <a:noFill/>
                    <a:ln w="9525">
                      <a:noFill/>
                      <a:miter lim="800000"/>
                      <a:headEnd/>
                      <a:tailEnd/>
                    </a:ln>
                  </pic:spPr>
                </pic:pic>
              </a:graphicData>
            </a:graphic>
          </wp:inline>
        </w:drawing>
      </w:r>
    </w:p>
    <w:p>
      <w:pPr>
        <w:pStyle w:val="5"/>
        <w:numPr>
          <w:ilvl w:val="3"/>
          <w:numId w:val="6"/>
        </w:numPr>
        <w:rPr>
          <w:rFonts w:ascii="等线 Light" w:hAnsi="等线 Light" w:eastAsia="等线 Light"/>
        </w:rPr>
      </w:pPr>
      <w:bookmarkStart w:id="305" w:name="_Toc66979627"/>
      <w:r>
        <w:rPr>
          <w:rFonts w:hint="eastAsia" w:ascii="等线 Light" w:hAnsi="等线 Light" w:eastAsia="等线 Light"/>
        </w:rPr>
        <w:t>公积金贷款提取登记</w:t>
      </w:r>
      <w:bookmarkEnd w:id="305"/>
    </w:p>
    <w:p>
      <w:r>
        <w:t>进入业务界面后，点“</w:t>
      </w:r>
      <w:r>
        <w:rPr>
          <w:rFonts w:hint="eastAsia"/>
        </w:rPr>
        <w:t>提取登记</w:t>
      </w:r>
      <w:r>
        <w:t>”按钮打开支取界面：</w:t>
      </w:r>
    </w:p>
    <w:p>
      <w:r>
        <w:drawing>
          <wp:inline distT="0" distB="0" distL="0" distR="0">
            <wp:extent cx="5276850" cy="1228725"/>
            <wp:effectExtent l="19050" t="0" r="0" b="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noChangeArrowheads="1"/>
                    </pic:cNvPicPr>
                  </pic:nvPicPr>
                  <pic:blipFill>
                    <a:blip r:embed="rId30" cstate="print"/>
                    <a:srcRect/>
                    <a:stretch>
                      <a:fillRect/>
                    </a:stretch>
                  </pic:blipFill>
                  <pic:spPr>
                    <a:xfrm>
                      <a:off x="0" y="0"/>
                      <a:ext cx="5276850" cy="1228725"/>
                    </a:xfrm>
                    <a:prstGeom prst="rect">
                      <a:avLst/>
                    </a:prstGeom>
                    <a:noFill/>
                    <a:ln w="9525">
                      <a:noFill/>
                      <a:miter lim="800000"/>
                      <a:headEnd/>
                      <a:tailEnd/>
                    </a:ln>
                  </pic:spPr>
                </pic:pic>
              </a:graphicData>
            </a:graphic>
          </wp:inline>
        </w:drawing>
      </w:r>
    </w:p>
    <w:p>
      <w:r>
        <w:rPr>
          <w:rFonts w:hint="eastAsia"/>
        </w:rPr>
        <w:t>选择结算方式、获取验证码并填写、输入提取金额，点【申请登记】按钮：</w:t>
      </w:r>
    </w:p>
    <w:p>
      <w:r>
        <w:drawing>
          <wp:inline distT="0" distB="0" distL="0" distR="0">
            <wp:extent cx="5267325" cy="2876550"/>
            <wp:effectExtent l="19050" t="0" r="9525"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noChangeArrowheads="1"/>
                    </pic:cNvPicPr>
                  </pic:nvPicPr>
                  <pic:blipFill>
                    <a:blip r:embed="rId31" cstate="print"/>
                    <a:srcRect/>
                    <a:stretch>
                      <a:fillRect/>
                    </a:stretch>
                  </pic:blipFill>
                  <pic:spPr>
                    <a:xfrm>
                      <a:off x="0" y="0"/>
                      <a:ext cx="5267325" cy="2876550"/>
                    </a:xfrm>
                    <a:prstGeom prst="rect">
                      <a:avLst/>
                    </a:prstGeom>
                    <a:noFill/>
                    <a:ln w="9525">
                      <a:noFill/>
                      <a:miter lim="800000"/>
                      <a:headEnd/>
                      <a:tailEnd/>
                    </a:ln>
                  </pic:spPr>
                </pic:pic>
              </a:graphicData>
            </a:graphic>
          </wp:inline>
        </w:drawing>
      </w:r>
    </w:p>
    <w:p>
      <w:r>
        <w:rPr>
          <w:rFonts w:hint="eastAsia"/>
        </w:rPr>
        <w:t>申请登记成功后，提示：</w:t>
      </w:r>
    </w:p>
    <w:p>
      <w:r>
        <w:drawing>
          <wp:inline distT="0" distB="0" distL="0" distR="0">
            <wp:extent cx="3114675" cy="1152525"/>
            <wp:effectExtent l="19050" t="0" r="9525" b="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noChangeArrowheads="1"/>
                    </pic:cNvPicPr>
                  </pic:nvPicPr>
                  <pic:blipFill>
                    <a:blip r:embed="rId29" cstate="print"/>
                    <a:srcRect/>
                    <a:stretch>
                      <a:fillRect/>
                    </a:stretch>
                  </pic:blipFill>
                  <pic:spPr>
                    <a:xfrm>
                      <a:off x="0" y="0"/>
                      <a:ext cx="3114675" cy="1152525"/>
                    </a:xfrm>
                    <a:prstGeom prst="rect">
                      <a:avLst/>
                    </a:prstGeom>
                    <a:noFill/>
                    <a:ln w="9525">
                      <a:noFill/>
                      <a:miter lim="800000"/>
                      <a:headEnd/>
                      <a:tailEnd/>
                    </a:ln>
                  </pic:spPr>
                </pic:pic>
              </a:graphicData>
            </a:graphic>
          </wp:inline>
        </w:drawing>
      </w:r>
    </w:p>
    <w:p>
      <w:pPr>
        <w:pStyle w:val="5"/>
        <w:numPr>
          <w:ilvl w:val="3"/>
          <w:numId w:val="6"/>
        </w:numPr>
        <w:rPr>
          <w:rFonts w:ascii="等线 Light" w:hAnsi="等线 Light" w:eastAsia="等线 Light"/>
        </w:rPr>
      </w:pPr>
      <w:bookmarkStart w:id="306" w:name="_Toc66979628"/>
      <w:r>
        <w:rPr>
          <w:rFonts w:hint="eastAsia" w:ascii="等线 Light" w:hAnsi="等线 Light" w:eastAsia="等线 Light"/>
        </w:rPr>
        <w:t>商业贷款提取登记</w:t>
      </w:r>
      <w:bookmarkEnd w:id="306"/>
    </w:p>
    <w:p>
      <w:r>
        <w:t>进入业务界面后，点“</w:t>
      </w:r>
      <w:r>
        <w:rPr>
          <w:rFonts w:hint="eastAsia"/>
        </w:rPr>
        <w:t>提取登记</w:t>
      </w:r>
      <w:r>
        <w:t>”按钮打开支取界面：</w:t>
      </w:r>
    </w:p>
    <w:p>
      <w:r>
        <w:drawing>
          <wp:inline distT="0" distB="0" distL="0" distR="0">
            <wp:extent cx="5267325" cy="1781175"/>
            <wp:effectExtent l="19050" t="0" r="9525" b="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noChangeArrowheads="1"/>
                    </pic:cNvPicPr>
                  </pic:nvPicPr>
                  <pic:blipFill>
                    <a:blip r:embed="rId32" cstate="print"/>
                    <a:srcRect/>
                    <a:stretch>
                      <a:fillRect/>
                    </a:stretch>
                  </pic:blipFill>
                  <pic:spPr>
                    <a:xfrm>
                      <a:off x="0" y="0"/>
                      <a:ext cx="5267325" cy="1781175"/>
                    </a:xfrm>
                    <a:prstGeom prst="rect">
                      <a:avLst/>
                    </a:prstGeom>
                    <a:noFill/>
                    <a:ln w="9525">
                      <a:noFill/>
                      <a:miter lim="800000"/>
                      <a:headEnd/>
                      <a:tailEnd/>
                    </a:ln>
                  </pic:spPr>
                </pic:pic>
              </a:graphicData>
            </a:graphic>
          </wp:inline>
        </w:drawing>
      </w:r>
    </w:p>
    <w:p>
      <w:r>
        <w:drawing>
          <wp:inline distT="0" distB="0" distL="0" distR="0">
            <wp:extent cx="5276850" cy="1905000"/>
            <wp:effectExtent l="1905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noChangeArrowheads="1"/>
                    </pic:cNvPicPr>
                  </pic:nvPicPr>
                  <pic:blipFill>
                    <a:blip r:embed="rId33" cstate="print"/>
                    <a:srcRect/>
                    <a:stretch>
                      <a:fillRect/>
                    </a:stretch>
                  </pic:blipFill>
                  <pic:spPr>
                    <a:xfrm>
                      <a:off x="0" y="0"/>
                      <a:ext cx="5276850" cy="1905000"/>
                    </a:xfrm>
                    <a:prstGeom prst="rect">
                      <a:avLst/>
                    </a:prstGeom>
                    <a:noFill/>
                    <a:ln w="9525">
                      <a:noFill/>
                      <a:miter lim="800000"/>
                      <a:headEnd/>
                      <a:tailEnd/>
                    </a:ln>
                  </pic:spPr>
                </pic:pic>
              </a:graphicData>
            </a:graphic>
          </wp:inline>
        </w:drawing>
      </w:r>
    </w:p>
    <w:p>
      <w:r>
        <w:drawing>
          <wp:inline distT="0" distB="0" distL="0" distR="0">
            <wp:extent cx="5267325" cy="1952625"/>
            <wp:effectExtent l="19050" t="0" r="9525" b="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noChangeArrowheads="1"/>
                    </pic:cNvPicPr>
                  </pic:nvPicPr>
                  <pic:blipFill>
                    <a:blip r:embed="rId34" cstate="print"/>
                    <a:srcRect/>
                    <a:stretch>
                      <a:fillRect/>
                    </a:stretch>
                  </pic:blipFill>
                  <pic:spPr>
                    <a:xfrm>
                      <a:off x="0" y="0"/>
                      <a:ext cx="5267325" cy="1952625"/>
                    </a:xfrm>
                    <a:prstGeom prst="rect">
                      <a:avLst/>
                    </a:prstGeom>
                    <a:noFill/>
                    <a:ln w="9525">
                      <a:noFill/>
                      <a:miter lim="800000"/>
                      <a:headEnd/>
                      <a:tailEnd/>
                    </a:ln>
                  </pic:spPr>
                </pic:pic>
              </a:graphicData>
            </a:graphic>
          </wp:inline>
        </w:drawing>
      </w:r>
    </w:p>
    <w:p>
      <w:r>
        <w:rPr>
          <w:rFonts w:hint="eastAsia"/>
        </w:rPr>
        <w:t>选择结算方式、获取验证码并填写、输入提取金额，点【申请登记】按钮：</w:t>
      </w:r>
    </w:p>
    <w:p>
      <w:r>
        <w:drawing>
          <wp:inline distT="0" distB="0" distL="0" distR="0">
            <wp:extent cx="5276850" cy="2886075"/>
            <wp:effectExtent l="19050" t="0" r="0" b="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noChangeArrowheads="1"/>
                    </pic:cNvPicPr>
                  </pic:nvPicPr>
                  <pic:blipFill>
                    <a:blip r:embed="rId35" cstate="print"/>
                    <a:srcRect/>
                    <a:stretch>
                      <a:fillRect/>
                    </a:stretch>
                  </pic:blipFill>
                  <pic:spPr>
                    <a:xfrm>
                      <a:off x="0" y="0"/>
                      <a:ext cx="5276850" cy="2886075"/>
                    </a:xfrm>
                    <a:prstGeom prst="rect">
                      <a:avLst/>
                    </a:prstGeom>
                    <a:noFill/>
                    <a:ln w="9525">
                      <a:noFill/>
                      <a:miter lim="800000"/>
                      <a:headEnd/>
                      <a:tailEnd/>
                    </a:ln>
                  </pic:spPr>
                </pic:pic>
              </a:graphicData>
            </a:graphic>
          </wp:inline>
        </w:drawing>
      </w:r>
    </w:p>
    <w:p>
      <w:r>
        <w:rPr>
          <w:rFonts w:hint="eastAsia"/>
        </w:rPr>
        <w:t>申请登记成功后，提示：</w:t>
      </w:r>
    </w:p>
    <w:p>
      <w:r>
        <w:drawing>
          <wp:inline distT="0" distB="0" distL="0" distR="0">
            <wp:extent cx="3114675" cy="1152525"/>
            <wp:effectExtent l="19050" t="0" r="9525" b="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noChangeArrowheads="1"/>
                    </pic:cNvPicPr>
                  </pic:nvPicPr>
                  <pic:blipFill>
                    <a:blip r:embed="rId29" cstate="print"/>
                    <a:srcRect/>
                    <a:stretch>
                      <a:fillRect/>
                    </a:stretch>
                  </pic:blipFill>
                  <pic:spPr>
                    <a:xfrm>
                      <a:off x="0" y="0"/>
                      <a:ext cx="3114675" cy="1152525"/>
                    </a:xfrm>
                    <a:prstGeom prst="rect">
                      <a:avLst/>
                    </a:prstGeom>
                    <a:noFill/>
                    <a:ln w="9525">
                      <a:noFill/>
                      <a:miter lim="800000"/>
                      <a:headEnd/>
                      <a:tailEnd/>
                    </a:ln>
                  </pic:spPr>
                </pic:pic>
              </a:graphicData>
            </a:graphic>
          </wp:inline>
        </w:drawing>
      </w:r>
    </w:p>
    <w:p/>
    <w:p>
      <w:pPr>
        <w:pStyle w:val="5"/>
        <w:numPr>
          <w:ilvl w:val="3"/>
          <w:numId w:val="6"/>
        </w:numPr>
        <w:rPr>
          <w:rFonts w:ascii="等线 Light" w:hAnsi="等线 Light" w:eastAsia="等线 Light"/>
        </w:rPr>
      </w:pPr>
      <w:bookmarkStart w:id="307" w:name="_Toc66979629"/>
      <w:r>
        <w:rPr>
          <w:rFonts w:hint="eastAsia" w:ascii="等线 Light" w:hAnsi="等线 Light" w:eastAsia="等线 Light"/>
        </w:rPr>
        <w:t>完全丧失劳动能力提取登记</w:t>
      </w:r>
      <w:bookmarkEnd w:id="307"/>
    </w:p>
    <w:p>
      <w:r>
        <w:t>进入业务界面后，点“</w:t>
      </w:r>
      <w:r>
        <w:rPr>
          <w:rFonts w:hint="eastAsia"/>
        </w:rPr>
        <w:t>提取登记</w:t>
      </w:r>
      <w:r>
        <w:t>”按钮打开支取界面：</w:t>
      </w:r>
    </w:p>
    <w:p>
      <w:r>
        <w:drawing>
          <wp:inline distT="0" distB="0" distL="0" distR="0">
            <wp:extent cx="5276850" cy="1238250"/>
            <wp:effectExtent l="19050" t="0" r="0" b="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noChangeArrowheads="1"/>
                    </pic:cNvPicPr>
                  </pic:nvPicPr>
                  <pic:blipFill>
                    <a:blip r:embed="rId36" cstate="print"/>
                    <a:srcRect/>
                    <a:stretch>
                      <a:fillRect/>
                    </a:stretch>
                  </pic:blipFill>
                  <pic:spPr>
                    <a:xfrm>
                      <a:off x="0" y="0"/>
                      <a:ext cx="5276850" cy="1238250"/>
                    </a:xfrm>
                    <a:prstGeom prst="rect">
                      <a:avLst/>
                    </a:prstGeom>
                    <a:noFill/>
                    <a:ln w="9525">
                      <a:noFill/>
                      <a:miter lim="800000"/>
                      <a:headEnd/>
                      <a:tailEnd/>
                    </a:ln>
                  </pic:spPr>
                </pic:pic>
              </a:graphicData>
            </a:graphic>
          </wp:inline>
        </w:drawing>
      </w:r>
    </w:p>
    <w:p>
      <w:r>
        <w:rPr>
          <w:rFonts w:hint="eastAsia"/>
        </w:rPr>
        <w:t>选择结算方式、获取验证码并填写、输入提取金额，点【申请登记】按钮：</w:t>
      </w:r>
    </w:p>
    <w:p>
      <w:r>
        <w:drawing>
          <wp:inline distT="0" distB="0" distL="0" distR="0">
            <wp:extent cx="5276850" cy="1447800"/>
            <wp:effectExtent l="19050" t="0" r="0" b="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noChangeArrowheads="1"/>
                    </pic:cNvPicPr>
                  </pic:nvPicPr>
                  <pic:blipFill>
                    <a:blip r:embed="rId37" cstate="print"/>
                    <a:srcRect/>
                    <a:stretch>
                      <a:fillRect/>
                    </a:stretch>
                  </pic:blipFill>
                  <pic:spPr>
                    <a:xfrm>
                      <a:off x="0" y="0"/>
                      <a:ext cx="5276850" cy="1447800"/>
                    </a:xfrm>
                    <a:prstGeom prst="rect">
                      <a:avLst/>
                    </a:prstGeom>
                    <a:noFill/>
                    <a:ln w="9525">
                      <a:noFill/>
                      <a:miter lim="800000"/>
                      <a:headEnd/>
                      <a:tailEnd/>
                    </a:ln>
                  </pic:spPr>
                </pic:pic>
              </a:graphicData>
            </a:graphic>
          </wp:inline>
        </w:drawing>
      </w:r>
    </w:p>
    <w:p>
      <w:r>
        <w:rPr>
          <w:rFonts w:hint="eastAsia"/>
        </w:rPr>
        <w:t>申请登记成功后，提示：</w:t>
      </w:r>
    </w:p>
    <w:p>
      <w:r>
        <w:drawing>
          <wp:inline distT="0" distB="0" distL="0" distR="0">
            <wp:extent cx="3114675" cy="1152525"/>
            <wp:effectExtent l="19050" t="0" r="9525" b="0"/>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noChangeArrowheads="1"/>
                    </pic:cNvPicPr>
                  </pic:nvPicPr>
                  <pic:blipFill>
                    <a:blip r:embed="rId29" cstate="print"/>
                    <a:srcRect/>
                    <a:stretch>
                      <a:fillRect/>
                    </a:stretch>
                  </pic:blipFill>
                  <pic:spPr>
                    <a:xfrm>
                      <a:off x="0" y="0"/>
                      <a:ext cx="3114675" cy="1152525"/>
                    </a:xfrm>
                    <a:prstGeom prst="rect">
                      <a:avLst/>
                    </a:prstGeom>
                    <a:noFill/>
                    <a:ln w="9525">
                      <a:noFill/>
                      <a:miter lim="800000"/>
                      <a:headEnd/>
                      <a:tailEnd/>
                    </a:ln>
                  </pic:spPr>
                </pic:pic>
              </a:graphicData>
            </a:graphic>
          </wp:inline>
        </w:drawing>
      </w:r>
    </w:p>
    <w:p/>
    <w:p>
      <w:pPr>
        <w:pStyle w:val="5"/>
        <w:numPr>
          <w:ilvl w:val="3"/>
          <w:numId w:val="6"/>
        </w:numPr>
        <w:rPr>
          <w:rFonts w:ascii="等线 Light" w:hAnsi="等线 Light" w:eastAsia="等线 Light"/>
        </w:rPr>
      </w:pPr>
      <w:bookmarkStart w:id="308" w:name="_Toc66979630"/>
      <w:r>
        <w:rPr>
          <w:rFonts w:hint="eastAsia" w:ascii="等线 Light" w:hAnsi="等线 Light" w:eastAsia="等线 Light"/>
        </w:rPr>
        <w:t>与本市单位终止劳动关系未再就业2年以上提取登记</w:t>
      </w:r>
      <w:bookmarkEnd w:id="308"/>
    </w:p>
    <w:p>
      <w:r>
        <w:rPr>
          <w:rFonts w:hint="eastAsia"/>
        </w:rPr>
        <w:t>点【提取登记】打开登记界面：</w:t>
      </w:r>
    </w:p>
    <w:p>
      <w:r>
        <w:drawing>
          <wp:inline distT="0" distB="0" distL="0" distR="0">
            <wp:extent cx="5276850" cy="1285875"/>
            <wp:effectExtent l="19050" t="0" r="0" b="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noChangeArrowheads="1"/>
                    </pic:cNvPicPr>
                  </pic:nvPicPr>
                  <pic:blipFill>
                    <a:blip r:embed="rId38" cstate="print"/>
                    <a:srcRect/>
                    <a:stretch>
                      <a:fillRect/>
                    </a:stretch>
                  </pic:blipFill>
                  <pic:spPr>
                    <a:xfrm>
                      <a:off x="0" y="0"/>
                      <a:ext cx="5276850" cy="1285875"/>
                    </a:xfrm>
                    <a:prstGeom prst="rect">
                      <a:avLst/>
                    </a:prstGeom>
                    <a:noFill/>
                    <a:ln w="9525">
                      <a:noFill/>
                      <a:miter lim="800000"/>
                      <a:headEnd/>
                      <a:tailEnd/>
                    </a:ln>
                  </pic:spPr>
                </pic:pic>
              </a:graphicData>
            </a:graphic>
          </wp:inline>
        </w:drawing>
      </w:r>
    </w:p>
    <w:p>
      <w:r>
        <w:rPr>
          <w:rFonts w:hint="eastAsia"/>
        </w:rPr>
        <w:t>选择结算方式、获取并填写验证码，点【申请登记】：</w:t>
      </w:r>
    </w:p>
    <w:p>
      <w:r>
        <w:drawing>
          <wp:inline distT="0" distB="0" distL="0" distR="0">
            <wp:extent cx="5276850" cy="1476375"/>
            <wp:effectExtent l="19050" t="0" r="0" b="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noChangeArrowheads="1"/>
                    </pic:cNvPicPr>
                  </pic:nvPicPr>
                  <pic:blipFill>
                    <a:blip r:embed="rId39" cstate="print"/>
                    <a:srcRect/>
                    <a:stretch>
                      <a:fillRect/>
                    </a:stretch>
                  </pic:blipFill>
                  <pic:spPr>
                    <a:xfrm>
                      <a:off x="0" y="0"/>
                      <a:ext cx="5276850" cy="1476375"/>
                    </a:xfrm>
                    <a:prstGeom prst="rect">
                      <a:avLst/>
                    </a:prstGeom>
                    <a:noFill/>
                    <a:ln w="9525">
                      <a:noFill/>
                      <a:miter lim="800000"/>
                      <a:headEnd/>
                      <a:tailEnd/>
                    </a:ln>
                  </pic:spPr>
                </pic:pic>
              </a:graphicData>
            </a:graphic>
          </wp:inline>
        </w:drawing>
      </w:r>
    </w:p>
    <w:p/>
    <w:p>
      <w:pPr>
        <w:pStyle w:val="5"/>
        <w:numPr>
          <w:ilvl w:val="3"/>
          <w:numId w:val="6"/>
        </w:numPr>
        <w:rPr>
          <w:rFonts w:ascii="等线 Light" w:hAnsi="等线 Light" w:eastAsia="等线 Light"/>
        </w:rPr>
      </w:pPr>
      <w:bookmarkStart w:id="309" w:name="_Toc66979631"/>
      <w:r>
        <w:rPr>
          <w:rFonts w:hint="eastAsia" w:ascii="等线 Light" w:hAnsi="等线 Light" w:eastAsia="等线 Light"/>
        </w:rPr>
        <w:t>低保提取登记</w:t>
      </w:r>
      <w:bookmarkEnd w:id="309"/>
    </w:p>
    <w:p>
      <w:pPr>
        <w:ind w:firstLine="420"/>
      </w:pPr>
      <w:r>
        <w:t>进入业务界面后，点“</w:t>
      </w:r>
      <w:r>
        <w:rPr>
          <w:rFonts w:hint="eastAsia"/>
        </w:rPr>
        <w:t>提取登记</w:t>
      </w:r>
      <w:r>
        <w:t>”按钮打开</w:t>
      </w:r>
      <w:r>
        <w:rPr>
          <w:rFonts w:hint="eastAsia"/>
        </w:rPr>
        <w:t>提</w:t>
      </w:r>
      <w:r>
        <w:t>取界面</w:t>
      </w:r>
      <w:r>
        <w:rPr>
          <w:rFonts w:hint="eastAsia"/>
        </w:rPr>
        <w:t>，选择</w:t>
      </w:r>
      <w:r>
        <w:rPr>
          <w:rFonts w:hint="eastAsia"/>
          <w:b/>
        </w:rPr>
        <w:t>提取类别</w:t>
      </w:r>
      <w:r>
        <w:rPr>
          <w:rFonts w:hint="eastAsia"/>
        </w:rPr>
        <w:t>、结算方式、获取验证码并填写、输入提取金额，点【申请登记】按钮：</w:t>
      </w:r>
    </w:p>
    <w:p>
      <w:r>
        <w:drawing>
          <wp:inline distT="0" distB="0" distL="0" distR="0">
            <wp:extent cx="5276850" cy="2667000"/>
            <wp:effectExtent l="1905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noChangeArrowheads="1"/>
                    </pic:cNvPicPr>
                  </pic:nvPicPr>
                  <pic:blipFill>
                    <a:blip r:embed="rId40" cstate="print"/>
                    <a:srcRect/>
                    <a:stretch>
                      <a:fillRect/>
                    </a:stretch>
                  </pic:blipFill>
                  <pic:spPr>
                    <a:xfrm>
                      <a:off x="0" y="0"/>
                      <a:ext cx="5276850" cy="2667000"/>
                    </a:xfrm>
                    <a:prstGeom prst="rect">
                      <a:avLst/>
                    </a:prstGeom>
                    <a:noFill/>
                    <a:ln w="9525">
                      <a:noFill/>
                      <a:miter lim="800000"/>
                      <a:headEnd/>
                      <a:tailEnd/>
                    </a:ln>
                  </pic:spPr>
                </pic:pic>
              </a:graphicData>
            </a:graphic>
          </wp:inline>
        </w:drawing>
      </w:r>
    </w:p>
    <w:p>
      <w:r>
        <w:rPr>
          <w:rFonts w:hint="eastAsia"/>
        </w:rPr>
        <w:t>申请登记成功后，提示：</w:t>
      </w:r>
    </w:p>
    <w:p>
      <w:r>
        <w:drawing>
          <wp:inline distT="0" distB="0" distL="0" distR="0">
            <wp:extent cx="3114675" cy="1152525"/>
            <wp:effectExtent l="19050" t="0" r="9525" b="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noChangeArrowheads="1"/>
                    </pic:cNvPicPr>
                  </pic:nvPicPr>
                  <pic:blipFill>
                    <a:blip r:embed="rId29" cstate="print"/>
                    <a:srcRect/>
                    <a:stretch>
                      <a:fillRect/>
                    </a:stretch>
                  </pic:blipFill>
                  <pic:spPr>
                    <a:xfrm>
                      <a:off x="0" y="0"/>
                      <a:ext cx="3114675" cy="1152525"/>
                    </a:xfrm>
                    <a:prstGeom prst="rect">
                      <a:avLst/>
                    </a:prstGeom>
                    <a:noFill/>
                    <a:ln w="9525">
                      <a:noFill/>
                      <a:miter lim="800000"/>
                      <a:headEnd/>
                      <a:tailEnd/>
                    </a:ln>
                  </pic:spPr>
                </pic:pic>
              </a:graphicData>
            </a:graphic>
          </wp:inline>
        </w:drawing>
      </w:r>
    </w:p>
    <w:p>
      <w:pPr>
        <w:pStyle w:val="5"/>
        <w:numPr>
          <w:ilvl w:val="3"/>
          <w:numId w:val="6"/>
        </w:numPr>
        <w:rPr>
          <w:rFonts w:ascii="等线 Light" w:hAnsi="等线 Light" w:eastAsia="等线 Light"/>
        </w:rPr>
      </w:pPr>
      <w:bookmarkStart w:id="310" w:name="_Toc66979632"/>
      <w:r>
        <w:rPr>
          <w:rFonts w:hint="eastAsia" w:ascii="等线 Light" w:hAnsi="等线 Light" w:eastAsia="等线 Light"/>
        </w:rPr>
        <w:t>租赁本市住房（定额8400）提取登记</w:t>
      </w:r>
      <w:bookmarkEnd w:id="310"/>
    </w:p>
    <w:p>
      <w:r>
        <w:t>点【提取登记</w:t>
      </w:r>
      <w:r>
        <w:rPr>
          <w:rFonts w:hint="eastAsia"/>
        </w:rPr>
        <w:t>】打开登记界面：</w:t>
      </w:r>
    </w:p>
    <w:p>
      <w:r>
        <w:drawing>
          <wp:inline distT="0" distB="0" distL="0" distR="0">
            <wp:extent cx="5276850" cy="2057400"/>
            <wp:effectExtent l="19050" t="0" r="0" b="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noChangeArrowheads="1"/>
                    </pic:cNvPicPr>
                  </pic:nvPicPr>
                  <pic:blipFill>
                    <a:blip r:embed="rId41" cstate="print"/>
                    <a:srcRect/>
                    <a:stretch>
                      <a:fillRect/>
                    </a:stretch>
                  </pic:blipFill>
                  <pic:spPr>
                    <a:xfrm>
                      <a:off x="0" y="0"/>
                      <a:ext cx="5276850" cy="2057400"/>
                    </a:xfrm>
                    <a:prstGeom prst="rect">
                      <a:avLst/>
                    </a:prstGeom>
                    <a:noFill/>
                    <a:ln w="9525">
                      <a:noFill/>
                      <a:miter lim="800000"/>
                      <a:headEnd/>
                      <a:tailEnd/>
                    </a:ln>
                  </pic:spPr>
                </pic:pic>
              </a:graphicData>
            </a:graphic>
          </wp:inline>
        </w:drawing>
      </w:r>
    </w:p>
    <w:p>
      <w:pPr>
        <w:ind w:firstLine="420"/>
      </w:pPr>
      <w:r>
        <w:rPr>
          <w:rFonts w:hint="eastAsia"/>
        </w:rPr>
        <w:t>在点下一步之前需要确认婚姻情况，单身需要签署单身具结书；已婚需要填写配偶信息以及结婚登记日期：</w:t>
      </w:r>
    </w:p>
    <w:p>
      <w:r>
        <w:drawing>
          <wp:inline distT="0" distB="0" distL="0" distR="0">
            <wp:extent cx="5276850" cy="1447800"/>
            <wp:effectExtent l="19050" t="0" r="0" b="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noChangeArrowheads="1"/>
                    </pic:cNvPicPr>
                  </pic:nvPicPr>
                  <pic:blipFill>
                    <a:blip r:embed="rId42" cstate="print"/>
                    <a:srcRect/>
                    <a:stretch>
                      <a:fillRect/>
                    </a:stretch>
                  </pic:blipFill>
                  <pic:spPr>
                    <a:xfrm>
                      <a:off x="0" y="0"/>
                      <a:ext cx="5276850" cy="1447800"/>
                    </a:xfrm>
                    <a:prstGeom prst="rect">
                      <a:avLst/>
                    </a:prstGeom>
                    <a:noFill/>
                    <a:ln w="9525">
                      <a:noFill/>
                      <a:miter lim="800000"/>
                      <a:headEnd/>
                      <a:tailEnd/>
                    </a:ln>
                  </pic:spPr>
                </pic:pic>
              </a:graphicData>
            </a:graphic>
          </wp:inline>
        </w:drawing>
      </w:r>
    </w:p>
    <w:p>
      <w:r>
        <w:rPr>
          <w:rFonts w:hint="eastAsia"/>
        </w:rPr>
        <w:t>不确认婚姻情况时直接【下一步】会提示：</w:t>
      </w:r>
    </w:p>
    <w:p>
      <w:r>
        <w:drawing>
          <wp:inline distT="0" distB="0" distL="0" distR="0">
            <wp:extent cx="5267325" cy="1438275"/>
            <wp:effectExtent l="19050" t="0" r="9525" b="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noChangeArrowheads="1"/>
                    </pic:cNvPicPr>
                  </pic:nvPicPr>
                  <pic:blipFill>
                    <a:blip r:embed="rId43" cstate="print"/>
                    <a:srcRect/>
                    <a:stretch>
                      <a:fillRect/>
                    </a:stretch>
                  </pic:blipFill>
                  <pic:spPr>
                    <a:xfrm>
                      <a:off x="0" y="0"/>
                      <a:ext cx="5267325" cy="1438275"/>
                    </a:xfrm>
                    <a:prstGeom prst="rect">
                      <a:avLst/>
                    </a:prstGeom>
                    <a:noFill/>
                    <a:ln w="9525">
                      <a:noFill/>
                      <a:miter lim="800000"/>
                      <a:headEnd/>
                      <a:tailEnd/>
                    </a:ln>
                  </pic:spPr>
                </pic:pic>
              </a:graphicData>
            </a:graphic>
          </wp:inline>
        </w:drawing>
      </w:r>
    </w:p>
    <w:p>
      <w:r>
        <w:rPr>
          <w:rFonts w:hint="eastAsia"/>
        </w:rPr>
        <w:t>签署单身具结书时，会弹出：</w:t>
      </w:r>
    </w:p>
    <w:p>
      <w:r>
        <w:drawing>
          <wp:inline distT="0" distB="0" distL="0" distR="0">
            <wp:extent cx="5276850" cy="2447925"/>
            <wp:effectExtent l="19050" t="0" r="0" b="0"/>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noChangeArrowheads="1"/>
                    </pic:cNvPicPr>
                  </pic:nvPicPr>
                  <pic:blipFill>
                    <a:blip r:embed="rId44" cstate="print"/>
                    <a:srcRect/>
                    <a:stretch>
                      <a:fillRect/>
                    </a:stretch>
                  </pic:blipFill>
                  <pic:spPr>
                    <a:xfrm>
                      <a:off x="0" y="0"/>
                      <a:ext cx="5276850" cy="2447925"/>
                    </a:xfrm>
                    <a:prstGeom prst="rect">
                      <a:avLst/>
                    </a:prstGeom>
                    <a:noFill/>
                    <a:ln w="9525">
                      <a:noFill/>
                      <a:miter lim="800000"/>
                      <a:headEnd/>
                      <a:tailEnd/>
                    </a:ln>
                  </pic:spPr>
                </pic:pic>
              </a:graphicData>
            </a:graphic>
          </wp:inline>
        </w:drawing>
      </w:r>
    </w:p>
    <w:p>
      <w:r>
        <w:rPr>
          <w:rFonts w:hint="eastAsia"/>
        </w:rPr>
        <w:t>已婚时，填写配偶信息：</w:t>
      </w:r>
    </w:p>
    <w:p>
      <w:r>
        <w:drawing>
          <wp:inline distT="0" distB="0" distL="0" distR="0">
            <wp:extent cx="5276850" cy="1457325"/>
            <wp:effectExtent l="19050" t="0" r="0" b="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noChangeArrowheads="1"/>
                    </pic:cNvPicPr>
                  </pic:nvPicPr>
                  <pic:blipFill>
                    <a:blip r:embed="rId45" cstate="print"/>
                    <a:srcRect/>
                    <a:stretch>
                      <a:fillRect/>
                    </a:stretch>
                  </pic:blipFill>
                  <pic:spPr>
                    <a:xfrm>
                      <a:off x="0" y="0"/>
                      <a:ext cx="5276850" cy="1457325"/>
                    </a:xfrm>
                    <a:prstGeom prst="rect">
                      <a:avLst/>
                    </a:prstGeom>
                    <a:noFill/>
                    <a:ln w="9525">
                      <a:noFill/>
                      <a:miter lim="800000"/>
                      <a:headEnd/>
                      <a:tailEnd/>
                    </a:ln>
                  </pic:spPr>
                </pic:pic>
              </a:graphicData>
            </a:graphic>
          </wp:inline>
        </w:drawing>
      </w:r>
    </w:p>
    <w:p>
      <w:r>
        <w:rPr>
          <w:rFonts w:hint="eastAsia"/>
        </w:rPr>
        <w:t>【下一步】后会打开登记界面，录入支取金额、获取并填写验证码，点【申请登记】：</w:t>
      </w:r>
    </w:p>
    <w:p>
      <w:r>
        <w:drawing>
          <wp:inline distT="0" distB="0" distL="0" distR="0">
            <wp:extent cx="5267325" cy="2438400"/>
            <wp:effectExtent l="19050" t="0" r="9525" b="0"/>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noChangeArrowheads="1"/>
                    </pic:cNvPicPr>
                  </pic:nvPicPr>
                  <pic:blipFill>
                    <a:blip r:embed="rId46" cstate="print"/>
                    <a:srcRect/>
                    <a:stretch>
                      <a:fillRect/>
                    </a:stretch>
                  </pic:blipFill>
                  <pic:spPr>
                    <a:xfrm>
                      <a:off x="0" y="0"/>
                      <a:ext cx="5267325" cy="2438400"/>
                    </a:xfrm>
                    <a:prstGeom prst="rect">
                      <a:avLst/>
                    </a:prstGeom>
                    <a:noFill/>
                    <a:ln w="9525">
                      <a:noFill/>
                      <a:miter lim="800000"/>
                      <a:headEnd/>
                      <a:tailEnd/>
                    </a:ln>
                  </pic:spPr>
                </pic:pic>
              </a:graphicData>
            </a:graphic>
          </wp:inline>
        </w:drawing>
      </w:r>
    </w:p>
    <w:p>
      <w:r>
        <w:rPr>
          <w:rFonts w:hint="eastAsia"/>
        </w:rPr>
        <w:t>申请登记成功后，提示：</w:t>
      </w:r>
    </w:p>
    <w:p>
      <w:r>
        <w:drawing>
          <wp:inline distT="0" distB="0" distL="0" distR="0">
            <wp:extent cx="3114675" cy="1152525"/>
            <wp:effectExtent l="19050" t="0" r="9525" b="0"/>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noChangeArrowheads="1"/>
                    </pic:cNvPicPr>
                  </pic:nvPicPr>
                  <pic:blipFill>
                    <a:blip r:embed="rId29" cstate="print"/>
                    <a:srcRect/>
                    <a:stretch>
                      <a:fillRect/>
                    </a:stretch>
                  </pic:blipFill>
                  <pic:spPr>
                    <a:xfrm>
                      <a:off x="0" y="0"/>
                      <a:ext cx="3114675" cy="1152525"/>
                    </a:xfrm>
                    <a:prstGeom prst="rect">
                      <a:avLst/>
                    </a:prstGeom>
                    <a:noFill/>
                    <a:ln w="9525">
                      <a:noFill/>
                      <a:miter lim="800000"/>
                      <a:headEnd/>
                      <a:tailEnd/>
                    </a:ln>
                  </pic:spPr>
                </pic:pic>
              </a:graphicData>
            </a:graphic>
          </wp:inline>
        </w:drawing>
      </w:r>
    </w:p>
    <w:p/>
    <w:p>
      <w:pPr>
        <w:pStyle w:val="5"/>
        <w:numPr>
          <w:ilvl w:val="3"/>
          <w:numId w:val="6"/>
        </w:numPr>
        <w:rPr>
          <w:rFonts w:ascii="等线 Light" w:hAnsi="等线 Light" w:eastAsia="等线 Light"/>
        </w:rPr>
      </w:pPr>
      <w:bookmarkStart w:id="311" w:name="_Toc66979633"/>
      <w:r>
        <w:rPr>
          <w:rFonts w:hint="eastAsia" w:ascii="等线 Light" w:hAnsi="等线 Light" w:eastAsia="等线 Light"/>
        </w:rPr>
        <w:t>非本市户籍职工离职且封存满半年提取登记</w:t>
      </w:r>
      <w:bookmarkEnd w:id="311"/>
    </w:p>
    <w:p>
      <w:r>
        <w:rPr>
          <w:rFonts w:hint="eastAsia"/>
        </w:rPr>
        <w:t>点【提取登记】打开登记界面：</w:t>
      </w:r>
    </w:p>
    <w:p>
      <w:r>
        <w:drawing>
          <wp:inline distT="0" distB="0" distL="0" distR="0">
            <wp:extent cx="5267325" cy="1314450"/>
            <wp:effectExtent l="19050" t="0" r="9525" b="0"/>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noChangeArrowheads="1"/>
                    </pic:cNvPicPr>
                  </pic:nvPicPr>
                  <pic:blipFill>
                    <a:blip r:embed="rId47" cstate="print"/>
                    <a:srcRect/>
                    <a:stretch>
                      <a:fillRect/>
                    </a:stretch>
                  </pic:blipFill>
                  <pic:spPr>
                    <a:xfrm>
                      <a:off x="0" y="0"/>
                      <a:ext cx="5267325" cy="1314450"/>
                    </a:xfrm>
                    <a:prstGeom prst="rect">
                      <a:avLst/>
                    </a:prstGeom>
                    <a:noFill/>
                    <a:ln w="9525">
                      <a:noFill/>
                      <a:miter lim="800000"/>
                      <a:headEnd/>
                      <a:tailEnd/>
                    </a:ln>
                  </pic:spPr>
                </pic:pic>
              </a:graphicData>
            </a:graphic>
          </wp:inline>
        </w:drawing>
      </w:r>
    </w:p>
    <w:p>
      <w:r>
        <w:rPr>
          <w:rFonts w:hint="eastAsia"/>
        </w:rPr>
        <w:t>获取并录入短信验证码，点【申请登记】：</w:t>
      </w:r>
    </w:p>
    <w:p>
      <w:r>
        <w:drawing>
          <wp:inline distT="0" distB="0" distL="0" distR="0">
            <wp:extent cx="5276850" cy="1447800"/>
            <wp:effectExtent l="19050" t="0" r="0" b="0"/>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noChangeArrowheads="1"/>
                    </pic:cNvPicPr>
                  </pic:nvPicPr>
                  <pic:blipFill>
                    <a:blip r:embed="rId48" cstate="print"/>
                    <a:srcRect/>
                    <a:stretch>
                      <a:fillRect/>
                    </a:stretch>
                  </pic:blipFill>
                  <pic:spPr>
                    <a:xfrm>
                      <a:off x="0" y="0"/>
                      <a:ext cx="5276850" cy="1447800"/>
                    </a:xfrm>
                    <a:prstGeom prst="rect">
                      <a:avLst/>
                    </a:prstGeom>
                    <a:noFill/>
                    <a:ln w="9525">
                      <a:noFill/>
                      <a:miter lim="800000"/>
                      <a:headEnd/>
                      <a:tailEnd/>
                    </a:ln>
                  </pic:spPr>
                </pic:pic>
              </a:graphicData>
            </a:graphic>
          </wp:inline>
        </w:drawing>
      </w:r>
    </w:p>
    <w:p>
      <w:r>
        <w:rPr>
          <w:rFonts w:hint="eastAsia"/>
        </w:rPr>
        <w:t>申请登记成功后，提示：</w:t>
      </w:r>
    </w:p>
    <w:p>
      <w:r>
        <w:drawing>
          <wp:inline distT="0" distB="0" distL="0" distR="0">
            <wp:extent cx="3114675" cy="1152525"/>
            <wp:effectExtent l="19050" t="0" r="9525" b="0"/>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noChangeArrowheads="1"/>
                    </pic:cNvPicPr>
                  </pic:nvPicPr>
                  <pic:blipFill>
                    <a:blip r:embed="rId29" cstate="print"/>
                    <a:srcRect/>
                    <a:stretch>
                      <a:fillRect/>
                    </a:stretch>
                  </pic:blipFill>
                  <pic:spPr>
                    <a:xfrm>
                      <a:off x="0" y="0"/>
                      <a:ext cx="3114675" cy="1152525"/>
                    </a:xfrm>
                    <a:prstGeom prst="rect">
                      <a:avLst/>
                    </a:prstGeom>
                    <a:noFill/>
                    <a:ln w="9525">
                      <a:noFill/>
                      <a:miter lim="800000"/>
                      <a:headEnd/>
                      <a:tailEnd/>
                    </a:ln>
                  </pic:spPr>
                </pic:pic>
              </a:graphicData>
            </a:graphic>
          </wp:inline>
        </w:drawing>
      </w:r>
    </w:p>
    <w:p/>
    <w:p>
      <w:pPr>
        <w:pStyle w:val="4"/>
        <w:numPr>
          <w:ilvl w:val="2"/>
          <w:numId w:val="11"/>
        </w:numPr>
      </w:pPr>
      <w:bookmarkStart w:id="312" w:name="_Toc66979634"/>
      <w:r>
        <w:rPr>
          <w:rFonts w:hint="eastAsia"/>
        </w:rPr>
        <w:t>申请支付</w:t>
      </w:r>
      <w:bookmarkEnd w:id="312"/>
    </w:p>
    <w:p>
      <w:r>
        <w:rPr>
          <w:rFonts w:hint="eastAsia"/>
        </w:rPr>
        <w:t>申请登记后，如果提示【登记完成，请及时点[申请支付]完成结算操作】，说明没有支付成功，主界面可以查看到未支付的单据，点【申请支付】：</w:t>
      </w:r>
    </w:p>
    <w:p>
      <w:r>
        <w:drawing>
          <wp:inline distT="0" distB="0" distL="0" distR="0">
            <wp:extent cx="5276850" cy="1409700"/>
            <wp:effectExtent l="19050" t="0" r="0" b="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noChangeArrowheads="1"/>
                    </pic:cNvPicPr>
                  </pic:nvPicPr>
                  <pic:blipFill>
                    <a:blip r:embed="rId49" cstate="print"/>
                    <a:srcRect/>
                    <a:stretch>
                      <a:fillRect/>
                    </a:stretch>
                  </pic:blipFill>
                  <pic:spPr>
                    <a:xfrm>
                      <a:off x="0" y="0"/>
                      <a:ext cx="5276850" cy="1409700"/>
                    </a:xfrm>
                    <a:prstGeom prst="rect">
                      <a:avLst/>
                    </a:prstGeom>
                    <a:noFill/>
                    <a:ln w="9525">
                      <a:noFill/>
                      <a:miter lim="800000"/>
                      <a:headEnd/>
                      <a:tailEnd/>
                    </a:ln>
                  </pic:spPr>
                </pic:pic>
              </a:graphicData>
            </a:graphic>
          </wp:inline>
        </w:drawing>
      </w:r>
    </w:p>
    <w:p>
      <w:pPr>
        <w:pStyle w:val="4"/>
        <w:numPr>
          <w:ilvl w:val="2"/>
          <w:numId w:val="11"/>
        </w:numPr>
      </w:pPr>
      <w:bookmarkStart w:id="313" w:name="_Toc66979635"/>
      <w:r>
        <w:rPr>
          <w:rFonts w:hint="eastAsia"/>
        </w:rPr>
        <w:t>支付检查</w:t>
      </w:r>
      <w:bookmarkEnd w:id="313"/>
    </w:p>
    <w:p>
      <w:pPr>
        <w:ind w:firstLine="420"/>
      </w:pPr>
      <w:r>
        <w:rPr>
          <w:rFonts w:hint="eastAsia"/>
        </w:rPr>
        <w:t>登记成功后，提示【支付完成，请等待记账！稍后可登录个人网银查看资金是否到账】，如果提取资金没有到账，可以到网厅上点【支付检查】进行支付操作。</w:t>
      </w:r>
    </w:p>
    <w:p>
      <w:pPr>
        <w:pStyle w:val="4"/>
        <w:numPr>
          <w:ilvl w:val="2"/>
          <w:numId w:val="11"/>
        </w:numPr>
      </w:pPr>
      <w:bookmarkStart w:id="314" w:name="_Toc66979636"/>
      <w:r>
        <w:rPr>
          <w:rFonts w:hint="eastAsia"/>
        </w:rPr>
        <w:t>取消结算</w:t>
      </w:r>
      <w:bookmarkEnd w:id="314"/>
    </w:p>
    <w:p>
      <w:r>
        <w:rPr>
          <w:rFonts w:hint="eastAsia"/>
        </w:rPr>
        <w:t>登记完成后，如果支付失败了，可以进行单据结算取消，选中单据后点【取消结算】按钮：</w:t>
      </w:r>
    </w:p>
    <w:p>
      <w:r>
        <w:drawing>
          <wp:inline distT="0" distB="0" distL="0" distR="0">
            <wp:extent cx="5267325" cy="1095375"/>
            <wp:effectExtent l="19050" t="0" r="9525" b="0"/>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noChangeArrowheads="1"/>
                    </pic:cNvPicPr>
                  </pic:nvPicPr>
                  <pic:blipFill>
                    <a:blip r:embed="rId50" cstate="print"/>
                    <a:srcRect/>
                    <a:stretch>
                      <a:fillRect/>
                    </a:stretch>
                  </pic:blipFill>
                  <pic:spPr>
                    <a:xfrm>
                      <a:off x="0" y="0"/>
                      <a:ext cx="5267325" cy="1095375"/>
                    </a:xfrm>
                    <a:prstGeom prst="rect">
                      <a:avLst/>
                    </a:prstGeom>
                    <a:noFill/>
                    <a:ln w="9525">
                      <a:noFill/>
                      <a:miter lim="800000"/>
                      <a:headEnd/>
                      <a:tailEnd/>
                    </a:ln>
                  </pic:spPr>
                </pic:pic>
              </a:graphicData>
            </a:graphic>
          </wp:inline>
        </w:drawing>
      </w:r>
    </w:p>
    <w:p/>
    <w:p>
      <w:pPr>
        <w:pStyle w:val="4"/>
        <w:numPr>
          <w:ilvl w:val="2"/>
          <w:numId w:val="11"/>
        </w:numPr>
      </w:pPr>
      <w:bookmarkStart w:id="315" w:name="_Toc66979637"/>
      <w:r>
        <w:rPr>
          <w:rFonts w:hint="eastAsia"/>
        </w:rPr>
        <w:t>单据删除</w:t>
      </w:r>
      <w:bookmarkEnd w:id="315"/>
    </w:p>
    <w:p>
      <w:r>
        <w:rPr>
          <w:rFonts w:hint="eastAsia"/>
        </w:rPr>
        <w:t>【取消结算】后，点【删除】按钮进行单据删除：</w:t>
      </w:r>
    </w:p>
    <w:p>
      <w:r>
        <w:drawing>
          <wp:inline distT="0" distB="0" distL="0" distR="0">
            <wp:extent cx="5267325" cy="1657350"/>
            <wp:effectExtent l="19050" t="0" r="9525" b="0"/>
            <wp:docPr id="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pic:cNvPicPr>
                      <a:picLocks noChangeAspect="1" noChangeArrowheads="1"/>
                    </pic:cNvPicPr>
                  </pic:nvPicPr>
                  <pic:blipFill>
                    <a:blip r:embed="rId51" cstate="print"/>
                    <a:srcRect/>
                    <a:stretch>
                      <a:fillRect/>
                    </a:stretch>
                  </pic:blipFill>
                  <pic:spPr>
                    <a:xfrm>
                      <a:off x="0" y="0"/>
                      <a:ext cx="5267325" cy="1657350"/>
                    </a:xfrm>
                    <a:prstGeom prst="rect">
                      <a:avLst/>
                    </a:prstGeom>
                    <a:noFill/>
                    <a:ln w="9525">
                      <a:noFill/>
                      <a:miter lim="800000"/>
                      <a:headEnd/>
                      <a:tailEnd/>
                    </a:ln>
                  </pic:spPr>
                </pic:pic>
              </a:graphicData>
            </a:graphic>
          </wp:inline>
        </w:drawing>
      </w:r>
    </w:p>
    <w:p>
      <w:pPr>
        <w:pStyle w:val="3"/>
        <w:numPr>
          <w:ilvl w:val="1"/>
          <w:numId w:val="3"/>
        </w:numPr>
        <w:tabs>
          <w:tab w:val="clear" w:pos="567"/>
        </w:tabs>
      </w:pPr>
      <w:bookmarkStart w:id="316" w:name="_Toc66979638"/>
      <w:r>
        <w:rPr>
          <w:rFonts w:hint="eastAsia"/>
        </w:rPr>
        <w:t>借记卡变更</w:t>
      </w:r>
      <w:bookmarkEnd w:id="316"/>
    </w:p>
    <w:p>
      <w:pPr>
        <w:ind w:firstLine="420"/>
      </w:pPr>
      <w:r>
        <w:rPr>
          <w:rFonts w:hint="eastAsia"/>
        </w:rPr>
        <w:t>借记卡可以用于在网厅办理提取时，作为收款卡使用。</w:t>
      </w:r>
      <w:r>
        <w:rPr>
          <w:rFonts w:hint="eastAsia"/>
          <w:b/>
        </w:rPr>
        <w:t>借记卡须为五大行（工商银行、农业银行、中国银行、建设银行、交通银行）的一类卡。只能绑定一个。</w:t>
      </w:r>
    </w:p>
    <w:p>
      <w:pPr>
        <w:ind w:firstLine="420"/>
      </w:pPr>
      <w:r>
        <w:rPr>
          <w:rFonts w:hint="eastAsia"/>
        </w:rPr>
        <w:t>打开【借记卡变更】主界面，默认会显示已经绑定过的借记卡信息。若要修改，直接在主界面选择具体的银行，录入卡号，点【提交修改】即可。</w:t>
      </w:r>
    </w:p>
    <w:p>
      <w:pPr>
        <w:rPr>
          <w:rFonts w:ascii="宋体" w:hAnsi="宋体" w:cs="宋体"/>
          <w:color w:val="000000"/>
          <w:sz w:val="24"/>
        </w:rPr>
      </w:pPr>
    </w:p>
    <w:p>
      <w:pPr>
        <w:rPr>
          <w:rFonts w:ascii="宋体" w:hAnsi="宋体" w:cs="宋体"/>
          <w:color w:val="000000"/>
          <w:sz w:val="24"/>
        </w:rPr>
      </w:pPr>
      <w:r>
        <w:drawing>
          <wp:inline distT="0" distB="0" distL="0" distR="0">
            <wp:extent cx="5276850" cy="1714500"/>
            <wp:effectExtent l="19050" t="0" r="0" b="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noChangeArrowheads="1"/>
                    </pic:cNvPicPr>
                  </pic:nvPicPr>
                  <pic:blipFill>
                    <a:blip r:embed="rId52" cstate="print"/>
                    <a:srcRect/>
                    <a:stretch>
                      <a:fillRect/>
                    </a:stretch>
                  </pic:blipFill>
                  <pic:spPr>
                    <a:xfrm>
                      <a:off x="0" y="0"/>
                      <a:ext cx="5276850" cy="1714500"/>
                    </a:xfrm>
                    <a:prstGeom prst="rect">
                      <a:avLst/>
                    </a:prstGeom>
                    <a:noFill/>
                    <a:ln w="9525">
                      <a:noFill/>
                      <a:miter lim="800000"/>
                      <a:headEnd/>
                      <a:tailEnd/>
                    </a:ln>
                  </pic:spPr>
                </pic:pic>
              </a:graphicData>
            </a:graphic>
          </wp:inline>
        </w:drawing>
      </w:r>
    </w:p>
    <w:p>
      <w:pPr>
        <w:ind w:firstLine="420"/>
      </w:pPr>
      <w:r>
        <w:rPr>
          <w:rFonts w:hint="eastAsia"/>
        </w:rPr>
        <w:t>选择银行、录入借记卡号：</w:t>
      </w:r>
    </w:p>
    <w:p>
      <w:r>
        <w:drawing>
          <wp:inline distT="0" distB="0" distL="0" distR="0">
            <wp:extent cx="5267325" cy="1419225"/>
            <wp:effectExtent l="19050" t="0" r="9525" b="0"/>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noChangeArrowheads="1"/>
                    </pic:cNvPicPr>
                  </pic:nvPicPr>
                  <pic:blipFill>
                    <a:blip r:embed="rId53" cstate="print"/>
                    <a:srcRect/>
                    <a:stretch>
                      <a:fillRect/>
                    </a:stretch>
                  </pic:blipFill>
                  <pic:spPr>
                    <a:xfrm>
                      <a:off x="0" y="0"/>
                      <a:ext cx="5267325" cy="1419225"/>
                    </a:xfrm>
                    <a:prstGeom prst="rect">
                      <a:avLst/>
                    </a:prstGeom>
                    <a:noFill/>
                    <a:ln w="9525">
                      <a:noFill/>
                      <a:miter lim="800000"/>
                      <a:headEnd/>
                      <a:tailEnd/>
                    </a:ln>
                  </pic:spPr>
                </pic:pic>
              </a:graphicData>
            </a:graphic>
          </wp:inline>
        </w:drawing>
      </w:r>
    </w:p>
    <w:p>
      <w:r>
        <w:rPr>
          <w:rFonts w:hint="eastAsia"/>
        </w:rPr>
        <w:t>【提交修改】成功后，主界面会显示已绑定的信息：</w:t>
      </w:r>
    </w:p>
    <w:p>
      <w:r>
        <w:drawing>
          <wp:inline distT="0" distB="0" distL="0" distR="0">
            <wp:extent cx="5276850" cy="1485900"/>
            <wp:effectExtent l="19050" t="0" r="0" b="0"/>
            <wp:docPr id="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pic:cNvPicPr>
                      <a:picLocks noChangeAspect="1" noChangeArrowheads="1"/>
                    </pic:cNvPicPr>
                  </pic:nvPicPr>
                  <pic:blipFill>
                    <a:blip r:embed="rId54" cstate="print"/>
                    <a:srcRect/>
                    <a:stretch>
                      <a:fillRect/>
                    </a:stretch>
                  </pic:blipFill>
                  <pic:spPr>
                    <a:xfrm>
                      <a:off x="0" y="0"/>
                      <a:ext cx="5276850" cy="1485900"/>
                    </a:xfrm>
                    <a:prstGeom prst="rect">
                      <a:avLst/>
                    </a:prstGeom>
                    <a:noFill/>
                    <a:ln w="9525">
                      <a:noFill/>
                      <a:miter lim="800000"/>
                      <a:headEnd/>
                      <a:tailEnd/>
                    </a:ln>
                  </pic:spPr>
                </pic:pic>
              </a:graphicData>
            </a:graphic>
          </wp:inline>
        </w:drawing>
      </w:r>
    </w:p>
    <w:p>
      <w:pPr>
        <w:pStyle w:val="3"/>
        <w:numPr>
          <w:ilvl w:val="1"/>
          <w:numId w:val="3"/>
        </w:numPr>
        <w:tabs>
          <w:tab w:val="clear" w:pos="567"/>
        </w:tabs>
      </w:pPr>
      <w:bookmarkStart w:id="317" w:name="_Toc66979639"/>
      <w:r>
        <w:rPr>
          <w:rFonts w:hint="eastAsia"/>
        </w:rPr>
        <w:t>异地转入申请</w:t>
      </w:r>
      <w:bookmarkEnd w:id="317"/>
    </w:p>
    <w:p>
      <w:r>
        <w:rPr>
          <w:rFonts w:hint="eastAsia"/>
        </w:rPr>
        <w:t>1、打开异地转入申请界面，点【登记】按钮进行申请：</w:t>
      </w:r>
    </w:p>
    <w:p>
      <w:r>
        <w:drawing>
          <wp:inline distT="0" distB="0" distL="0" distR="0">
            <wp:extent cx="5276850" cy="2266950"/>
            <wp:effectExtent l="19050" t="0" r="0" b="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noChangeArrowheads="1"/>
                    </pic:cNvPicPr>
                  </pic:nvPicPr>
                  <pic:blipFill>
                    <a:blip r:embed="rId55" cstate="print"/>
                    <a:srcRect/>
                    <a:stretch>
                      <a:fillRect/>
                    </a:stretch>
                  </pic:blipFill>
                  <pic:spPr>
                    <a:xfrm>
                      <a:off x="0" y="0"/>
                      <a:ext cx="5276850" cy="2266950"/>
                    </a:xfrm>
                    <a:prstGeom prst="rect">
                      <a:avLst/>
                    </a:prstGeom>
                    <a:noFill/>
                    <a:ln w="9525">
                      <a:noFill/>
                      <a:miter lim="800000"/>
                      <a:headEnd/>
                      <a:tailEnd/>
                    </a:ln>
                  </pic:spPr>
                </pic:pic>
              </a:graphicData>
            </a:graphic>
          </wp:inline>
        </w:drawing>
      </w:r>
    </w:p>
    <w:p>
      <w:r>
        <w:drawing>
          <wp:inline distT="0" distB="0" distL="0" distR="0">
            <wp:extent cx="5267325" cy="2181225"/>
            <wp:effectExtent l="19050" t="0" r="9525" b="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noChangeArrowheads="1"/>
                    </pic:cNvPicPr>
                  </pic:nvPicPr>
                  <pic:blipFill>
                    <a:blip r:embed="rId56" cstate="print"/>
                    <a:srcRect/>
                    <a:stretch>
                      <a:fillRect/>
                    </a:stretch>
                  </pic:blipFill>
                  <pic:spPr>
                    <a:xfrm>
                      <a:off x="0" y="0"/>
                      <a:ext cx="5267325" cy="2181225"/>
                    </a:xfrm>
                    <a:prstGeom prst="rect">
                      <a:avLst/>
                    </a:prstGeom>
                    <a:noFill/>
                    <a:ln w="9525">
                      <a:noFill/>
                      <a:miter lim="800000"/>
                      <a:headEnd/>
                      <a:tailEnd/>
                    </a:ln>
                  </pic:spPr>
                </pic:pic>
              </a:graphicData>
            </a:graphic>
          </wp:inline>
        </w:drawing>
      </w:r>
    </w:p>
    <w:p>
      <w:r>
        <w:rPr>
          <w:rFonts w:hint="eastAsia"/>
        </w:rPr>
        <w:t>2、点下拉列表，选择原公积金中心、填写原单位名称与原个人公积金账号：</w:t>
      </w:r>
    </w:p>
    <w:p>
      <w:r>
        <w:drawing>
          <wp:inline distT="0" distB="0" distL="0" distR="0">
            <wp:extent cx="5276850" cy="2095500"/>
            <wp:effectExtent l="19050" t="0" r="0" b="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noChangeArrowheads="1"/>
                    </pic:cNvPicPr>
                  </pic:nvPicPr>
                  <pic:blipFill>
                    <a:blip r:embed="rId57" cstate="print"/>
                    <a:srcRect/>
                    <a:stretch>
                      <a:fillRect/>
                    </a:stretch>
                  </pic:blipFill>
                  <pic:spPr>
                    <a:xfrm>
                      <a:off x="0" y="0"/>
                      <a:ext cx="5276850" cy="2095500"/>
                    </a:xfrm>
                    <a:prstGeom prst="rect">
                      <a:avLst/>
                    </a:prstGeom>
                    <a:noFill/>
                    <a:ln w="9525">
                      <a:noFill/>
                      <a:miter lim="800000"/>
                      <a:headEnd/>
                      <a:tailEnd/>
                    </a:ln>
                  </pic:spPr>
                </pic:pic>
              </a:graphicData>
            </a:graphic>
          </wp:inline>
        </w:drawing>
      </w:r>
    </w:p>
    <w:p>
      <w:r>
        <w:drawing>
          <wp:inline distT="0" distB="0" distL="0" distR="0">
            <wp:extent cx="5276850" cy="2095500"/>
            <wp:effectExtent l="19050" t="0" r="0" b="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noChangeArrowheads="1"/>
                    </pic:cNvPicPr>
                  </pic:nvPicPr>
                  <pic:blipFill>
                    <a:blip r:embed="rId58" cstate="print"/>
                    <a:srcRect/>
                    <a:stretch>
                      <a:fillRect/>
                    </a:stretch>
                  </pic:blipFill>
                  <pic:spPr>
                    <a:xfrm>
                      <a:off x="0" y="0"/>
                      <a:ext cx="5276850" cy="2095500"/>
                    </a:xfrm>
                    <a:prstGeom prst="rect">
                      <a:avLst/>
                    </a:prstGeom>
                    <a:noFill/>
                    <a:ln w="9525">
                      <a:noFill/>
                      <a:miter lim="800000"/>
                      <a:headEnd/>
                      <a:tailEnd/>
                    </a:ln>
                  </pic:spPr>
                </pic:pic>
              </a:graphicData>
            </a:graphic>
          </wp:inline>
        </w:drawing>
      </w:r>
    </w:p>
    <w:p>
      <w:r>
        <w:rPr>
          <w:rFonts w:hint="eastAsia"/>
        </w:rPr>
        <w:t>登记完成后界面显示出已登记的信息：</w:t>
      </w:r>
    </w:p>
    <w:p>
      <w:r>
        <w:drawing>
          <wp:inline distT="0" distB="0" distL="0" distR="0">
            <wp:extent cx="5276850" cy="981075"/>
            <wp:effectExtent l="19050" t="0" r="0" b="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noChangeArrowheads="1"/>
                    </pic:cNvPicPr>
                  </pic:nvPicPr>
                  <pic:blipFill>
                    <a:blip r:embed="rId59" cstate="print"/>
                    <a:srcRect/>
                    <a:stretch>
                      <a:fillRect/>
                    </a:stretch>
                  </pic:blipFill>
                  <pic:spPr>
                    <a:xfrm>
                      <a:off x="0" y="0"/>
                      <a:ext cx="5276850" cy="981075"/>
                    </a:xfrm>
                    <a:prstGeom prst="rect">
                      <a:avLst/>
                    </a:prstGeom>
                    <a:noFill/>
                    <a:ln w="9525">
                      <a:noFill/>
                      <a:miter lim="800000"/>
                      <a:headEnd/>
                      <a:tailEnd/>
                    </a:ln>
                  </pic:spPr>
                </pic:pic>
              </a:graphicData>
            </a:graphic>
          </wp:inline>
        </w:drawing>
      </w:r>
    </w:p>
    <w:p/>
    <w:p>
      <w:r>
        <w:rPr>
          <w:rFonts w:hint="eastAsia"/>
        </w:rPr>
        <w:t>3、如果信息填写错误，可以选择已申请的信息后，点【申请撤销】：</w:t>
      </w:r>
    </w:p>
    <w:p>
      <w:r>
        <w:drawing>
          <wp:inline distT="0" distB="0" distL="0" distR="0">
            <wp:extent cx="5276850" cy="1333500"/>
            <wp:effectExtent l="19050" t="0" r="0" b="0"/>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noChangeArrowheads="1"/>
                    </pic:cNvPicPr>
                  </pic:nvPicPr>
                  <pic:blipFill>
                    <a:blip r:embed="rId60" cstate="print"/>
                    <a:srcRect/>
                    <a:stretch>
                      <a:fillRect/>
                    </a:stretch>
                  </pic:blipFill>
                  <pic:spPr>
                    <a:xfrm>
                      <a:off x="0" y="0"/>
                      <a:ext cx="5276850" cy="1333500"/>
                    </a:xfrm>
                    <a:prstGeom prst="rect">
                      <a:avLst/>
                    </a:prstGeom>
                    <a:noFill/>
                    <a:ln w="9525">
                      <a:noFill/>
                      <a:miter lim="800000"/>
                      <a:headEnd/>
                      <a:tailEnd/>
                    </a:ln>
                  </pic:spPr>
                </pic:pic>
              </a:graphicData>
            </a:graphic>
          </wp:inline>
        </w:drawing>
      </w:r>
    </w:p>
    <w:p>
      <w:r>
        <w:drawing>
          <wp:inline distT="0" distB="0" distL="0" distR="0">
            <wp:extent cx="5276850" cy="2009775"/>
            <wp:effectExtent l="19050" t="0" r="0" b="0"/>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1" noChangeArrowheads="1"/>
                    </pic:cNvPicPr>
                  </pic:nvPicPr>
                  <pic:blipFill>
                    <a:blip r:embed="rId61" cstate="print"/>
                    <a:srcRect/>
                    <a:stretch>
                      <a:fillRect/>
                    </a:stretch>
                  </pic:blipFill>
                  <pic:spPr>
                    <a:xfrm>
                      <a:off x="0" y="0"/>
                      <a:ext cx="5276850" cy="2009775"/>
                    </a:xfrm>
                    <a:prstGeom prst="rect">
                      <a:avLst/>
                    </a:prstGeom>
                    <a:noFill/>
                    <a:ln w="9525">
                      <a:noFill/>
                      <a:miter lim="800000"/>
                      <a:headEnd/>
                      <a:tailEnd/>
                    </a:ln>
                  </pic:spPr>
                </pic:pic>
              </a:graphicData>
            </a:graphic>
          </wp:inline>
        </w:drawing>
      </w:r>
    </w:p>
    <w:p>
      <w:r>
        <w:rPr>
          <w:rFonts w:hint="eastAsia"/>
        </w:rPr>
        <w:t>【申请撤销】后，联系函状态会更新为：业务被撤销：</w:t>
      </w:r>
    </w:p>
    <w:p>
      <w:r>
        <w:drawing>
          <wp:inline distT="0" distB="0" distL="0" distR="0">
            <wp:extent cx="5267325" cy="1724025"/>
            <wp:effectExtent l="19050" t="0" r="9525" b="0"/>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pic:cNvPicPr>
                      <a:picLocks noChangeAspect="1" noChangeArrowheads="1"/>
                    </pic:cNvPicPr>
                  </pic:nvPicPr>
                  <pic:blipFill>
                    <a:blip r:embed="rId62" cstate="print"/>
                    <a:srcRect/>
                    <a:stretch>
                      <a:fillRect/>
                    </a:stretch>
                  </pic:blipFill>
                  <pic:spPr>
                    <a:xfrm>
                      <a:off x="0" y="0"/>
                      <a:ext cx="5267325" cy="1724025"/>
                    </a:xfrm>
                    <a:prstGeom prst="rect">
                      <a:avLst/>
                    </a:prstGeom>
                    <a:noFill/>
                    <a:ln w="9525">
                      <a:noFill/>
                      <a:miter lim="800000"/>
                      <a:headEnd/>
                      <a:tailEnd/>
                    </a:ln>
                  </pic:spPr>
                </pic:pic>
              </a:graphicData>
            </a:graphic>
          </wp:inline>
        </w:drawing>
      </w:r>
    </w:p>
    <w:p/>
    <w:p>
      <w:pPr>
        <w:pStyle w:val="3"/>
        <w:numPr>
          <w:ilvl w:val="1"/>
          <w:numId w:val="3"/>
        </w:numPr>
        <w:tabs>
          <w:tab w:val="clear" w:pos="567"/>
        </w:tabs>
      </w:pPr>
      <w:bookmarkStart w:id="318" w:name="_Toc66979640"/>
      <w:r>
        <w:rPr>
          <w:rFonts w:hint="eastAsia"/>
        </w:rPr>
        <w:t>自由职业者开户</w:t>
      </w:r>
      <w:bookmarkEnd w:id="318"/>
    </w:p>
    <w:p>
      <w:pPr>
        <w:ind w:firstLine="420"/>
      </w:pPr>
      <w:r>
        <w:rPr>
          <w:rFonts w:hint="eastAsia"/>
        </w:rPr>
        <w:t>自由职业者开户，是针对没有公积金账户、自己缴纳社保的个人用户。</w:t>
      </w:r>
    </w:p>
    <w:p>
      <w:r>
        <w:rPr>
          <w:rFonts w:hint="eastAsia"/>
        </w:rPr>
        <w:t>打开【住房公积金网站</w:t>
      </w:r>
      <w:r>
        <w:t>—</w:t>
      </w:r>
      <w:r>
        <w:rPr>
          <w:rFonts w:hint="eastAsia"/>
        </w:rPr>
        <w:t>》个人网上营业厅</w:t>
      </w:r>
      <w:r>
        <w:t>—</w:t>
      </w:r>
      <w:r>
        <w:rPr>
          <w:rFonts w:hint="eastAsia"/>
        </w:rPr>
        <w:t>》自由职业者住房公积金账户设立】，选择缴存中心、录入姓名、身份证、手机、短信验证码、缴存基数，选择缴存比例，设置网厅密码，最后点【我已阅知、同意协议并提交申请】，申请提交成功后，即时开通公积金账户，可以登录网厅办理个人相关的业务。</w:t>
      </w:r>
    </w:p>
    <w:p>
      <w:r>
        <w:drawing>
          <wp:inline distT="0" distB="0" distL="0" distR="0">
            <wp:extent cx="5276850" cy="3848100"/>
            <wp:effectExtent l="19050" t="0" r="0" b="0"/>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1" noChangeArrowheads="1"/>
                    </pic:cNvPicPr>
                  </pic:nvPicPr>
                  <pic:blipFill>
                    <a:blip r:embed="rId63" cstate="print"/>
                    <a:srcRect/>
                    <a:stretch>
                      <a:fillRect/>
                    </a:stretch>
                  </pic:blipFill>
                  <pic:spPr>
                    <a:xfrm>
                      <a:off x="0" y="0"/>
                      <a:ext cx="5276850" cy="3848100"/>
                    </a:xfrm>
                    <a:prstGeom prst="rect">
                      <a:avLst/>
                    </a:prstGeom>
                    <a:noFill/>
                    <a:ln w="9525">
                      <a:noFill/>
                      <a:miter lim="800000"/>
                      <a:headEnd/>
                      <a:tailEnd/>
                    </a:ln>
                  </pic:spPr>
                </pic:pic>
              </a:graphicData>
            </a:graphic>
          </wp:inline>
        </w:drawing>
      </w:r>
    </w:p>
    <w:p/>
    <w:p>
      <w:pPr>
        <w:pStyle w:val="2"/>
        <w:numPr>
          <w:ilvl w:val="0"/>
          <w:numId w:val="2"/>
        </w:numPr>
      </w:pPr>
      <w:bookmarkStart w:id="319" w:name="_Toc66979641"/>
      <w:r>
        <w:rPr>
          <w:rFonts w:hint="eastAsia"/>
        </w:rPr>
        <w:t>贷款业务查询</w:t>
      </w:r>
      <w:bookmarkEnd w:id="319"/>
    </w:p>
    <w:p>
      <w:pPr>
        <w:pStyle w:val="25"/>
        <w:keepNext/>
        <w:keepLines/>
        <w:numPr>
          <w:ilvl w:val="0"/>
          <w:numId w:val="3"/>
        </w:numPr>
        <w:tabs>
          <w:tab w:val="left" w:pos="567"/>
          <w:tab w:val="left" w:pos="575"/>
        </w:tabs>
        <w:spacing w:before="260" w:after="260" w:line="413" w:lineRule="auto"/>
        <w:ind w:firstLineChars="0"/>
        <w:outlineLvl w:val="1"/>
        <w:rPr>
          <w:rFonts w:ascii="Arial" w:hAnsi="Arial" w:eastAsia="黑体"/>
          <w:b/>
          <w:vanish/>
          <w:sz w:val="32"/>
        </w:rPr>
      </w:pPr>
      <w:bookmarkStart w:id="320" w:name="_Toc44410824"/>
      <w:bookmarkEnd w:id="320"/>
      <w:bookmarkStart w:id="321" w:name="_Toc28213238"/>
      <w:bookmarkEnd w:id="321"/>
      <w:bookmarkStart w:id="322" w:name="_Toc385926929"/>
      <w:bookmarkEnd w:id="322"/>
      <w:bookmarkStart w:id="323" w:name="_Toc53233664"/>
      <w:bookmarkEnd w:id="323"/>
      <w:bookmarkStart w:id="324" w:name="_Toc7428853"/>
      <w:bookmarkEnd w:id="324"/>
      <w:bookmarkStart w:id="325" w:name="_Toc57641203"/>
      <w:bookmarkEnd w:id="325"/>
      <w:bookmarkStart w:id="326" w:name="_Toc27501296"/>
      <w:bookmarkEnd w:id="326"/>
      <w:bookmarkStart w:id="327" w:name="_Toc28249828"/>
      <w:bookmarkEnd w:id="327"/>
      <w:bookmarkStart w:id="328" w:name="_Toc44410024"/>
      <w:bookmarkEnd w:id="328"/>
      <w:bookmarkStart w:id="329" w:name="_Toc57827238"/>
      <w:bookmarkEnd w:id="329"/>
      <w:bookmarkStart w:id="330" w:name="_Toc44410159"/>
      <w:bookmarkEnd w:id="330"/>
      <w:bookmarkStart w:id="331" w:name="_Toc7880820"/>
      <w:bookmarkEnd w:id="331"/>
      <w:bookmarkStart w:id="332" w:name="_Toc66979642"/>
      <w:bookmarkEnd w:id="332"/>
      <w:bookmarkStart w:id="333" w:name="_Toc385926986"/>
      <w:bookmarkEnd w:id="333"/>
      <w:bookmarkStart w:id="334" w:name="_Toc532218835"/>
      <w:bookmarkEnd w:id="334"/>
      <w:bookmarkStart w:id="335" w:name="_Toc28249943"/>
      <w:bookmarkEnd w:id="335"/>
      <w:bookmarkStart w:id="336" w:name="_Toc7364267"/>
      <w:bookmarkEnd w:id="336"/>
    </w:p>
    <w:p>
      <w:pPr>
        <w:pStyle w:val="3"/>
        <w:numPr>
          <w:ilvl w:val="1"/>
          <w:numId w:val="3"/>
        </w:numPr>
        <w:tabs>
          <w:tab w:val="clear" w:pos="567"/>
        </w:tabs>
      </w:pPr>
      <w:bookmarkStart w:id="337" w:name="_Toc66979643"/>
      <w:r>
        <w:rPr>
          <w:rFonts w:hint="eastAsia"/>
        </w:rPr>
        <w:t>开发商楼盘信息</w:t>
      </w:r>
      <w:bookmarkEnd w:id="337"/>
    </w:p>
    <w:p>
      <w:pPr>
        <w:ind w:firstLine="480" w:firstLineChars="200"/>
        <w:rPr>
          <w:rFonts w:ascii="宋体" w:hAnsi="宋体" w:cs="宋体"/>
          <w:color w:val="000000"/>
          <w:sz w:val="24"/>
        </w:rPr>
      </w:pPr>
      <w:r>
        <w:rPr>
          <w:rFonts w:hint="eastAsia" w:ascii="宋体" w:hAnsi="宋体" w:cs="宋体"/>
          <w:color w:val="000000"/>
          <w:sz w:val="24"/>
        </w:rPr>
        <w:t>查看开发商和其楼盘信息。</w:t>
      </w:r>
    </w:p>
    <w:p>
      <w:pPr>
        <w:rPr>
          <w:rFonts w:ascii="宋体" w:hAnsi="宋体" w:cs="宋体"/>
          <w:color w:val="000000"/>
          <w:sz w:val="24"/>
        </w:rPr>
      </w:pPr>
      <w:r>
        <w:rPr>
          <w:rFonts w:hint="eastAsia" w:ascii="宋体" w:hAnsi="宋体" w:cs="宋体"/>
          <w:color w:val="000000"/>
          <w:sz w:val="24"/>
        </w:rPr>
        <w:drawing>
          <wp:inline distT="0" distB="0" distL="0" distR="0">
            <wp:extent cx="5267325" cy="1647825"/>
            <wp:effectExtent l="19050" t="0" r="9525" b="0"/>
            <wp:docPr id="69" name="图片 67" descr="QQ截图2013110914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7" descr="QQ截图20131109145558"/>
                    <pic:cNvPicPr>
                      <a:picLocks noChangeAspect="1" noChangeArrowheads="1"/>
                    </pic:cNvPicPr>
                  </pic:nvPicPr>
                  <pic:blipFill>
                    <a:blip r:embed="rId64" cstate="print"/>
                    <a:srcRect/>
                    <a:stretch>
                      <a:fillRect/>
                    </a:stretch>
                  </pic:blipFill>
                  <pic:spPr>
                    <a:xfrm>
                      <a:off x="0" y="0"/>
                      <a:ext cx="5267325" cy="1647825"/>
                    </a:xfrm>
                    <a:prstGeom prst="rect">
                      <a:avLst/>
                    </a:prstGeom>
                    <a:noFill/>
                    <a:ln w="9525">
                      <a:noFill/>
                      <a:miter lim="800000"/>
                      <a:headEnd/>
                      <a:tailEnd/>
                    </a:ln>
                  </pic:spPr>
                </pic:pic>
              </a:graphicData>
            </a:graphic>
          </wp:inline>
        </w:drawing>
      </w:r>
    </w:p>
    <w:p>
      <w:pPr>
        <w:jc w:val="center"/>
        <w:rPr>
          <w:rFonts w:ascii="宋体" w:hAnsi="宋体" w:cs="宋体"/>
          <w:color w:val="000000"/>
          <w:sz w:val="24"/>
        </w:rPr>
      </w:pPr>
      <w:r>
        <w:rPr>
          <w:rFonts w:hint="eastAsia"/>
        </w:rPr>
        <w:t>图6.</w:t>
      </w:r>
      <w:r>
        <w:t>1</w:t>
      </w:r>
      <w:r>
        <w:rPr>
          <w:rFonts w:hint="eastAsia"/>
        </w:rPr>
        <w:t xml:space="preserve"> -1 开发商楼盘信息查询</w:t>
      </w:r>
    </w:p>
    <w:p>
      <w:pPr>
        <w:rPr>
          <w:rFonts w:ascii="宋体" w:hAnsi="宋体" w:cs="宋体"/>
          <w:color w:val="000000"/>
          <w:sz w:val="24"/>
        </w:rPr>
      </w:pPr>
    </w:p>
    <w:p>
      <w:pPr>
        <w:ind w:firstLine="480" w:firstLineChars="200"/>
        <w:rPr>
          <w:rFonts w:ascii="宋体" w:hAnsi="宋体" w:cs="宋体"/>
          <w:color w:val="000000"/>
          <w:sz w:val="24"/>
        </w:rPr>
      </w:pPr>
      <w:r>
        <w:rPr>
          <w:rFonts w:hint="eastAsia" w:ascii="宋体" w:hAnsi="宋体" w:cs="宋体"/>
          <w:color w:val="000000"/>
          <w:sz w:val="24"/>
        </w:rPr>
        <w:t>如上图所示，在点击查询按钮之前要选择或输入至少一项查询条件，否则会弹出提示。提示用户输入查询条件。</w:t>
      </w:r>
    </w:p>
    <w:p>
      <w:pPr>
        <w:ind w:firstLine="480" w:firstLineChars="200"/>
        <w:rPr>
          <w:rFonts w:ascii="宋体" w:hAnsi="宋体" w:cs="宋体"/>
          <w:color w:val="000000"/>
          <w:sz w:val="24"/>
        </w:rPr>
      </w:pPr>
    </w:p>
    <w:p>
      <w:pPr>
        <w:ind w:firstLine="480" w:firstLineChars="200"/>
        <w:rPr>
          <w:rFonts w:ascii="宋体" w:hAnsi="宋体" w:cs="宋体"/>
          <w:color w:val="000000"/>
          <w:sz w:val="24"/>
        </w:rPr>
      </w:pPr>
      <w:r>
        <w:rPr>
          <w:rFonts w:hint="eastAsia" w:ascii="宋体" w:hAnsi="宋体" w:cs="宋体"/>
          <w:color w:val="000000"/>
          <w:sz w:val="24"/>
        </w:rPr>
        <w:t>查询条件可以设置一项或多项。办理机构为选择项。房开公司和楼盘名称为用户自己输入，支持模糊查询。</w:t>
      </w:r>
    </w:p>
    <w:p>
      <w:pPr>
        <w:rPr>
          <w:rFonts w:ascii="宋体" w:hAnsi="宋体" w:cs="宋体"/>
          <w:color w:val="000000"/>
          <w:sz w:val="24"/>
        </w:rPr>
      </w:pPr>
      <w:r>
        <w:rPr>
          <w:rFonts w:hint="eastAsia" w:ascii="宋体" w:hAnsi="宋体" w:cs="宋体"/>
          <w:color w:val="000000"/>
          <w:sz w:val="24"/>
        </w:rPr>
        <w:drawing>
          <wp:inline distT="0" distB="0" distL="0" distR="0">
            <wp:extent cx="5267325" cy="1866900"/>
            <wp:effectExtent l="19050" t="0" r="9525" b="0"/>
            <wp:docPr id="70" name="图片 68" descr="QQ截图20131109145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8" descr="QQ截图20131109145940"/>
                    <pic:cNvPicPr>
                      <a:picLocks noChangeAspect="1" noChangeArrowheads="1"/>
                    </pic:cNvPicPr>
                  </pic:nvPicPr>
                  <pic:blipFill>
                    <a:blip r:embed="rId65" cstate="print"/>
                    <a:srcRect/>
                    <a:stretch>
                      <a:fillRect/>
                    </a:stretch>
                  </pic:blipFill>
                  <pic:spPr>
                    <a:xfrm>
                      <a:off x="0" y="0"/>
                      <a:ext cx="5267325" cy="1866900"/>
                    </a:xfrm>
                    <a:prstGeom prst="rect">
                      <a:avLst/>
                    </a:prstGeom>
                    <a:noFill/>
                    <a:ln w="9525">
                      <a:noFill/>
                      <a:miter lim="800000"/>
                      <a:headEnd/>
                      <a:tailEnd/>
                    </a:ln>
                  </pic:spPr>
                </pic:pic>
              </a:graphicData>
            </a:graphic>
          </wp:inline>
        </w:drawing>
      </w:r>
    </w:p>
    <w:p>
      <w:pPr>
        <w:jc w:val="center"/>
      </w:pPr>
      <w:r>
        <w:rPr>
          <w:rFonts w:hint="eastAsia"/>
        </w:rPr>
        <w:t>图6.</w:t>
      </w:r>
      <w:r>
        <w:t>1</w:t>
      </w:r>
      <w:r>
        <w:rPr>
          <w:rFonts w:hint="eastAsia"/>
        </w:rPr>
        <w:t xml:space="preserve"> -2 开发商楼盘信息查询示例</w:t>
      </w:r>
    </w:p>
    <w:p>
      <w:r>
        <w:rPr>
          <w:rFonts w:hint="eastAsia"/>
        </w:rPr>
        <w:t xml:space="preserve">    </w:t>
      </w:r>
    </w:p>
    <w:p>
      <w:pPr>
        <w:ind w:firstLine="420" w:firstLineChars="200"/>
      </w:pPr>
      <w:r>
        <w:rPr>
          <w:rFonts w:hint="eastAsia"/>
        </w:rPr>
        <w:t>如上图所示，查询条件设置办理机构和楼盘名称，其中楼盘名称不需要输入完整的楼盘名称：云南路改造项目。</w:t>
      </w:r>
    </w:p>
    <w:p/>
    <w:p>
      <w:pPr>
        <w:pStyle w:val="3"/>
        <w:numPr>
          <w:ilvl w:val="1"/>
          <w:numId w:val="3"/>
        </w:numPr>
        <w:tabs>
          <w:tab w:val="clear" w:pos="567"/>
        </w:tabs>
      </w:pPr>
      <w:bookmarkStart w:id="338" w:name="_Toc66979644"/>
      <w:r>
        <w:rPr>
          <w:rFonts w:hint="eastAsia"/>
        </w:rPr>
        <w:t>二手房评估机构信息</w:t>
      </w:r>
      <w:bookmarkEnd w:id="338"/>
    </w:p>
    <w:p>
      <w:pPr>
        <w:rPr>
          <w:rFonts w:ascii="宋体" w:hAnsi="宋体" w:cs="宋体"/>
          <w:color w:val="000000"/>
          <w:sz w:val="24"/>
        </w:rPr>
      </w:pPr>
      <w:r>
        <w:rPr>
          <w:rFonts w:hint="eastAsia" w:ascii="宋体" w:hAnsi="宋体" w:cs="宋体"/>
          <w:color w:val="000000"/>
          <w:sz w:val="24"/>
        </w:rPr>
        <w:t xml:space="preserve">     查看二手房评估机构的信息。</w:t>
      </w:r>
    </w:p>
    <w:p>
      <w:pPr>
        <w:rPr>
          <w:rFonts w:ascii="宋体" w:hAnsi="宋体" w:cs="宋体"/>
          <w:color w:val="000000"/>
          <w:sz w:val="24"/>
        </w:rPr>
      </w:pPr>
      <w:r>
        <w:rPr>
          <w:rFonts w:hint="eastAsia" w:ascii="宋体" w:hAnsi="宋体" w:cs="宋体"/>
          <w:color w:val="000000"/>
          <w:sz w:val="24"/>
        </w:rPr>
        <w:drawing>
          <wp:inline distT="0" distB="0" distL="0" distR="0">
            <wp:extent cx="5267325" cy="1562100"/>
            <wp:effectExtent l="19050" t="0" r="9525" b="0"/>
            <wp:docPr id="71" name="图片 69" descr="QQ截图2013110915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9" descr="QQ截图20131109151117"/>
                    <pic:cNvPicPr>
                      <a:picLocks noChangeAspect="1" noChangeArrowheads="1"/>
                    </pic:cNvPicPr>
                  </pic:nvPicPr>
                  <pic:blipFill>
                    <a:blip r:embed="rId66" cstate="print"/>
                    <a:srcRect/>
                    <a:stretch>
                      <a:fillRect/>
                    </a:stretch>
                  </pic:blipFill>
                  <pic:spPr>
                    <a:xfrm>
                      <a:off x="0" y="0"/>
                      <a:ext cx="5267325" cy="1562100"/>
                    </a:xfrm>
                    <a:prstGeom prst="rect">
                      <a:avLst/>
                    </a:prstGeom>
                    <a:noFill/>
                    <a:ln w="9525">
                      <a:noFill/>
                      <a:miter lim="800000"/>
                      <a:headEnd/>
                      <a:tailEnd/>
                    </a:ln>
                  </pic:spPr>
                </pic:pic>
              </a:graphicData>
            </a:graphic>
          </wp:inline>
        </w:drawing>
      </w:r>
    </w:p>
    <w:p>
      <w:pPr>
        <w:jc w:val="center"/>
        <w:rPr>
          <w:rFonts w:ascii="宋体" w:hAnsi="宋体" w:cs="宋体"/>
          <w:color w:val="000000"/>
          <w:sz w:val="24"/>
        </w:rPr>
      </w:pPr>
      <w:r>
        <w:rPr>
          <w:rFonts w:hint="eastAsia"/>
        </w:rPr>
        <w:t>图6.</w:t>
      </w:r>
      <w:r>
        <w:t>2</w:t>
      </w:r>
      <w:r>
        <w:rPr>
          <w:rFonts w:hint="eastAsia"/>
        </w:rPr>
        <w:t xml:space="preserve"> -1 二手房评估机构信息查询</w:t>
      </w:r>
    </w:p>
    <w:p>
      <w:pPr>
        <w:rPr>
          <w:rFonts w:ascii="宋体" w:hAnsi="宋体" w:cs="宋体"/>
          <w:color w:val="000000"/>
          <w:sz w:val="24"/>
        </w:rPr>
      </w:pPr>
    </w:p>
    <w:p>
      <w:pPr>
        <w:ind w:firstLine="480" w:firstLineChars="200"/>
        <w:rPr>
          <w:rFonts w:ascii="宋体" w:hAnsi="宋体" w:cs="宋体"/>
          <w:color w:val="000000"/>
          <w:sz w:val="24"/>
        </w:rPr>
      </w:pPr>
      <w:r>
        <w:rPr>
          <w:rFonts w:hint="eastAsia" w:ascii="宋体" w:hAnsi="宋体" w:cs="宋体"/>
          <w:color w:val="000000"/>
          <w:sz w:val="24"/>
        </w:rPr>
        <w:t>如上图所示，在点击查询按钮之前要选择或输入至少一项查询条件，否则会弹出提示。提示用户输入查询条件。</w:t>
      </w:r>
    </w:p>
    <w:p>
      <w:pPr>
        <w:ind w:firstLine="480" w:firstLineChars="200"/>
        <w:rPr>
          <w:rFonts w:ascii="宋体" w:hAnsi="宋体" w:cs="宋体"/>
          <w:color w:val="000000"/>
          <w:sz w:val="24"/>
        </w:rPr>
      </w:pPr>
    </w:p>
    <w:p>
      <w:pPr>
        <w:ind w:firstLine="480" w:firstLineChars="200"/>
        <w:rPr>
          <w:rFonts w:ascii="宋体" w:hAnsi="宋体" w:cs="宋体"/>
          <w:color w:val="000000"/>
          <w:sz w:val="24"/>
        </w:rPr>
      </w:pPr>
      <w:r>
        <w:rPr>
          <w:rFonts w:hint="eastAsia" w:ascii="宋体" w:hAnsi="宋体" w:cs="宋体"/>
          <w:color w:val="000000"/>
          <w:sz w:val="24"/>
        </w:rPr>
        <w:t>查询条件可以设置一项或多项。办理机构为选择项。评估机构名称为用户自己输入，支持模糊查询。</w:t>
      </w:r>
    </w:p>
    <w:p>
      <w:pPr>
        <w:rPr>
          <w:rFonts w:ascii="宋体" w:hAnsi="宋体" w:cs="宋体"/>
          <w:color w:val="000000"/>
          <w:sz w:val="24"/>
        </w:rPr>
      </w:pPr>
    </w:p>
    <w:p>
      <w:pPr>
        <w:rPr>
          <w:rFonts w:ascii="宋体" w:hAnsi="宋体" w:cs="宋体"/>
          <w:color w:val="000000"/>
          <w:sz w:val="24"/>
        </w:rPr>
      </w:pPr>
      <w:r>
        <w:drawing>
          <wp:inline distT="0" distB="0" distL="0" distR="0">
            <wp:extent cx="5267325" cy="1600200"/>
            <wp:effectExtent l="19050" t="0" r="9525" b="0"/>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noChangeArrowheads="1"/>
                    </pic:cNvPicPr>
                  </pic:nvPicPr>
                  <pic:blipFill>
                    <a:blip r:embed="rId67" cstate="print"/>
                    <a:srcRect/>
                    <a:stretch>
                      <a:fillRect/>
                    </a:stretch>
                  </pic:blipFill>
                  <pic:spPr>
                    <a:xfrm>
                      <a:off x="0" y="0"/>
                      <a:ext cx="5267325" cy="1600200"/>
                    </a:xfrm>
                    <a:prstGeom prst="rect">
                      <a:avLst/>
                    </a:prstGeom>
                    <a:noFill/>
                    <a:ln w="9525">
                      <a:noFill/>
                      <a:miter lim="800000"/>
                      <a:headEnd/>
                      <a:tailEnd/>
                    </a:ln>
                  </pic:spPr>
                </pic:pic>
              </a:graphicData>
            </a:graphic>
          </wp:inline>
        </w:drawing>
      </w:r>
    </w:p>
    <w:p>
      <w:pPr>
        <w:jc w:val="center"/>
        <w:rPr>
          <w:rFonts w:ascii="宋体" w:hAnsi="宋体" w:cs="宋体"/>
          <w:color w:val="000000"/>
          <w:sz w:val="24"/>
        </w:rPr>
      </w:pPr>
      <w:r>
        <w:rPr>
          <w:rFonts w:hint="eastAsia"/>
        </w:rPr>
        <w:t>6.</w:t>
      </w:r>
      <w:r>
        <w:t>2</w:t>
      </w:r>
      <w:r>
        <w:rPr>
          <w:rFonts w:hint="eastAsia"/>
        </w:rPr>
        <w:t xml:space="preserve"> -2 二手房评估机构信息查询示例</w:t>
      </w:r>
    </w:p>
    <w:p>
      <w:pPr>
        <w:rPr>
          <w:rFonts w:ascii="宋体" w:hAnsi="宋体" w:cs="宋体"/>
          <w:color w:val="000000"/>
          <w:sz w:val="24"/>
        </w:rPr>
      </w:pPr>
    </w:p>
    <w:p>
      <w:pPr>
        <w:ind w:firstLine="480" w:firstLineChars="200"/>
        <w:rPr>
          <w:rFonts w:ascii="宋体" w:hAnsi="宋体" w:cs="宋体"/>
          <w:color w:val="000000"/>
          <w:sz w:val="24"/>
        </w:rPr>
      </w:pPr>
      <w:r>
        <w:rPr>
          <w:rFonts w:hint="eastAsia" w:ascii="宋体" w:hAnsi="宋体" w:cs="宋体"/>
          <w:color w:val="000000"/>
          <w:sz w:val="24"/>
        </w:rPr>
        <w:t>如上图所示，查询条件设置办理机构和评估机构名称，其中评估机构名称不需要输入完整的楼盘名称，只需要输入其中几个文字即可。如输入“恒德”。</w:t>
      </w:r>
    </w:p>
    <w:p>
      <w:pPr>
        <w:pStyle w:val="3"/>
        <w:numPr>
          <w:ilvl w:val="1"/>
          <w:numId w:val="3"/>
        </w:numPr>
        <w:tabs>
          <w:tab w:val="clear" w:pos="567"/>
        </w:tabs>
      </w:pPr>
      <w:bookmarkStart w:id="339" w:name="_Toc66979645"/>
      <w:r>
        <w:rPr>
          <w:rFonts w:hint="eastAsia"/>
        </w:rPr>
        <w:t>贷款合同信息</w:t>
      </w:r>
      <w:bookmarkEnd w:id="339"/>
    </w:p>
    <w:p>
      <w:pPr>
        <w:rPr>
          <w:rFonts w:ascii="宋体" w:hAnsi="宋体" w:cs="宋体"/>
          <w:color w:val="000000"/>
          <w:sz w:val="24"/>
        </w:rPr>
      </w:pPr>
      <w:r>
        <w:rPr>
          <w:rFonts w:hint="eastAsia" w:ascii="宋体" w:hAnsi="宋体" w:cs="宋体"/>
          <w:color w:val="000000"/>
          <w:sz w:val="24"/>
        </w:rPr>
        <w:drawing>
          <wp:inline distT="0" distB="0" distL="0" distR="0">
            <wp:extent cx="5267325" cy="762000"/>
            <wp:effectExtent l="19050" t="0" r="9525" b="0"/>
            <wp:docPr id="73" name="图片 71" descr="QQ截图2013110914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1" descr="QQ截图20131109141711"/>
                    <pic:cNvPicPr>
                      <a:picLocks noChangeAspect="1" noChangeArrowheads="1"/>
                    </pic:cNvPicPr>
                  </pic:nvPicPr>
                  <pic:blipFill>
                    <a:blip r:embed="rId68" cstate="print"/>
                    <a:srcRect/>
                    <a:stretch>
                      <a:fillRect/>
                    </a:stretch>
                  </pic:blipFill>
                  <pic:spPr>
                    <a:xfrm>
                      <a:off x="0" y="0"/>
                      <a:ext cx="5267325" cy="762000"/>
                    </a:xfrm>
                    <a:prstGeom prst="rect">
                      <a:avLst/>
                    </a:prstGeom>
                    <a:noFill/>
                    <a:ln w="9525">
                      <a:noFill/>
                      <a:miter lim="800000"/>
                      <a:headEnd/>
                      <a:tailEnd/>
                    </a:ln>
                  </pic:spPr>
                </pic:pic>
              </a:graphicData>
            </a:graphic>
          </wp:inline>
        </w:drawing>
      </w:r>
    </w:p>
    <w:p>
      <w:pPr>
        <w:jc w:val="center"/>
        <w:rPr>
          <w:rFonts w:ascii="宋体" w:hAnsi="宋体" w:cs="宋体"/>
          <w:color w:val="000000"/>
          <w:sz w:val="24"/>
        </w:rPr>
      </w:pPr>
      <w:r>
        <w:rPr>
          <w:rFonts w:hint="eastAsia"/>
        </w:rPr>
        <w:t>图6.</w:t>
      </w:r>
      <w:r>
        <w:t>3</w:t>
      </w:r>
      <w:r>
        <w:rPr>
          <w:rFonts w:hint="eastAsia"/>
        </w:rPr>
        <w:t xml:space="preserve"> -1 贷款合同信息主界面</w:t>
      </w:r>
    </w:p>
    <w:p>
      <w:pPr>
        <w:rPr>
          <w:rFonts w:ascii="宋体" w:hAnsi="宋体" w:cs="宋体"/>
          <w:color w:val="000000"/>
          <w:sz w:val="24"/>
        </w:rPr>
      </w:pPr>
    </w:p>
    <w:p>
      <w:pPr>
        <w:ind w:firstLine="480" w:firstLineChars="200"/>
        <w:rPr>
          <w:rFonts w:ascii="宋体" w:hAnsi="宋体" w:cs="宋体"/>
          <w:color w:val="000000"/>
          <w:sz w:val="24"/>
        </w:rPr>
      </w:pPr>
      <w:r>
        <w:rPr>
          <w:rFonts w:hint="eastAsia" w:ascii="宋体" w:hAnsi="宋体" w:cs="宋体"/>
          <w:color w:val="000000"/>
          <w:sz w:val="24"/>
        </w:rPr>
        <w:t>由图6.</w:t>
      </w:r>
      <w:r>
        <w:rPr>
          <w:rFonts w:ascii="宋体" w:hAnsi="宋体" w:cs="宋体"/>
          <w:color w:val="000000"/>
          <w:sz w:val="24"/>
        </w:rPr>
        <w:t>3</w:t>
      </w:r>
      <w:r>
        <w:rPr>
          <w:rFonts w:hint="eastAsia" w:ascii="宋体" w:hAnsi="宋体" w:cs="宋体"/>
          <w:color w:val="000000"/>
          <w:sz w:val="24"/>
        </w:rPr>
        <w:t xml:space="preserve"> -1可以看出，贷款合同信息模块包含5个子功能模块：合同信息、还款明细、未来还款明细。</w:t>
      </w:r>
    </w:p>
    <w:p>
      <w:pPr>
        <w:ind w:firstLine="480" w:firstLineChars="200"/>
        <w:rPr>
          <w:rFonts w:ascii="宋体" w:hAnsi="宋体" w:cs="宋体"/>
          <w:color w:val="000000"/>
          <w:sz w:val="24"/>
        </w:rPr>
      </w:pPr>
    </w:p>
    <w:p>
      <w:pPr>
        <w:numPr>
          <w:ilvl w:val="0"/>
          <w:numId w:val="12"/>
        </w:numPr>
        <w:rPr>
          <w:rFonts w:ascii="宋体" w:hAnsi="宋体" w:cs="宋体"/>
          <w:color w:val="000000"/>
          <w:sz w:val="24"/>
        </w:rPr>
      </w:pPr>
      <w:r>
        <w:rPr>
          <w:rFonts w:hint="eastAsia" w:ascii="宋体" w:hAnsi="宋体" w:cs="宋体"/>
          <w:color w:val="000000"/>
          <w:sz w:val="24"/>
        </w:rPr>
        <w:t>合同信息功能</w:t>
      </w:r>
    </w:p>
    <w:p>
      <w:pPr>
        <w:ind w:firstLine="480" w:firstLineChars="200"/>
        <w:rPr>
          <w:rFonts w:ascii="宋体" w:hAnsi="宋体" w:cs="宋体"/>
          <w:color w:val="000000"/>
          <w:sz w:val="24"/>
        </w:rPr>
      </w:pPr>
      <w:r>
        <w:rPr>
          <w:rFonts w:hint="eastAsia" w:ascii="宋体" w:hAnsi="宋体" w:cs="宋体"/>
          <w:color w:val="000000"/>
          <w:sz w:val="24"/>
        </w:rPr>
        <w:t>合同信息分为两种：商品房合同信息和二手房合同信息。用户的合同是商品房，则点击合同信息按钮，显示的是商品房合同信息界面，否则显示的是二手房合同信息。</w:t>
      </w:r>
    </w:p>
    <w:p>
      <w:pPr>
        <w:ind w:firstLine="480" w:firstLineChars="200"/>
        <w:rPr>
          <w:rFonts w:ascii="宋体" w:hAnsi="宋体" w:cs="宋体"/>
          <w:color w:val="000000"/>
          <w:sz w:val="24"/>
        </w:rPr>
      </w:pPr>
      <w:r>
        <w:rPr>
          <w:rFonts w:hint="eastAsia" w:ascii="宋体" w:hAnsi="宋体" w:cs="宋体"/>
          <w:color w:val="000000"/>
          <w:sz w:val="24"/>
        </w:rPr>
        <w:t>假定用户的合同类型是商品房，则显示下面的界面：</w:t>
      </w:r>
    </w:p>
    <w:p>
      <w:pPr>
        <w:rPr>
          <w:rFonts w:ascii="宋体" w:hAnsi="宋体" w:cs="宋体"/>
          <w:color w:val="000000"/>
          <w:sz w:val="24"/>
        </w:rPr>
      </w:pPr>
      <w:r>
        <w:drawing>
          <wp:inline distT="0" distB="0" distL="0" distR="0">
            <wp:extent cx="5267325" cy="2743200"/>
            <wp:effectExtent l="19050" t="0" r="9525" b="0"/>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1" noChangeArrowheads="1"/>
                    </pic:cNvPicPr>
                  </pic:nvPicPr>
                  <pic:blipFill>
                    <a:blip r:embed="rId69" cstate="print"/>
                    <a:srcRect/>
                    <a:stretch>
                      <a:fillRect/>
                    </a:stretch>
                  </pic:blipFill>
                  <pic:spPr>
                    <a:xfrm>
                      <a:off x="0" y="0"/>
                      <a:ext cx="5267325" cy="2743200"/>
                    </a:xfrm>
                    <a:prstGeom prst="rect">
                      <a:avLst/>
                    </a:prstGeom>
                    <a:noFill/>
                    <a:ln w="9525">
                      <a:noFill/>
                      <a:miter lim="800000"/>
                      <a:headEnd/>
                      <a:tailEnd/>
                    </a:ln>
                  </pic:spPr>
                </pic:pic>
              </a:graphicData>
            </a:graphic>
          </wp:inline>
        </w:drawing>
      </w:r>
    </w:p>
    <w:p>
      <w:pPr>
        <w:jc w:val="center"/>
        <w:rPr>
          <w:rFonts w:ascii="宋体" w:hAnsi="宋体" w:cs="宋体"/>
          <w:color w:val="000000"/>
          <w:sz w:val="24"/>
        </w:rPr>
      </w:pPr>
      <w:r>
        <w:rPr>
          <w:rFonts w:hint="eastAsia"/>
        </w:rPr>
        <w:t>图6.</w:t>
      </w:r>
      <w:r>
        <w:t>3</w:t>
      </w:r>
      <w:r>
        <w:rPr>
          <w:rFonts w:hint="eastAsia"/>
        </w:rPr>
        <w:t xml:space="preserve"> -2 贷款合同信息--商品房合同信息</w:t>
      </w:r>
    </w:p>
    <w:p/>
    <w:p>
      <w:pPr>
        <w:numPr>
          <w:ilvl w:val="0"/>
          <w:numId w:val="13"/>
        </w:numPr>
        <w:rPr>
          <w:rFonts w:ascii="宋体" w:hAnsi="宋体" w:cs="宋体"/>
          <w:color w:val="000000"/>
          <w:sz w:val="24"/>
        </w:rPr>
      </w:pPr>
      <w:r>
        <w:rPr>
          <w:rFonts w:hint="eastAsia" w:ascii="宋体" w:hAnsi="宋体" w:cs="宋体"/>
          <w:color w:val="000000"/>
          <w:sz w:val="24"/>
        </w:rPr>
        <w:t>还款明细</w:t>
      </w:r>
    </w:p>
    <w:p>
      <w:pPr>
        <w:ind w:firstLine="480" w:firstLineChars="200"/>
        <w:rPr>
          <w:rFonts w:ascii="宋体" w:hAnsi="宋体" w:cs="宋体"/>
          <w:color w:val="000000"/>
          <w:sz w:val="24"/>
        </w:rPr>
      </w:pPr>
      <w:r>
        <w:rPr>
          <w:rFonts w:hint="eastAsia" w:ascii="宋体" w:hAnsi="宋体" w:cs="宋体"/>
          <w:color w:val="000000"/>
          <w:sz w:val="24"/>
        </w:rPr>
        <w:t>显示用户当前的还款明细状态。</w:t>
      </w:r>
    </w:p>
    <w:p>
      <w:pPr>
        <w:rPr>
          <w:rFonts w:ascii="宋体" w:hAnsi="宋体" w:cs="宋体"/>
          <w:color w:val="000000"/>
          <w:sz w:val="24"/>
        </w:rPr>
      </w:pPr>
      <w:r>
        <w:drawing>
          <wp:inline distT="0" distB="0" distL="0" distR="0">
            <wp:extent cx="5276850" cy="3895725"/>
            <wp:effectExtent l="19050" t="0" r="0" b="0"/>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noChangeArrowheads="1"/>
                    </pic:cNvPicPr>
                  </pic:nvPicPr>
                  <pic:blipFill>
                    <a:blip r:embed="rId70" cstate="print"/>
                    <a:srcRect/>
                    <a:stretch>
                      <a:fillRect/>
                    </a:stretch>
                  </pic:blipFill>
                  <pic:spPr>
                    <a:xfrm>
                      <a:off x="0" y="0"/>
                      <a:ext cx="5276850" cy="3895725"/>
                    </a:xfrm>
                    <a:prstGeom prst="rect">
                      <a:avLst/>
                    </a:prstGeom>
                    <a:noFill/>
                    <a:ln w="9525">
                      <a:noFill/>
                      <a:miter lim="800000"/>
                      <a:headEnd/>
                      <a:tailEnd/>
                    </a:ln>
                  </pic:spPr>
                </pic:pic>
              </a:graphicData>
            </a:graphic>
          </wp:inline>
        </w:drawing>
      </w:r>
    </w:p>
    <w:p>
      <w:pPr>
        <w:jc w:val="center"/>
        <w:rPr>
          <w:rFonts w:ascii="宋体" w:hAnsi="宋体" w:cs="宋体"/>
          <w:color w:val="000000"/>
          <w:sz w:val="24"/>
        </w:rPr>
      </w:pPr>
      <w:r>
        <w:rPr>
          <w:rFonts w:hint="eastAsia"/>
        </w:rPr>
        <w:t>图6.</w:t>
      </w:r>
      <w:r>
        <w:t>3</w:t>
      </w:r>
      <w:r>
        <w:rPr>
          <w:rFonts w:hint="eastAsia"/>
        </w:rPr>
        <w:t xml:space="preserve"> -3 贷款合同信息--还款明细</w:t>
      </w:r>
    </w:p>
    <w:p>
      <w:pPr>
        <w:rPr>
          <w:rFonts w:ascii="宋体" w:hAnsi="宋体" w:cs="宋体"/>
          <w:color w:val="000000"/>
          <w:sz w:val="24"/>
        </w:rPr>
      </w:pPr>
    </w:p>
    <w:p>
      <w:pPr>
        <w:ind w:firstLine="480" w:firstLineChars="200"/>
        <w:rPr>
          <w:rFonts w:ascii="宋体" w:hAnsi="宋体" w:cs="宋体"/>
          <w:color w:val="000000"/>
          <w:sz w:val="24"/>
        </w:rPr>
      </w:pPr>
      <w:r>
        <w:rPr>
          <w:rFonts w:hint="eastAsia" w:ascii="宋体" w:hAnsi="宋体" w:cs="宋体"/>
          <w:color w:val="000000"/>
          <w:sz w:val="24"/>
        </w:rPr>
        <w:t>如上图所示，用户点击还款明细按钮，查看自己的还款明细。</w:t>
      </w:r>
    </w:p>
    <w:p>
      <w:pPr>
        <w:ind w:firstLine="480" w:firstLineChars="200"/>
        <w:rPr>
          <w:rFonts w:ascii="宋体" w:hAnsi="宋体" w:cs="宋体"/>
          <w:color w:val="000000"/>
          <w:sz w:val="24"/>
        </w:rPr>
      </w:pPr>
    </w:p>
    <w:p>
      <w:pPr>
        <w:numPr>
          <w:ilvl w:val="0"/>
          <w:numId w:val="14"/>
        </w:numPr>
        <w:rPr>
          <w:rFonts w:ascii="宋体" w:hAnsi="宋体" w:cs="宋体"/>
          <w:color w:val="000000"/>
          <w:sz w:val="24"/>
        </w:rPr>
      </w:pPr>
      <w:r>
        <w:rPr>
          <w:rFonts w:hint="eastAsia" w:ascii="宋体" w:hAnsi="宋体" w:cs="宋体"/>
          <w:color w:val="000000"/>
          <w:sz w:val="24"/>
        </w:rPr>
        <w:t>未来还款明细</w:t>
      </w:r>
    </w:p>
    <w:p>
      <w:pPr>
        <w:ind w:firstLine="480" w:firstLineChars="200"/>
        <w:rPr>
          <w:rFonts w:ascii="宋体" w:hAnsi="宋体" w:cs="宋体"/>
          <w:color w:val="000000"/>
          <w:sz w:val="24"/>
        </w:rPr>
      </w:pPr>
      <w:r>
        <w:rPr>
          <w:rFonts w:hint="eastAsia" w:ascii="宋体" w:hAnsi="宋体" w:cs="宋体"/>
          <w:color w:val="000000"/>
          <w:sz w:val="24"/>
        </w:rPr>
        <w:t>用户查看自己将来的还款情况。</w:t>
      </w:r>
    </w:p>
    <w:p>
      <w:pPr>
        <w:rPr>
          <w:rFonts w:ascii="宋体" w:hAnsi="宋体" w:cs="宋体"/>
          <w:color w:val="000000"/>
          <w:sz w:val="24"/>
        </w:rPr>
      </w:pPr>
      <w:r>
        <w:drawing>
          <wp:inline distT="0" distB="0" distL="0" distR="0">
            <wp:extent cx="5276850" cy="3981450"/>
            <wp:effectExtent l="19050" t="0" r="0" b="0"/>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noChangeArrowheads="1"/>
                    </pic:cNvPicPr>
                  </pic:nvPicPr>
                  <pic:blipFill>
                    <a:blip r:embed="rId71" cstate="print"/>
                    <a:srcRect/>
                    <a:stretch>
                      <a:fillRect/>
                    </a:stretch>
                  </pic:blipFill>
                  <pic:spPr>
                    <a:xfrm>
                      <a:off x="0" y="0"/>
                      <a:ext cx="5276850" cy="3981450"/>
                    </a:xfrm>
                    <a:prstGeom prst="rect">
                      <a:avLst/>
                    </a:prstGeom>
                    <a:noFill/>
                    <a:ln w="9525">
                      <a:noFill/>
                      <a:miter lim="800000"/>
                      <a:headEnd/>
                      <a:tailEnd/>
                    </a:ln>
                  </pic:spPr>
                </pic:pic>
              </a:graphicData>
            </a:graphic>
          </wp:inline>
        </w:drawing>
      </w:r>
    </w:p>
    <w:p>
      <w:pPr>
        <w:jc w:val="center"/>
        <w:rPr>
          <w:rFonts w:ascii="宋体" w:hAnsi="宋体" w:cs="宋体"/>
          <w:color w:val="000000"/>
          <w:sz w:val="24"/>
        </w:rPr>
      </w:pPr>
      <w:r>
        <w:rPr>
          <w:rFonts w:hint="eastAsia"/>
        </w:rPr>
        <w:t>图6.</w:t>
      </w:r>
      <w:r>
        <w:t>3</w:t>
      </w:r>
      <w:r>
        <w:rPr>
          <w:rFonts w:hint="eastAsia"/>
        </w:rPr>
        <w:t xml:space="preserve"> -4 贷款合同信息--未来还款明细</w:t>
      </w:r>
    </w:p>
    <w:p>
      <w:pPr>
        <w:numPr>
          <w:ilvl w:val="0"/>
          <w:numId w:val="14"/>
        </w:numPr>
      </w:pPr>
      <w:r>
        <w:rPr>
          <w:rFonts w:hint="eastAsia"/>
        </w:rPr>
        <w:t>贷款进度查询</w:t>
      </w:r>
    </w:p>
    <w:p>
      <w:r>
        <w:drawing>
          <wp:inline distT="0" distB="0" distL="0" distR="0">
            <wp:extent cx="5276850" cy="4953000"/>
            <wp:effectExtent l="19050" t="0" r="0" b="0"/>
            <wp:docPr id="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
                    <pic:cNvPicPr>
                      <a:picLocks noChangeAspect="1" noChangeArrowheads="1"/>
                    </pic:cNvPicPr>
                  </pic:nvPicPr>
                  <pic:blipFill>
                    <a:blip r:embed="rId72" cstate="print"/>
                    <a:srcRect/>
                    <a:stretch>
                      <a:fillRect/>
                    </a:stretch>
                  </pic:blipFill>
                  <pic:spPr>
                    <a:xfrm>
                      <a:off x="0" y="0"/>
                      <a:ext cx="5276850" cy="4953000"/>
                    </a:xfrm>
                    <a:prstGeom prst="rect">
                      <a:avLst/>
                    </a:prstGeom>
                    <a:noFill/>
                    <a:ln w="9525">
                      <a:noFill/>
                      <a:miter lim="800000"/>
                      <a:headEnd/>
                      <a:tailEnd/>
                    </a:ln>
                  </pic:spPr>
                </pic:pic>
              </a:graphicData>
            </a:graphic>
          </wp:inline>
        </w:drawing>
      </w:r>
    </w:p>
    <w:p>
      <w:pPr>
        <w:pStyle w:val="3"/>
        <w:numPr>
          <w:ilvl w:val="1"/>
          <w:numId w:val="3"/>
        </w:numPr>
        <w:tabs>
          <w:tab w:val="clear" w:pos="567"/>
        </w:tabs>
      </w:pPr>
      <w:bookmarkStart w:id="340" w:name="_Toc66979646"/>
      <w:r>
        <w:rPr>
          <w:rFonts w:hint="eastAsia"/>
        </w:rPr>
        <w:t>办理流程及所需材料</w:t>
      </w:r>
      <w:bookmarkEnd w:id="340"/>
    </w:p>
    <w:p>
      <w:pPr>
        <w:ind w:firstLine="480"/>
        <w:jc w:val="center"/>
        <w:rPr>
          <w:rFonts w:ascii="宋体" w:hAnsi="宋体" w:cs="宋体"/>
          <w:color w:val="000000"/>
          <w:sz w:val="24"/>
        </w:rPr>
      </w:pPr>
      <w:r>
        <w:drawing>
          <wp:inline distT="0" distB="0" distL="0" distR="0">
            <wp:extent cx="2809875" cy="2371725"/>
            <wp:effectExtent l="19050" t="0" r="9525" b="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1" noChangeArrowheads="1"/>
                    </pic:cNvPicPr>
                  </pic:nvPicPr>
                  <pic:blipFill>
                    <a:blip r:embed="rId73" cstate="print"/>
                    <a:srcRect/>
                    <a:stretch>
                      <a:fillRect/>
                    </a:stretch>
                  </pic:blipFill>
                  <pic:spPr>
                    <a:xfrm>
                      <a:off x="0" y="0"/>
                      <a:ext cx="2809875" cy="2371725"/>
                    </a:xfrm>
                    <a:prstGeom prst="rect">
                      <a:avLst/>
                    </a:prstGeom>
                    <a:noFill/>
                    <a:ln w="9525">
                      <a:noFill/>
                      <a:miter lim="800000"/>
                      <a:headEnd/>
                      <a:tailEnd/>
                    </a:ln>
                  </pic:spPr>
                </pic:pic>
              </a:graphicData>
            </a:graphic>
          </wp:inline>
        </w:drawing>
      </w:r>
    </w:p>
    <w:p>
      <w:pPr>
        <w:jc w:val="center"/>
      </w:pPr>
      <w:r>
        <w:rPr>
          <w:rFonts w:hint="eastAsia"/>
        </w:rPr>
        <w:t>图6.</w:t>
      </w:r>
      <w:r>
        <w:t>4</w:t>
      </w:r>
      <w:r>
        <w:rPr>
          <w:rFonts w:hint="eastAsia"/>
        </w:rPr>
        <w:t xml:space="preserve"> -1 办理流程及所需材料路径</w:t>
      </w:r>
    </w:p>
    <w:p>
      <w:pPr>
        <w:rPr>
          <w:rFonts w:ascii="宋体" w:hAnsi="宋体" w:cs="宋体"/>
          <w:color w:val="000000"/>
          <w:sz w:val="24"/>
        </w:rPr>
      </w:pPr>
    </w:p>
    <w:p>
      <w:pPr>
        <w:rPr>
          <w:rFonts w:ascii="宋体" w:hAnsi="宋体" w:cs="宋体"/>
          <w:color w:val="000000"/>
          <w:sz w:val="24"/>
        </w:rPr>
      </w:pPr>
      <w:r>
        <w:rPr>
          <w:rFonts w:hint="eastAsia" w:ascii="宋体" w:hAnsi="宋体" w:cs="宋体"/>
          <w:color w:val="000000"/>
          <w:sz w:val="24"/>
        </w:rPr>
        <w:t xml:space="preserve">    如上图所示，点击办理流程及所需材料链接，系统跳转到青岛市住房公积金网站的贷款基本政策和规定页面：</w:t>
      </w:r>
    </w:p>
    <w:p>
      <w:pPr>
        <w:rPr>
          <w:rFonts w:ascii="宋体" w:hAnsi="宋体" w:cs="宋体"/>
          <w:color w:val="000000"/>
          <w:sz w:val="24"/>
        </w:rPr>
      </w:pPr>
    </w:p>
    <w:p>
      <w:pPr>
        <w:rPr>
          <w:rFonts w:ascii="宋体" w:hAnsi="宋体" w:cs="宋体"/>
          <w:color w:val="000000"/>
          <w:sz w:val="24"/>
        </w:rPr>
      </w:pPr>
    </w:p>
    <w:p>
      <w:pPr>
        <w:rPr>
          <w:rFonts w:ascii="宋体" w:hAnsi="宋体" w:cs="宋体"/>
          <w:color w:val="000000"/>
          <w:sz w:val="24"/>
        </w:rPr>
      </w:pPr>
      <w:r>
        <w:drawing>
          <wp:inline distT="0" distB="0" distL="0" distR="0">
            <wp:extent cx="5276850" cy="3267075"/>
            <wp:effectExtent l="19050" t="0" r="0" b="0"/>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noChangeArrowheads="1"/>
                    </pic:cNvPicPr>
                  </pic:nvPicPr>
                  <pic:blipFill>
                    <a:blip r:embed="rId74" cstate="print"/>
                    <a:srcRect/>
                    <a:stretch>
                      <a:fillRect/>
                    </a:stretch>
                  </pic:blipFill>
                  <pic:spPr>
                    <a:xfrm>
                      <a:off x="0" y="0"/>
                      <a:ext cx="5276850" cy="3267075"/>
                    </a:xfrm>
                    <a:prstGeom prst="rect">
                      <a:avLst/>
                    </a:prstGeom>
                    <a:noFill/>
                    <a:ln w="9525">
                      <a:noFill/>
                      <a:miter lim="800000"/>
                      <a:headEnd/>
                      <a:tailEnd/>
                    </a:ln>
                  </pic:spPr>
                </pic:pic>
              </a:graphicData>
            </a:graphic>
          </wp:inline>
        </w:drawing>
      </w:r>
    </w:p>
    <w:p>
      <w:pPr>
        <w:jc w:val="center"/>
        <w:rPr>
          <w:rFonts w:ascii="宋体" w:hAnsi="宋体" w:cs="宋体"/>
          <w:color w:val="000000"/>
          <w:sz w:val="24"/>
        </w:rPr>
      </w:pPr>
      <w:r>
        <w:rPr>
          <w:rFonts w:hint="eastAsia"/>
        </w:rPr>
        <w:t>图6.</w:t>
      </w:r>
      <w:r>
        <w:t>4</w:t>
      </w:r>
      <w:r>
        <w:rPr>
          <w:rFonts w:hint="eastAsia"/>
        </w:rPr>
        <w:t xml:space="preserve"> -2 青岛市住房公积金网站--贷款便民指引-贷款页面</w:t>
      </w:r>
    </w:p>
    <w:p>
      <w:pPr>
        <w:rPr>
          <w:rFonts w:ascii="宋体" w:hAnsi="宋体" w:cs="宋体"/>
          <w:color w:val="000000"/>
          <w:sz w:val="24"/>
        </w:rPr>
      </w:pPr>
    </w:p>
    <w:p>
      <w:pPr>
        <w:rPr>
          <w:rFonts w:ascii="宋体" w:hAnsi="宋体" w:cs="宋体"/>
          <w:color w:val="000000"/>
          <w:sz w:val="24"/>
        </w:rPr>
      </w:pPr>
      <w:r>
        <w:rPr>
          <w:rFonts w:hint="eastAsia" w:ascii="宋体" w:hAnsi="宋体" w:cs="宋体"/>
          <w:color w:val="000000"/>
          <w:sz w:val="24"/>
        </w:rPr>
        <w:t xml:space="preserve">    用户在青岛市住房公积金网站--贷款基本政策和规定页面上查看公积金贷款业务的办理流程及所需要的材料。</w:t>
      </w:r>
    </w:p>
    <w:p>
      <w:pPr>
        <w:rPr>
          <w:rFonts w:ascii="宋体" w:hAnsi="宋体" w:cs="宋体"/>
          <w:color w:val="000000"/>
          <w:sz w:val="24"/>
        </w:rPr>
      </w:pPr>
    </w:p>
    <w:p>
      <w:pPr>
        <w:pStyle w:val="3"/>
        <w:numPr>
          <w:ilvl w:val="1"/>
          <w:numId w:val="3"/>
        </w:numPr>
        <w:tabs>
          <w:tab w:val="clear" w:pos="567"/>
        </w:tabs>
      </w:pPr>
      <w:bookmarkStart w:id="341" w:name="_Toc66979647"/>
      <w:r>
        <w:rPr>
          <w:rFonts w:hint="eastAsia"/>
        </w:rPr>
        <w:t>贷款政策查询</w:t>
      </w:r>
      <w:bookmarkEnd w:id="341"/>
    </w:p>
    <w:p>
      <w:pPr>
        <w:ind w:firstLine="480"/>
        <w:jc w:val="center"/>
        <w:rPr>
          <w:rFonts w:ascii="宋体" w:hAnsi="宋体" w:cs="宋体"/>
          <w:color w:val="000000"/>
          <w:sz w:val="24"/>
        </w:rPr>
      </w:pPr>
      <w:r>
        <w:drawing>
          <wp:inline distT="0" distB="0" distL="0" distR="0">
            <wp:extent cx="2943225" cy="2371725"/>
            <wp:effectExtent l="19050" t="0" r="9525" b="0"/>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
                    <pic:cNvPicPr>
                      <a:picLocks noChangeAspect="1" noChangeArrowheads="1"/>
                    </pic:cNvPicPr>
                  </pic:nvPicPr>
                  <pic:blipFill>
                    <a:blip r:embed="rId75" cstate="print"/>
                    <a:srcRect/>
                    <a:stretch>
                      <a:fillRect/>
                    </a:stretch>
                  </pic:blipFill>
                  <pic:spPr>
                    <a:xfrm>
                      <a:off x="0" y="0"/>
                      <a:ext cx="2943225" cy="2371725"/>
                    </a:xfrm>
                    <a:prstGeom prst="rect">
                      <a:avLst/>
                    </a:prstGeom>
                    <a:noFill/>
                    <a:ln w="9525">
                      <a:noFill/>
                      <a:miter lim="800000"/>
                      <a:headEnd/>
                      <a:tailEnd/>
                    </a:ln>
                  </pic:spPr>
                </pic:pic>
              </a:graphicData>
            </a:graphic>
          </wp:inline>
        </w:drawing>
      </w:r>
    </w:p>
    <w:p>
      <w:pPr>
        <w:jc w:val="center"/>
        <w:rPr>
          <w:rFonts w:ascii="宋体" w:hAnsi="宋体" w:cs="宋体"/>
          <w:color w:val="000000"/>
          <w:sz w:val="24"/>
        </w:rPr>
      </w:pPr>
      <w:r>
        <w:rPr>
          <w:rFonts w:hint="eastAsia"/>
        </w:rPr>
        <w:t>图6.</w:t>
      </w:r>
      <w:r>
        <w:t>5</w:t>
      </w:r>
      <w:r>
        <w:rPr>
          <w:rFonts w:hint="eastAsia"/>
        </w:rPr>
        <w:t xml:space="preserve"> -1贷款政策查询路径</w:t>
      </w:r>
    </w:p>
    <w:p>
      <w:pPr>
        <w:rPr>
          <w:rFonts w:ascii="宋体" w:hAnsi="宋体" w:cs="宋体"/>
          <w:color w:val="000000"/>
          <w:sz w:val="24"/>
        </w:rPr>
      </w:pPr>
      <w:r>
        <w:rPr>
          <w:rFonts w:hint="eastAsia" w:ascii="宋体" w:hAnsi="宋体" w:cs="宋体"/>
          <w:color w:val="000000"/>
          <w:sz w:val="24"/>
        </w:rPr>
        <w:t xml:space="preserve"> </w:t>
      </w:r>
    </w:p>
    <w:p>
      <w:pPr>
        <w:rPr>
          <w:rFonts w:ascii="宋体" w:hAnsi="宋体"/>
          <w:sz w:val="24"/>
        </w:rPr>
      </w:pPr>
      <w:r>
        <w:rPr>
          <w:rFonts w:hint="eastAsia" w:ascii="宋体" w:hAnsi="宋体" w:cs="宋体"/>
          <w:color w:val="000000"/>
          <w:sz w:val="24"/>
        </w:rPr>
        <w:t>如上图所示，点击链接，系统跳转到青岛市住房公积金网站--</w:t>
      </w:r>
      <w:r>
        <w:rPr>
          <w:rFonts w:ascii="宋体" w:hAnsi="宋体"/>
          <w:sz w:val="24"/>
        </w:rPr>
        <w:t>政策法规-贷款</w:t>
      </w:r>
      <w:r>
        <w:rPr>
          <w:rFonts w:hint="eastAsia" w:ascii="宋体" w:hAnsi="宋体"/>
          <w:sz w:val="24"/>
        </w:rPr>
        <w:t>页面上：</w:t>
      </w:r>
    </w:p>
    <w:p>
      <w:pPr>
        <w:rPr>
          <w:rFonts w:ascii="宋体" w:hAnsi="宋体"/>
          <w:sz w:val="24"/>
        </w:rPr>
      </w:pPr>
    </w:p>
    <w:p>
      <w:pPr>
        <w:rPr>
          <w:rFonts w:ascii="宋体" w:hAnsi="宋体"/>
          <w:sz w:val="24"/>
        </w:rPr>
      </w:pPr>
      <w:r>
        <w:drawing>
          <wp:inline distT="0" distB="0" distL="0" distR="0">
            <wp:extent cx="5276850" cy="3257550"/>
            <wp:effectExtent l="19050" t="0" r="0" b="0"/>
            <wp:docPr id="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
                    <pic:cNvPicPr>
                      <a:picLocks noChangeAspect="1" noChangeArrowheads="1"/>
                    </pic:cNvPicPr>
                  </pic:nvPicPr>
                  <pic:blipFill>
                    <a:blip r:embed="rId76" cstate="print"/>
                    <a:srcRect/>
                    <a:stretch>
                      <a:fillRect/>
                    </a:stretch>
                  </pic:blipFill>
                  <pic:spPr>
                    <a:xfrm>
                      <a:off x="0" y="0"/>
                      <a:ext cx="5276850" cy="3257550"/>
                    </a:xfrm>
                    <a:prstGeom prst="rect">
                      <a:avLst/>
                    </a:prstGeom>
                    <a:noFill/>
                    <a:ln w="9525">
                      <a:noFill/>
                      <a:miter lim="800000"/>
                      <a:headEnd/>
                      <a:tailEnd/>
                    </a:ln>
                  </pic:spPr>
                </pic:pic>
              </a:graphicData>
            </a:graphic>
          </wp:inline>
        </w:drawing>
      </w:r>
    </w:p>
    <w:p>
      <w:pPr>
        <w:rPr>
          <w:rFonts w:ascii="宋体" w:hAnsi="宋体" w:cs="宋体"/>
          <w:color w:val="000000"/>
          <w:sz w:val="24"/>
        </w:rPr>
      </w:pPr>
      <w:r>
        <w:rPr>
          <w:rFonts w:hint="eastAsia" w:ascii="宋体" w:hAnsi="宋体" w:cs="宋体"/>
          <w:color w:val="000000"/>
          <w:sz w:val="24"/>
        </w:rPr>
        <w:t xml:space="preserve">        </w:t>
      </w:r>
      <w:r>
        <w:rPr>
          <w:rFonts w:hint="eastAsia"/>
        </w:rPr>
        <w:t>图6.</w:t>
      </w:r>
      <w:r>
        <w:t>5</w:t>
      </w:r>
      <w:r>
        <w:rPr>
          <w:rFonts w:hint="eastAsia"/>
        </w:rPr>
        <w:t xml:space="preserve"> -2 青岛市住房公积金网站--政策法规--贷款页面</w:t>
      </w:r>
    </w:p>
    <w:p>
      <w:pPr>
        <w:rPr>
          <w:rFonts w:ascii="宋体" w:hAnsi="宋体" w:cs="宋体"/>
          <w:color w:val="000000"/>
          <w:sz w:val="24"/>
        </w:rPr>
      </w:pPr>
    </w:p>
    <w:p>
      <w:pPr>
        <w:pStyle w:val="3"/>
        <w:numPr>
          <w:ilvl w:val="1"/>
          <w:numId w:val="3"/>
        </w:numPr>
        <w:tabs>
          <w:tab w:val="clear" w:pos="567"/>
        </w:tabs>
      </w:pPr>
      <w:bookmarkStart w:id="342" w:name="_Toc66979648"/>
      <w:r>
        <w:rPr>
          <w:rFonts w:hint="eastAsia"/>
        </w:rPr>
        <w:t>配偶内转还款授权查询</w:t>
      </w:r>
      <w:bookmarkEnd w:id="342"/>
    </w:p>
    <w:p>
      <w:pPr>
        <w:ind w:firstLine="480" w:firstLineChars="200"/>
        <w:rPr>
          <w:rFonts w:ascii="宋体" w:hAnsi="宋体" w:cs="宋体"/>
          <w:color w:val="000000"/>
          <w:sz w:val="24"/>
        </w:rPr>
      </w:pPr>
      <w:r>
        <w:rPr>
          <w:rFonts w:hint="eastAsia" w:ascii="宋体" w:hAnsi="宋体" w:cs="宋体"/>
          <w:color w:val="000000"/>
          <w:sz w:val="24"/>
        </w:rPr>
        <w:t>主贷人查询配偶允许内转还贷授权记录的查询，开始日期默认1年前的当日，截止日期默认为当日。</w:t>
      </w:r>
    </w:p>
    <w:p>
      <w:r>
        <w:drawing>
          <wp:inline distT="0" distB="0" distL="0" distR="0">
            <wp:extent cx="5276850" cy="800100"/>
            <wp:effectExtent l="19050" t="0" r="0" b="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noChangeArrowheads="1"/>
                    </pic:cNvPicPr>
                  </pic:nvPicPr>
                  <pic:blipFill>
                    <a:blip r:embed="rId77" cstate="print"/>
                    <a:srcRect/>
                    <a:stretch>
                      <a:fillRect/>
                    </a:stretch>
                  </pic:blipFill>
                  <pic:spPr>
                    <a:xfrm>
                      <a:off x="0" y="0"/>
                      <a:ext cx="5276850" cy="800100"/>
                    </a:xfrm>
                    <a:prstGeom prst="rect">
                      <a:avLst/>
                    </a:prstGeom>
                    <a:noFill/>
                    <a:ln w="9525">
                      <a:noFill/>
                      <a:miter lim="800000"/>
                      <a:headEnd/>
                      <a:tailEnd/>
                    </a:ln>
                  </pic:spPr>
                </pic:pic>
              </a:graphicData>
            </a:graphic>
          </wp:inline>
        </w:drawing>
      </w:r>
    </w:p>
    <w:p>
      <w:pPr>
        <w:jc w:val="center"/>
        <w:rPr>
          <w:rFonts w:ascii="宋体" w:hAnsi="宋体" w:cs="宋体"/>
          <w:color w:val="000000"/>
          <w:sz w:val="24"/>
        </w:rPr>
      </w:pPr>
      <w:r>
        <w:rPr>
          <w:rFonts w:hint="eastAsia"/>
        </w:rPr>
        <w:t>图6.</w:t>
      </w:r>
      <w:r>
        <w:t>6</w:t>
      </w:r>
      <w:r>
        <w:rPr>
          <w:rFonts w:hint="eastAsia"/>
        </w:rPr>
        <w:t xml:space="preserve"> -1 配偶内转还贷授权查询</w:t>
      </w:r>
    </w:p>
    <w:p>
      <w:pPr>
        <w:rPr>
          <w:rFonts w:ascii="宋体" w:hAnsi="宋体" w:cs="宋体"/>
          <w:color w:val="000000"/>
          <w:sz w:val="24"/>
        </w:rPr>
      </w:pPr>
    </w:p>
    <w:p>
      <w:pPr>
        <w:rPr>
          <w:rFonts w:ascii="宋体" w:hAnsi="宋体" w:cs="宋体"/>
          <w:color w:val="000000"/>
          <w:sz w:val="24"/>
        </w:rPr>
      </w:pPr>
    </w:p>
    <w:p>
      <w:pPr>
        <w:rPr>
          <w:rFonts w:ascii="宋体" w:hAnsi="宋体" w:cs="宋体"/>
          <w:color w:val="000000"/>
          <w:sz w:val="24"/>
        </w:rPr>
      </w:pPr>
    </w:p>
    <w:p>
      <w:pPr>
        <w:pStyle w:val="2"/>
        <w:numPr>
          <w:ilvl w:val="0"/>
          <w:numId w:val="2"/>
        </w:numPr>
      </w:pPr>
      <w:bookmarkStart w:id="343" w:name="_Toc66979649"/>
      <w:r>
        <w:rPr>
          <w:rFonts w:hint="eastAsia"/>
        </w:rPr>
        <w:t>贷款辅助功能</w:t>
      </w:r>
      <w:bookmarkEnd w:id="343"/>
    </w:p>
    <w:p>
      <w:pPr>
        <w:pStyle w:val="25"/>
        <w:keepNext/>
        <w:keepLines/>
        <w:numPr>
          <w:ilvl w:val="0"/>
          <w:numId w:val="3"/>
        </w:numPr>
        <w:tabs>
          <w:tab w:val="left" w:pos="567"/>
          <w:tab w:val="left" w:pos="575"/>
        </w:tabs>
        <w:spacing w:before="260" w:after="260" w:line="413" w:lineRule="auto"/>
        <w:ind w:firstLineChars="0"/>
        <w:outlineLvl w:val="1"/>
        <w:rPr>
          <w:rFonts w:ascii="Arial" w:hAnsi="Arial" w:eastAsia="黑体"/>
          <w:b/>
          <w:vanish/>
          <w:sz w:val="32"/>
        </w:rPr>
      </w:pPr>
      <w:bookmarkStart w:id="344" w:name="_Toc385926995"/>
      <w:bookmarkEnd w:id="344"/>
      <w:bookmarkStart w:id="345" w:name="_Toc44410832"/>
      <w:bookmarkEnd w:id="345"/>
      <w:bookmarkStart w:id="346" w:name="_Toc7428861"/>
      <w:bookmarkEnd w:id="346"/>
      <w:bookmarkStart w:id="347" w:name="_Toc44410032"/>
      <w:bookmarkEnd w:id="347"/>
      <w:bookmarkStart w:id="348" w:name="_Toc57641211"/>
      <w:bookmarkEnd w:id="348"/>
      <w:bookmarkStart w:id="349" w:name="_Toc28213246"/>
      <w:bookmarkEnd w:id="349"/>
      <w:bookmarkStart w:id="350" w:name="_Toc44410167"/>
      <w:bookmarkEnd w:id="350"/>
      <w:bookmarkStart w:id="351" w:name="_Toc385926939"/>
      <w:bookmarkEnd w:id="351"/>
      <w:bookmarkStart w:id="352" w:name="_Toc7880828"/>
      <w:bookmarkEnd w:id="352"/>
      <w:bookmarkStart w:id="353" w:name="_Toc7364275"/>
      <w:bookmarkEnd w:id="353"/>
      <w:bookmarkStart w:id="354" w:name="_Toc27501304"/>
      <w:bookmarkEnd w:id="354"/>
      <w:bookmarkStart w:id="355" w:name="_Toc28249951"/>
      <w:bookmarkEnd w:id="355"/>
      <w:bookmarkStart w:id="356" w:name="_Toc57827246"/>
      <w:bookmarkEnd w:id="356"/>
      <w:bookmarkStart w:id="357" w:name="_Toc53233672"/>
      <w:bookmarkEnd w:id="357"/>
      <w:bookmarkStart w:id="358" w:name="_Toc28249836"/>
      <w:bookmarkEnd w:id="358"/>
      <w:bookmarkStart w:id="359" w:name="_Toc66979650"/>
      <w:bookmarkEnd w:id="359"/>
      <w:bookmarkStart w:id="360" w:name="_Toc532218844"/>
      <w:bookmarkEnd w:id="360"/>
    </w:p>
    <w:p>
      <w:pPr>
        <w:pStyle w:val="3"/>
        <w:numPr>
          <w:ilvl w:val="1"/>
          <w:numId w:val="3"/>
        </w:numPr>
        <w:tabs>
          <w:tab w:val="clear" w:pos="567"/>
        </w:tabs>
      </w:pPr>
      <w:bookmarkStart w:id="361" w:name="_Toc66979651"/>
      <w:r>
        <w:rPr>
          <w:rFonts w:hint="eastAsia"/>
        </w:rPr>
        <w:t>贷款额度计算</w:t>
      </w:r>
      <w:bookmarkEnd w:id="361"/>
    </w:p>
    <w:p>
      <w:pPr>
        <w:rPr>
          <w:sz w:val="30"/>
          <w:szCs w:val="30"/>
        </w:rPr>
      </w:pPr>
      <w:r>
        <w:rPr>
          <w:rFonts w:hint="eastAsia"/>
          <w:sz w:val="24"/>
        </w:rPr>
        <w:t xml:space="preserve">    为借款人提供贷款额度试算。</w:t>
      </w:r>
    </w:p>
    <w:p>
      <w:pPr>
        <w:rPr>
          <w:rFonts w:ascii="宋体" w:hAnsi="宋体" w:cs="宋体"/>
          <w:color w:val="000000"/>
          <w:sz w:val="24"/>
        </w:rPr>
      </w:pPr>
      <w:r>
        <w:drawing>
          <wp:inline distT="0" distB="0" distL="0" distR="0">
            <wp:extent cx="5276850" cy="3095625"/>
            <wp:effectExtent l="19050" t="0" r="0" b="0"/>
            <wp:docPr id="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pic:cNvPicPr>
                      <a:picLocks noChangeAspect="1" noChangeArrowheads="1"/>
                    </pic:cNvPicPr>
                  </pic:nvPicPr>
                  <pic:blipFill>
                    <a:blip r:embed="rId78" cstate="print"/>
                    <a:srcRect/>
                    <a:stretch>
                      <a:fillRect/>
                    </a:stretch>
                  </pic:blipFill>
                  <pic:spPr>
                    <a:xfrm>
                      <a:off x="0" y="0"/>
                      <a:ext cx="5276850" cy="3095625"/>
                    </a:xfrm>
                    <a:prstGeom prst="rect">
                      <a:avLst/>
                    </a:prstGeom>
                    <a:noFill/>
                    <a:ln w="9525">
                      <a:noFill/>
                      <a:miter lim="800000"/>
                      <a:headEnd/>
                      <a:tailEnd/>
                    </a:ln>
                  </pic:spPr>
                </pic:pic>
              </a:graphicData>
            </a:graphic>
          </wp:inline>
        </w:drawing>
      </w:r>
    </w:p>
    <w:p>
      <w:pPr>
        <w:jc w:val="center"/>
        <w:rPr>
          <w:rFonts w:ascii="宋体" w:hAnsi="宋体" w:cs="宋体"/>
          <w:color w:val="000000"/>
          <w:sz w:val="24"/>
        </w:rPr>
      </w:pPr>
      <w:r>
        <w:rPr>
          <w:rFonts w:hint="eastAsia"/>
        </w:rPr>
        <w:t>图7.1 -1 贷款额度计算</w:t>
      </w:r>
    </w:p>
    <w:p>
      <w:pPr>
        <w:rPr>
          <w:rFonts w:ascii="宋体" w:hAnsi="宋体" w:cs="宋体"/>
          <w:color w:val="000000"/>
          <w:sz w:val="24"/>
        </w:rPr>
      </w:pPr>
    </w:p>
    <w:p>
      <w:pPr>
        <w:ind w:firstLine="480" w:firstLineChars="200"/>
        <w:rPr>
          <w:rFonts w:ascii="宋体" w:hAnsi="宋体" w:cs="宋体"/>
          <w:color w:val="000000"/>
          <w:sz w:val="24"/>
        </w:rPr>
      </w:pPr>
      <w:r>
        <w:rPr>
          <w:rFonts w:hint="eastAsia" w:ascii="宋体" w:hAnsi="宋体" w:cs="宋体"/>
          <w:color w:val="000000"/>
          <w:sz w:val="24"/>
        </w:rPr>
        <w:t>如图7.1 -1所示，设置好好试算条件后，点击试算按钮，得到贷款试算结果。</w:t>
      </w:r>
    </w:p>
    <w:p>
      <w:pPr>
        <w:snapToGrid w:val="0"/>
        <w:spacing w:line="360" w:lineRule="auto"/>
        <w:rPr>
          <w:sz w:val="24"/>
        </w:rPr>
      </w:pPr>
      <w:r>
        <w:rPr>
          <w:rFonts w:hint="eastAsia"/>
          <w:sz w:val="24"/>
        </w:rPr>
        <w:t xml:space="preserve">    房屋类型选择：普通商品住房、再交易住房、限价商品房、经济适用住房、集资建房。</w:t>
      </w:r>
    </w:p>
    <w:p>
      <w:pPr>
        <w:snapToGrid w:val="0"/>
        <w:spacing w:line="360" w:lineRule="auto"/>
        <w:ind w:firstLine="480" w:firstLineChars="200"/>
        <w:rPr>
          <w:sz w:val="24"/>
        </w:rPr>
      </w:pPr>
      <w:r>
        <w:rPr>
          <w:rFonts w:hint="eastAsia"/>
          <w:sz w:val="24"/>
        </w:rPr>
        <w:t>房价总额和已已付金额为必须项，如果不输入就点击试算按钮的话就提示。</w:t>
      </w:r>
    </w:p>
    <w:p>
      <w:pPr>
        <w:snapToGrid w:val="0"/>
        <w:spacing w:line="360" w:lineRule="auto"/>
        <w:ind w:firstLine="480" w:firstLineChars="200"/>
        <w:rPr>
          <w:sz w:val="24"/>
        </w:rPr>
      </w:pPr>
      <w:r>
        <w:rPr>
          <w:rFonts w:hint="eastAsia"/>
          <w:sz w:val="24"/>
        </w:rPr>
        <w:t>二手房建成年代：房龄超过30年不予计算，并提示。</w:t>
      </w:r>
    </w:p>
    <w:p>
      <w:pPr>
        <w:snapToGrid w:val="0"/>
        <w:spacing w:line="360" w:lineRule="auto"/>
        <w:ind w:firstLine="480" w:firstLineChars="200"/>
        <w:rPr>
          <w:sz w:val="24"/>
        </w:rPr>
      </w:pPr>
      <w:r>
        <w:rPr>
          <w:rFonts w:hint="eastAsia"/>
          <w:sz w:val="24"/>
        </w:rPr>
        <w:t>贷款尚未结清，不能进行贷款额度试算。</w:t>
      </w:r>
    </w:p>
    <w:p>
      <w:pPr>
        <w:pStyle w:val="3"/>
        <w:numPr>
          <w:ilvl w:val="1"/>
          <w:numId w:val="3"/>
        </w:numPr>
        <w:tabs>
          <w:tab w:val="clear" w:pos="567"/>
        </w:tabs>
      </w:pPr>
      <w:bookmarkStart w:id="362" w:name="_Toc66979652"/>
      <w:r>
        <w:rPr>
          <w:rFonts w:hint="eastAsia"/>
        </w:rPr>
        <w:t>还款计划试算</w:t>
      </w:r>
      <w:bookmarkEnd w:id="362"/>
    </w:p>
    <w:p>
      <w:pPr>
        <w:ind w:firstLine="480" w:firstLineChars="200"/>
        <w:rPr>
          <w:rFonts w:ascii="宋体" w:hAnsi="宋体" w:cs="宋体"/>
          <w:color w:val="000000"/>
          <w:sz w:val="24"/>
        </w:rPr>
      </w:pPr>
      <w:r>
        <w:rPr>
          <w:rFonts w:hint="eastAsia" w:ascii="宋体" w:hAnsi="宋体" w:cs="宋体"/>
          <w:color w:val="000000"/>
          <w:sz w:val="24"/>
        </w:rPr>
        <w:t>贷款人还款计划试算工具。</w:t>
      </w:r>
    </w:p>
    <w:p>
      <w:pPr>
        <w:rPr>
          <w:rFonts w:ascii="宋体" w:hAnsi="宋体" w:cs="宋体"/>
          <w:color w:val="000000"/>
          <w:sz w:val="24"/>
        </w:rPr>
      </w:pPr>
      <w:r>
        <w:drawing>
          <wp:inline distT="0" distB="0" distL="0" distR="0">
            <wp:extent cx="5276850" cy="3933825"/>
            <wp:effectExtent l="19050" t="0" r="0" b="0"/>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pic:cNvPicPr>
                      <a:picLocks noChangeAspect="1" noChangeArrowheads="1"/>
                    </pic:cNvPicPr>
                  </pic:nvPicPr>
                  <pic:blipFill>
                    <a:blip r:embed="rId79" cstate="print"/>
                    <a:srcRect/>
                    <a:stretch>
                      <a:fillRect/>
                    </a:stretch>
                  </pic:blipFill>
                  <pic:spPr>
                    <a:xfrm>
                      <a:off x="0" y="0"/>
                      <a:ext cx="5276850" cy="3933825"/>
                    </a:xfrm>
                    <a:prstGeom prst="rect">
                      <a:avLst/>
                    </a:prstGeom>
                    <a:noFill/>
                    <a:ln w="9525">
                      <a:noFill/>
                      <a:miter lim="800000"/>
                      <a:headEnd/>
                      <a:tailEnd/>
                    </a:ln>
                  </pic:spPr>
                </pic:pic>
              </a:graphicData>
            </a:graphic>
          </wp:inline>
        </w:drawing>
      </w:r>
    </w:p>
    <w:p>
      <w:pPr>
        <w:jc w:val="center"/>
        <w:rPr>
          <w:rFonts w:ascii="宋体" w:hAnsi="宋体" w:cs="宋体"/>
          <w:color w:val="000000"/>
          <w:sz w:val="24"/>
        </w:rPr>
      </w:pPr>
      <w:r>
        <w:rPr>
          <w:rFonts w:hint="eastAsia"/>
        </w:rPr>
        <w:t>图7.2 -1 还款计划试算</w:t>
      </w:r>
    </w:p>
    <w:p>
      <w:pPr>
        <w:rPr>
          <w:rFonts w:ascii="宋体" w:hAnsi="宋体" w:cs="宋体"/>
          <w:color w:val="000000"/>
          <w:sz w:val="24"/>
        </w:rPr>
      </w:pPr>
    </w:p>
    <w:p>
      <w:pPr>
        <w:ind w:firstLine="480" w:firstLineChars="200"/>
        <w:rPr>
          <w:rFonts w:ascii="宋体" w:hAnsi="宋体" w:cs="宋体"/>
          <w:color w:val="000000"/>
          <w:sz w:val="24"/>
        </w:rPr>
      </w:pPr>
      <w:r>
        <w:rPr>
          <w:rFonts w:hint="eastAsia" w:ascii="宋体" w:hAnsi="宋体" w:cs="宋体"/>
          <w:color w:val="000000"/>
          <w:sz w:val="24"/>
        </w:rPr>
        <w:t>如图7.2 -1所示，还款计划试算有4个试算条件：</w:t>
      </w:r>
    </w:p>
    <w:p>
      <w:pPr>
        <w:ind w:firstLine="480" w:firstLineChars="200"/>
        <w:rPr>
          <w:rFonts w:ascii="宋体" w:hAnsi="宋体" w:cs="宋体"/>
          <w:color w:val="000000"/>
          <w:sz w:val="24"/>
        </w:rPr>
      </w:pPr>
      <w:r>
        <w:rPr>
          <w:rFonts w:hint="eastAsia" w:ascii="宋体" w:hAnsi="宋体" w:cs="宋体"/>
          <w:color w:val="000000"/>
          <w:sz w:val="24"/>
        </w:rPr>
        <w:t>还款方式：等额本息、等额本金</w:t>
      </w:r>
    </w:p>
    <w:p>
      <w:pPr>
        <w:ind w:firstLine="480" w:firstLineChars="200"/>
        <w:rPr>
          <w:rFonts w:ascii="宋体" w:hAnsi="宋体" w:cs="宋体"/>
          <w:color w:val="000000"/>
          <w:sz w:val="24"/>
        </w:rPr>
      </w:pPr>
      <w:r>
        <w:rPr>
          <w:rFonts w:hint="eastAsia" w:ascii="宋体" w:hAnsi="宋体" w:cs="宋体"/>
          <w:color w:val="000000"/>
          <w:sz w:val="24"/>
        </w:rPr>
        <w:t>上浮比例：0</w:t>
      </w:r>
      <w:r>
        <w:rPr>
          <w:rFonts w:ascii="宋体" w:hAnsi="宋体" w:cs="宋体"/>
          <w:color w:val="000000"/>
          <w:sz w:val="24"/>
        </w:rPr>
        <w:t xml:space="preserve"> </w:t>
      </w:r>
      <w:r>
        <w:rPr>
          <w:rFonts w:hint="eastAsia" w:ascii="宋体" w:hAnsi="宋体" w:cs="宋体"/>
          <w:color w:val="000000"/>
          <w:sz w:val="24"/>
        </w:rPr>
        <w:t>、1</w:t>
      </w:r>
      <w:r>
        <w:rPr>
          <w:rFonts w:ascii="宋体" w:hAnsi="宋体" w:cs="宋体"/>
          <w:color w:val="000000"/>
          <w:sz w:val="24"/>
        </w:rPr>
        <w:t xml:space="preserve">0% </w:t>
      </w:r>
      <w:r>
        <w:rPr>
          <w:rFonts w:hint="eastAsia" w:ascii="宋体" w:hAnsi="宋体" w:cs="宋体"/>
          <w:color w:val="000000"/>
          <w:sz w:val="24"/>
        </w:rPr>
        <w:t>（二次贷款利率上浮选择1</w:t>
      </w:r>
      <w:r>
        <w:rPr>
          <w:rFonts w:ascii="宋体" w:hAnsi="宋体" w:cs="宋体"/>
          <w:color w:val="000000"/>
          <w:sz w:val="24"/>
        </w:rPr>
        <w:t>0%</w:t>
      </w:r>
      <w:r>
        <w:rPr>
          <w:rFonts w:hint="eastAsia" w:ascii="宋体" w:hAnsi="宋体" w:cs="宋体"/>
          <w:color w:val="000000"/>
          <w:sz w:val="24"/>
        </w:rPr>
        <w:t>）</w:t>
      </w:r>
    </w:p>
    <w:p>
      <w:pPr>
        <w:ind w:firstLine="480" w:firstLineChars="200"/>
        <w:rPr>
          <w:rFonts w:ascii="宋体" w:hAnsi="宋体" w:cs="宋体"/>
          <w:color w:val="000000"/>
          <w:sz w:val="24"/>
        </w:rPr>
      </w:pPr>
      <w:r>
        <w:rPr>
          <w:rFonts w:hint="eastAsia" w:ascii="宋体" w:hAnsi="宋体" w:cs="宋体"/>
          <w:color w:val="000000"/>
          <w:sz w:val="24"/>
        </w:rPr>
        <w:t>年利率、贷款金额（必输项）、还款年限（必输项）</w:t>
      </w:r>
    </w:p>
    <w:p>
      <w:pPr>
        <w:ind w:firstLine="480" w:firstLineChars="200"/>
        <w:rPr>
          <w:rFonts w:ascii="宋体" w:hAnsi="宋体" w:cs="宋体"/>
          <w:color w:val="000000"/>
          <w:sz w:val="24"/>
        </w:rPr>
      </w:pPr>
      <w:r>
        <w:rPr>
          <w:rFonts w:hint="eastAsia" w:ascii="宋体" w:hAnsi="宋体" w:cs="宋体"/>
          <w:color w:val="000000"/>
          <w:sz w:val="24"/>
        </w:rPr>
        <w:t>设置好试算条件后，点击“试算”按钮，得到还款计划试算结果。</w:t>
      </w:r>
    </w:p>
    <w:p>
      <w:pPr>
        <w:rPr>
          <w:rFonts w:ascii="宋体" w:hAnsi="宋体" w:cs="宋体"/>
          <w:color w:val="000000"/>
          <w:sz w:val="24"/>
        </w:rPr>
      </w:pPr>
    </w:p>
    <w:p>
      <w:pPr>
        <w:pStyle w:val="3"/>
        <w:numPr>
          <w:ilvl w:val="1"/>
          <w:numId w:val="3"/>
        </w:numPr>
        <w:tabs>
          <w:tab w:val="clear" w:pos="567"/>
        </w:tabs>
      </w:pPr>
      <w:bookmarkStart w:id="363" w:name="_Toc66979653"/>
      <w:r>
        <w:rPr>
          <w:rFonts w:hint="eastAsia"/>
        </w:rPr>
        <w:t>提前还款、期限变更计算</w:t>
      </w:r>
      <w:bookmarkEnd w:id="363"/>
    </w:p>
    <w:p>
      <w:pPr>
        <w:ind w:firstLine="480" w:firstLineChars="200"/>
        <w:rPr>
          <w:rFonts w:ascii="宋体" w:hAnsi="宋体" w:cs="宋体"/>
          <w:color w:val="000000"/>
          <w:sz w:val="24"/>
        </w:rPr>
      </w:pPr>
      <w:r>
        <w:rPr>
          <w:rFonts w:hint="eastAsia" w:ascii="宋体" w:hAnsi="宋体" w:cs="宋体"/>
          <w:color w:val="000000"/>
          <w:sz w:val="24"/>
        </w:rPr>
        <w:t>变更借款期限、提前还款计算工具。</w:t>
      </w:r>
    </w:p>
    <w:p>
      <w:pPr>
        <w:ind w:firstLine="420" w:firstLineChars="200"/>
        <w:rPr>
          <w:rFonts w:ascii="宋体" w:hAnsi="宋体" w:cs="宋体"/>
          <w:color w:val="000000"/>
          <w:sz w:val="24"/>
        </w:rPr>
      </w:pPr>
      <w:r>
        <w:drawing>
          <wp:inline distT="0" distB="0" distL="0" distR="0">
            <wp:extent cx="5276850" cy="2990850"/>
            <wp:effectExtent l="19050" t="0" r="0" b="0"/>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noChangeArrowheads="1"/>
                    </pic:cNvPicPr>
                  </pic:nvPicPr>
                  <pic:blipFill>
                    <a:blip r:embed="rId80" cstate="print"/>
                    <a:srcRect/>
                    <a:stretch>
                      <a:fillRect/>
                    </a:stretch>
                  </pic:blipFill>
                  <pic:spPr>
                    <a:xfrm>
                      <a:off x="0" y="0"/>
                      <a:ext cx="5276850" cy="2990850"/>
                    </a:xfrm>
                    <a:prstGeom prst="rect">
                      <a:avLst/>
                    </a:prstGeom>
                    <a:noFill/>
                    <a:ln w="9525">
                      <a:noFill/>
                      <a:miter lim="800000"/>
                      <a:headEnd/>
                      <a:tailEnd/>
                    </a:ln>
                  </pic:spPr>
                </pic:pic>
              </a:graphicData>
            </a:graphic>
          </wp:inline>
        </w:drawing>
      </w:r>
    </w:p>
    <w:p>
      <w:pPr>
        <w:jc w:val="center"/>
      </w:pPr>
      <w:r>
        <w:rPr>
          <w:rFonts w:hint="eastAsia"/>
        </w:rPr>
        <w:t>图7.3 -1 提前还款期限变更计算</w:t>
      </w:r>
    </w:p>
    <w:p>
      <w:pPr>
        <w:ind w:firstLine="420" w:firstLineChars="200"/>
      </w:pPr>
      <w:r>
        <w:rPr>
          <w:rFonts w:hint="eastAsia"/>
        </w:rPr>
        <w:t>如图7.3 -1所示，有两个计算条件：拟还款本金金额、缩至年份，必须输入一项，可同时输入两项，设置好试算条件后，点击试算按钮，得到试算结果。</w:t>
      </w:r>
    </w:p>
    <w:p>
      <w:pPr>
        <w:ind w:firstLine="420" w:firstLineChars="200"/>
      </w:pPr>
      <w:r>
        <w:rPr>
          <w:rFonts w:hint="eastAsia"/>
        </w:rPr>
        <w:t>借款人在进行试算之前，必须阅读页面下方需要注意的</w:t>
      </w:r>
      <w:r>
        <w:t>4</w:t>
      </w:r>
      <w:r>
        <w:rPr>
          <w:rFonts w:hint="eastAsia"/>
        </w:rPr>
        <w:t>点注意事项。</w:t>
      </w:r>
    </w:p>
    <w:p/>
    <w:p>
      <w:pPr>
        <w:pStyle w:val="3"/>
        <w:numPr>
          <w:ilvl w:val="1"/>
          <w:numId w:val="3"/>
        </w:numPr>
        <w:tabs>
          <w:tab w:val="clear" w:pos="567"/>
        </w:tabs>
      </w:pPr>
      <w:bookmarkStart w:id="364" w:name="_Toc66979654"/>
      <w:r>
        <w:rPr>
          <w:rFonts w:hint="eastAsia"/>
        </w:rPr>
        <w:t>提前结清计算</w:t>
      </w:r>
      <w:bookmarkEnd w:id="364"/>
    </w:p>
    <w:p>
      <w:pPr>
        <w:ind w:firstLine="420" w:firstLineChars="200"/>
      </w:pPr>
      <w:r>
        <w:rPr>
          <w:rFonts w:hint="eastAsia"/>
        </w:rPr>
        <w:t>借款人贷款提前结清计算工具。</w:t>
      </w:r>
    </w:p>
    <w:p>
      <w:r>
        <w:drawing>
          <wp:inline distT="0" distB="0" distL="0" distR="0">
            <wp:extent cx="5276850" cy="2476500"/>
            <wp:effectExtent l="19050" t="0" r="0" b="0"/>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
                    <pic:cNvPicPr>
                      <a:picLocks noChangeAspect="1" noChangeArrowheads="1"/>
                    </pic:cNvPicPr>
                  </pic:nvPicPr>
                  <pic:blipFill>
                    <a:blip r:embed="rId81" cstate="print"/>
                    <a:srcRect/>
                    <a:stretch>
                      <a:fillRect/>
                    </a:stretch>
                  </pic:blipFill>
                  <pic:spPr>
                    <a:xfrm>
                      <a:off x="0" y="0"/>
                      <a:ext cx="5276850" cy="2476500"/>
                    </a:xfrm>
                    <a:prstGeom prst="rect">
                      <a:avLst/>
                    </a:prstGeom>
                    <a:noFill/>
                    <a:ln w="9525">
                      <a:noFill/>
                      <a:miter lim="800000"/>
                      <a:headEnd/>
                      <a:tailEnd/>
                    </a:ln>
                  </pic:spPr>
                </pic:pic>
              </a:graphicData>
            </a:graphic>
          </wp:inline>
        </w:drawing>
      </w:r>
    </w:p>
    <w:p>
      <w:pPr>
        <w:ind w:firstLine="420" w:firstLineChars="200"/>
        <w:jc w:val="center"/>
      </w:pPr>
      <w:r>
        <w:rPr>
          <w:rFonts w:hint="eastAsia"/>
        </w:rPr>
        <w:t>图7.4 -1 提前结清计算</w:t>
      </w:r>
    </w:p>
    <w:p>
      <w:pPr>
        <w:ind w:firstLine="420" w:firstLineChars="200"/>
      </w:pPr>
    </w:p>
    <w:p>
      <w:pPr>
        <w:ind w:firstLine="420" w:firstLineChars="200"/>
      </w:pPr>
      <w:r>
        <w:rPr>
          <w:rFonts w:hint="eastAsia"/>
        </w:rPr>
        <w:t>如图7.4 -1 所示，设置好拟还款日期后，点击试算按钮，得到提前结清试算结果。</w:t>
      </w:r>
    </w:p>
    <w:p>
      <w:pPr>
        <w:ind w:firstLine="420" w:firstLineChars="200"/>
      </w:pPr>
      <w:r>
        <w:rPr>
          <w:rFonts w:hint="eastAsia"/>
        </w:rPr>
        <w:t>借款人在试算之前必须阅读“说明”。</w:t>
      </w:r>
    </w:p>
    <w:p>
      <w:pPr>
        <w:ind w:firstLine="420" w:firstLineChars="200"/>
      </w:pPr>
      <w:r>
        <w:rPr>
          <w:rFonts w:hint="eastAsia"/>
        </w:rPr>
        <w:t>目前只支持一年内的某日提前结清计算。</w:t>
      </w:r>
    </w:p>
    <w:p>
      <w:pPr>
        <w:pStyle w:val="3"/>
        <w:numPr>
          <w:ilvl w:val="1"/>
          <w:numId w:val="3"/>
        </w:numPr>
        <w:tabs>
          <w:tab w:val="clear" w:pos="567"/>
        </w:tabs>
      </w:pPr>
      <w:bookmarkStart w:id="365" w:name="_Toc66979655"/>
      <w:r>
        <w:rPr>
          <w:rFonts w:hint="eastAsia"/>
        </w:rPr>
        <w:t>贷款逾期查询</w:t>
      </w:r>
      <w:bookmarkEnd w:id="365"/>
    </w:p>
    <w:p>
      <w:pPr>
        <w:ind w:firstLine="480" w:firstLineChars="200"/>
        <w:rPr>
          <w:rFonts w:ascii="宋体" w:hAnsi="宋体" w:cs="宋体"/>
          <w:color w:val="000000"/>
          <w:sz w:val="24"/>
        </w:rPr>
      </w:pPr>
      <w:r>
        <w:rPr>
          <w:rFonts w:hint="eastAsia" w:ascii="宋体" w:hAnsi="宋体" w:cs="宋体"/>
          <w:color w:val="000000"/>
          <w:sz w:val="24"/>
        </w:rPr>
        <w:t>查询用户的贷款逾期情况</w:t>
      </w:r>
    </w:p>
    <w:p>
      <w:r>
        <w:drawing>
          <wp:inline distT="0" distB="0" distL="0" distR="0">
            <wp:extent cx="5276850" cy="1209675"/>
            <wp:effectExtent l="19050" t="0" r="0" b="0"/>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
                    <pic:cNvPicPr>
                      <a:picLocks noChangeAspect="1" noChangeArrowheads="1"/>
                    </pic:cNvPicPr>
                  </pic:nvPicPr>
                  <pic:blipFill>
                    <a:blip r:embed="rId82" cstate="print"/>
                    <a:srcRect/>
                    <a:stretch>
                      <a:fillRect/>
                    </a:stretch>
                  </pic:blipFill>
                  <pic:spPr>
                    <a:xfrm>
                      <a:off x="0" y="0"/>
                      <a:ext cx="5276850" cy="1209675"/>
                    </a:xfrm>
                    <a:prstGeom prst="rect">
                      <a:avLst/>
                    </a:prstGeom>
                    <a:noFill/>
                    <a:ln w="9525">
                      <a:noFill/>
                      <a:miter lim="800000"/>
                      <a:headEnd/>
                      <a:tailEnd/>
                    </a:ln>
                  </pic:spPr>
                </pic:pic>
              </a:graphicData>
            </a:graphic>
          </wp:inline>
        </w:drawing>
      </w:r>
    </w:p>
    <w:p>
      <w:pPr>
        <w:jc w:val="center"/>
        <w:rPr>
          <w:rFonts w:ascii="宋体" w:hAnsi="宋体" w:cs="宋体"/>
          <w:color w:val="000000"/>
          <w:sz w:val="24"/>
        </w:rPr>
      </w:pPr>
      <w:r>
        <w:rPr>
          <w:rFonts w:hint="eastAsia"/>
        </w:rPr>
        <w:t>图</w:t>
      </w:r>
      <w:r>
        <w:t>7</w:t>
      </w:r>
      <w:r>
        <w:rPr>
          <w:rFonts w:hint="eastAsia"/>
        </w:rPr>
        <w:t>.</w:t>
      </w:r>
      <w:r>
        <w:t>5</w:t>
      </w:r>
      <w:r>
        <w:rPr>
          <w:rFonts w:hint="eastAsia"/>
        </w:rPr>
        <w:t xml:space="preserve"> -1 贷款逾期查询</w:t>
      </w:r>
    </w:p>
    <w:p/>
    <w:p>
      <w:pPr>
        <w:pStyle w:val="2"/>
        <w:numPr>
          <w:ilvl w:val="0"/>
          <w:numId w:val="2"/>
        </w:numPr>
      </w:pPr>
      <w:bookmarkStart w:id="366" w:name="_Toc66979656"/>
      <w:r>
        <w:rPr>
          <w:rFonts w:hint="eastAsia"/>
        </w:rPr>
        <w:t>贷款业务办理</w:t>
      </w:r>
      <w:bookmarkEnd w:id="366"/>
    </w:p>
    <w:p>
      <w:pPr>
        <w:pStyle w:val="25"/>
        <w:keepNext/>
        <w:keepLines/>
        <w:numPr>
          <w:ilvl w:val="0"/>
          <w:numId w:val="3"/>
        </w:numPr>
        <w:tabs>
          <w:tab w:val="left" w:pos="567"/>
          <w:tab w:val="left" w:pos="575"/>
        </w:tabs>
        <w:spacing w:before="260" w:after="260" w:line="413" w:lineRule="auto"/>
        <w:ind w:firstLineChars="0"/>
        <w:outlineLvl w:val="1"/>
        <w:rPr>
          <w:rFonts w:ascii="Arial" w:hAnsi="Arial" w:eastAsia="黑体"/>
          <w:b/>
          <w:vanish/>
          <w:sz w:val="32"/>
        </w:rPr>
      </w:pPr>
      <w:bookmarkStart w:id="367" w:name="_Toc28213253"/>
      <w:bookmarkEnd w:id="367"/>
      <w:bookmarkStart w:id="368" w:name="_Toc44410839"/>
      <w:bookmarkEnd w:id="368"/>
      <w:bookmarkStart w:id="369" w:name="_Toc385926945"/>
      <w:bookmarkEnd w:id="369"/>
      <w:bookmarkStart w:id="370" w:name="_Toc53233679"/>
      <w:bookmarkEnd w:id="370"/>
      <w:bookmarkStart w:id="371" w:name="_Toc7880835"/>
      <w:bookmarkEnd w:id="371"/>
      <w:bookmarkStart w:id="372" w:name="_Toc66979657"/>
      <w:bookmarkEnd w:id="372"/>
      <w:bookmarkStart w:id="373" w:name="_Toc7364282"/>
      <w:bookmarkEnd w:id="373"/>
      <w:bookmarkStart w:id="374" w:name="_Toc28249843"/>
      <w:bookmarkEnd w:id="374"/>
      <w:bookmarkStart w:id="375" w:name="_Toc7428868"/>
      <w:bookmarkEnd w:id="375"/>
      <w:bookmarkStart w:id="376" w:name="_Toc27501311"/>
      <w:bookmarkEnd w:id="376"/>
      <w:bookmarkStart w:id="377" w:name="_Toc532218850"/>
      <w:bookmarkEnd w:id="377"/>
      <w:bookmarkStart w:id="378" w:name="_Toc44410039"/>
      <w:bookmarkEnd w:id="378"/>
      <w:bookmarkStart w:id="379" w:name="_Toc385927001"/>
      <w:bookmarkEnd w:id="379"/>
      <w:bookmarkStart w:id="380" w:name="_Toc57641218"/>
      <w:bookmarkEnd w:id="380"/>
      <w:bookmarkStart w:id="381" w:name="_Toc57827253"/>
      <w:bookmarkEnd w:id="381"/>
      <w:bookmarkStart w:id="382" w:name="_Toc28249958"/>
      <w:bookmarkEnd w:id="382"/>
      <w:bookmarkStart w:id="383" w:name="_Toc44410174"/>
      <w:bookmarkEnd w:id="383"/>
    </w:p>
    <w:p>
      <w:pPr>
        <w:pStyle w:val="3"/>
        <w:numPr>
          <w:ilvl w:val="1"/>
          <w:numId w:val="3"/>
        </w:numPr>
        <w:tabs>
          <w:tab w:val="clear" w:pos="567"/>
        </w:tabs>
      </w:pPr>
      <w:bookmarkStart w:id="384" w:name="_Toc66979658"/>
      <w:r>
        <w:rPr>
          <w:rFonts w:hint="eastAsia"/>
        </w:rPr>
        <w:t>商品房预申请登记</w:t>
      </w:r>
      <w:bookmarkEnd w:id="384"/>
    </w:p>
    <w:p>
      <w:pPr>
        <w:rPr>
          <w:rFonts w:ascii="宋体" w:hAnsi="宋体" w:cs="宋体"/>
          <w:color w:val="000000"/>
          <w:sz w:val="24"/>
        </w:rPr>
      </w:pPr>
      <w:r>
        <w:drawing>
          <wp:inline distT="0" distB="0" distL="0" distR="0">
            <wp:extent cx="5274310" cy="575310"/>
            <wp:effectExtent l="0" t="0" r="254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5274310" cy="575876"/>
                    </a:xfrm>
                    <a:prstGeom prst="rect">
                      <a:avLst/>
                    </a:prstGeom>
                    <a:noFill/>
                    <a:ln>
                      <a:noFill/>
                    </a:ln>
                  </pic:spPr>
                </pic:pic>
              </a:graphicData>
            </a:graphic>
          </wp:inline>
        </w:drawing>
      </w:r>
    </w:p>
    <w:p>
      <w:pPr>
        <w:jc w:val="center"/>
      </w:pPr>
      <w:r>
        <w:rPr>
          <w:rFonts w:hint="eastAsia"/>
        </w:rPr>
        <w:t>图</w:t>
      </w:r>
      <w:r>
        <w:t>9</w:t>
      </w:r>
      <w:r>
        <w:rPr>
          <w:rFonts w:hint="eastAsia"/>
        </w:rPr>
        <w:t>.1 -1 商品房预申请登记主界面</w:t>
      </w:r>
    </w:p>
    <w:p/>
    <w:p>
      <w:pPr>
        <w:ind w:firstLine="420" w:firstLineChars="200"/>
      </w:pPr>
      <w:r>
        <w:rPr>
          <w:rFonts w:hint="eastAsia"/>
        </w:rPr>
        <w:t>如图9.1 -1所示，商品房预申请登记包含</w:t>
      </w:r>
      <w:r>
        <w:t>4</w:t>
      </w:r>
      <w:r>
        <w:rPr>
          <w:rFonts w:hint="eastAsia"/>
        </w:rPr>
        <w:t>个功能模块：登记、删除、详细信息、辅助查询计算。其中辅助查询计算是对相关功能的链接引用，包含功能如下图所示：</w:t>
      </w:r>
    </w:p>
    <w:p>
      <w:pPr>
        <w:ind w:firstLine="420" w:firstLineChars="200"/>
        <w:jc w:val="center"/>
      </w:pPr>
      <w:r>
        <w:drawing>
          <wp:inline distT="0" distB="0" distL="0" distR="0">
            <wp:extent cx="1628775" cy="1038225"/>
            <wp:effectExtent l="19050" t="0" r="9525" b="0"/>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noChangeArrowheads="1"/>
                    </pic:cNvPicPr>
                  </pic:nvPicPr>
                  <pic:blipFill>
                    <a:blip r:embed="rId84" cstate="print"/>
                    <a:srcRect/>
                    <a:stretch>
                      <a:fillRect/>
                    </a:stretch>
                  </pic:blipFill>
                  <pic:spPr>
                    <a:xfrm>
                      <a:off x="0" y="0"/>
                      <a:ext cx="1628775" cy="1038225"/>
                    </a:xfrm>
                    <a:prstGeom prst="rect">
                      <a:avLst/>
                    </a:prstGeom>
                    <a:noFill/>
                    <a:ln w="9525">
                      <a:noFill/>
                      <a:miter lim="800000"/>
                      <a:headEnd/>
                      <a:tailEnd/>
                    </a:ln>
                  </pic:spPr>
                </pic:pic>
              </a:graphicData>
            </a:graphic>
          </wp:inline>
        </w:drawing>
      </w:r>
    </w:p>
    <w:p>
      <w:pPr>
        <w:jc w:val="center"/>
        <w:rPr>
          <w:rFonts w:ascii="宋体" w:hAnsi="宋体" w:cs="宋体"/>
          <w:color w:val="000000"/>
          <w:sz w:val="24"/>
        </w:rPr>
      </w:pPr>
      <w:r>
        <w:rPr>
          <w:rFonts w:hint="eastAsia"/>
        </w:rPr>
        <w:t>图9.1 -2 商品房预申请登记--辅助查询计算包含功能</w:t>
      </w:r>
    </w:p>
    <w:p>
      <w:pPr>
        <w:rPr>
          <w:rFonts w:ascii="宋体" w:hAnsi="宋体" w:cs="宋体"/>
          <w:color w:val="000000"/>
          <w:sz w:val="24"/>
        </w:rPr>
      </w:pPr>
    </w:p>
    <w:p>
      <w:pPr>
        <w:numPr>
          <w:ilvl w:val="0"/>
          <w:numId w:val="15"/>
        </w:numPr>
        <w:rPr>
          <w:rFonts w:ascii="宋体" w:hAnsi="宋体" w:cs="宋体"/>
          <w:color w:val="000000"/>
          <w:sz w:val="24"/>
        </w:rPr>
      </w:pPr>
      <w:r>
        <w:rPr>
          <w:rFonts w:hint="eastAsia" w:ascii="宋体" w:hAnsi="宋体" w:cs="宋体"/>
          <w:color w:val="000000"/>
          <w:sz w:val="24"/>
        </w:rPr>
        <w:t>登记功能</w:t>
      </w:r>
    </w:p>
    <w:p>
      <w:pPr>
        <w:rPr>
          <w:rFonts w:ascii="宋体" w:hAnsi="宋体" w:cs="宋体"/>
          <w:color w:val="000000"/>
          <w:sz w:val="24"/>
        </w:rPr>
      </w:pPr>
      <w:r>
        <w:rPr>
          <w:rFonts w:hint="eastAsia" w:ascii="宋体" w:hAnsi="宋体" w:cs="宋体"/>
          <w:color w:val="000000"/>
          <w:sz w:val="24"/>
        </w:rPr>
        <w:t>点击登记按钮，弹出商品房预申请登记界面。</w:t>
      </w:r>
    </w:p>
    <w:p>
      <w:pPr>
        <w:rPr>
          <w:rFonts w:ascii="宋体" w:hAnsi="宋体" w:cs="宋体"/>
          <w:color w:val="000000"/>
          <w:sz w:val="24"/>
        </w:rPr>
      </w:pPr>
      <w:r>
        <w:drawing>
          <wp:inline distT="0" distB="0" distL="0" distR="0">
            <wp:extent cx="5276850" cy="3248025"/>
            <wp:effectExtent l="19050" t="0" r="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noChangeArrowheads="1"/>
                    </pic:cNvPicPr>
                  </pic:nvPicPr>
                  <pic:blipFill>
                    <a:blip r:embed="rId85" cstate="print"/>
                    <a:srcRect/>
                    <a:stretch>
                      <a:fillRect/>
                    </a:stretch>
                  </pic:blipFill>
                  <pic:spPr>
                    <a:xfrm>
                      <a:off x="0" y="0"/>
                      <a:ext cx="5276850" cy="3248025"/>
                    </a:xfrm>
                    <a:prstGeom prst="rect">
                      <a:avLst/>
                    </a:prstGeom>
                    <a:noFill/>
                    <a:ln w="9525">
                      <a:noFill/>
                      <a:miter lim="800000"/>
                      <a:headEnd/>
                      <a:tailEnd/>
                    </a:ln>
                  </pic:spPr>
                </pic:pic>
              </a:graphicData>
            </a:graphic>
          </wp:inline>
        </w:drawing>
      </w:r>
    </w:p>
    <w:p>
      <w:pPr>
        <w:jc w:val="center"/>
        <w:rPr>
          <w:rFonts w:ascii="宋体" w:hAnsi="宋体" w:cs="宋体"/>
          <w:color w:val="000000"/>
          <w:sz w:val="24"/>
        </w:rPr>
      </w:pPr>
      <w:r>
        <w:rPr>
          <w:rFonts w:hint="eastAsia"/>
        </w:rPr>
        <w:t>图9.1 -3 商品房预申请登记--登记</w:t>
      </w:r>
    </w:p>
    <w:p>
      <w:pPr>
        <w:rPr>
          <w:rFonts w:ascii="宋体" w:hAnsi="宋体" w:cs="宋体"/>
          <w:color w:val="000000"/>
          <w:sz w:val="24"/>
        </w:rPr>
      </w:pPr>
      <w:r>
        <w:rPr>
          <w:rFonts w:hint="eastAsia" w:ascii="宋体" w:hAnsi="宋体" w:cs="宋体"/>
          <w:color w:val="000000"/>
          <w:sz w:val="24"/>
        </w:rPr>
        <w:t xml:space="preserve">    如图9.1 -3所示，黄色背景的输入框为必输项，存在配偶时选择【已婚】得选框后输入配偶信息。白色框为非必办理项，其余项显示框，不能用作输入。</w:t>
      </w:r>
    </w:p>
    <w:p>
      <w:pPr>
        <w:rPr>
          <w:rFonts w:ascii="宋体" w:hAnsi="宋体" w:cs="宋体"/>
          <w:color w:val="000000"/>
          <w:sz w:val="24"/>
        </w:rPr>
      </w:pPr>
    </w:p>
    <w:p>
      <w:pPr>
        <w:ind w:firstLine="480" w:firstLineChars="200"/>
        <w:rPr>
          <w:rFonts w:ascii="宋体" w:hAnsi="宋体" w:cs="宋体"/>
          <w:color w:val="000000"/>
          <w:sz w:val="24"/>
        </w:rPr>
      </w:pPr>
      <w:r>
        <w:rPr>
          <w:rFonts w:hint="eastAsia" w:ascii="宋体" w:hAnsi="宋体" w:cs="宋体"/>
          <w:color w:val="000000"/>
          <w:sz w:val="24"/>
        </w:rPr>
        <w:t>注意，楼盘名称的信息在选择房开公司、楼盘名称点查询后才能加载，办理机构的信息需要在选择了楼盘名称之后才能加载。选择楼盘项目的方法如下：</w:t>
      </w:r>
    </w:p>
    <w:p>
      <w:pPr>
        <w:ind w:firstLine="420" w:firstLineChars="200"/>
        <w:rPr>
          <w:rFonts w:ascii="宋体" w:hAnsi="宋体" w:cs="宋体"/>
          <w:color w:val="000000"/>
          <w:sz w:val="24"/>
        </w:rPr>
      </w:pPr>
      <w:r>
        <w:drawing>
          <wp:inline distT="0" distB="0" distL="0" distR="0">
            <wp:extent cx="5276850" cy="2352675"/>
            <wp:effectExtent l="19050" t="0" r="0" b="0"/>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
                    <pic:cNvPicPr>
                      <a:picLocks noChangeAspect="1" noChangeArrowheads="1"/>
                    </pic:cNvPicPr>
                  </pic:nvPicPr>
                  <pic:blipFill>
                    <a:blip r:embed="rId86" cstate="print"/>
                    <a:srcRect/>
                    <a:stretch>
                      <a:fillRect/>
                    </a:stretch>
                  </pic:blipFill>
                  <pic:spPr>
                    <a:xfrm>
                      <a:off x="0" y="0"/>
                      <a:ext cx="5276850" cy="2352675"/>
                    </a:xfrm>
                    <a:prstGeom prst="rect">
                      <a:avLst/>
                    </a:prstGeom>
                    <a:noFill/>
                    <a:ln w="9525">
                      <a:noFill/>
                      <a:miter lim="800000"/>
                      <a:headEnd/>
                      <a:tailEnd/>
                    </a:ln>
                  </pic:spPr>
                </pic:pic>
              </a:graphicData>
            </a:graphic>
          </wp:inline>
        </w:drawing>
      </w:r>
    </w:p>
    <w:p>
      <w:pPr>
        <w:ind w:firstLine="480" w:firstLineChars="200"/>
        <w:rPr>
          <w:rFonts w:ascii="宋体" w:hAnsi="宋体" w:cs="宋体"/>
          <w:color w:val="000000"/>
          <w:sz w:val="24"/>
        </w:rPr>
      </w:pPr>
    </w:p>
    <w:p>
      <w:pPr>
        <w:jc w:val="center"/>
      </w:pPr>
      <w:r>
        <w:rPr>
          <w:rFonts w:hint="eastAsia"/>
        </w:rPr>
        <w:t>图9.1 -4 商品房预申请登记--登记--选择开发商</w:t>
      </w:r>
    </w:p>
    <w:p>
      <w:pPr>
        <w:rPr>
          <w:rFonts w:ascii="宋体" w:hAnsi="宋体" w:cs="宋体"/>
          <w:color w:val="000000"/>
          <w:sz w:val="24"/>
        </w:rPr>
      </w:pPr>
    </w:p>
    <w:p>
      <w:pPr>
        <w:ind w:firstLine="480" w:firstLineChars="200"/>
        <w:rPr>
          <w:rFonts w:ascii="宋体" w:hAnsi="宋体" w:cs="宋体"/>
          <w:color w:val="000000"/>
          <w:sz w:val="24"/>
        </w:rPr>
      </w:pPr>
      <w:r>
        <w:rPr>
          <w:rFonts w:hint="eastAsia" w:ascii="宋体" w:hAnsi="宋体" w:cs="宋体"/>
          <w:color w:val="000000"/>
          <w:sz w:val="24"/>
        </w:rPr>
        <w:t>楼号栋号、所在单元、所在室号的填写也需要按照顺序。填写正确之后，坐落地址会自动生成，如下图所示:</w:t>
      </w:r>
    </w:p>
    <w:p>
      <w:pPr>
        <w:ind w:firstLine="420" w:firstLineChars="200"/>
        <w:rPr>
          <w:rFonts w:ascii="宋体" w:hAnsi="宋体" w:cs="宋体"/>
          <w:color w:val="000000"/>
          <w:sz w:val="24"/>
        </w:rPr>
      </w:pPr>
      <w:r>
        <w:drawing>
          <wp:inline distT="0" distB="0" distL="0" distR="0">
            <wp:extent cx="5267325" cy="447675"/>
            <wp:effectExtent l="19050" t="0" r="9525" b="0"/>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
                    <pic:cNvPicPr>
                      <a:picLocks noChangeAspect="1" noChangeArrowheads="1"/>
                    </pic:cNvPicPr>
                  </pic:nvPicPr>
                  <pic:blipFill>
                    <a:blip r:embed="rId87" cstate="print"/>
                    <a:srcRect/>
                    <a:stretch>
                      <a:fillRect/>
                    </a:stretch>
                  </pic:blipFill>
                  <pic:spPr>
                    <a:xfrm>
                      <a:off x="0" y="0"/>
                      <a:ext cx="5267325" cy="447675"/>
                    </a:xfrm>
                    <a:prstGeom prst="rect">
                      <a:avLst/>
                    </a:prstGeom>
                    <a:noFill/>
                    <a:ln w="9525">
                      <a:noFill/>
                      <a:miter lim="800000"/>
                      <a:headEnd/>
                      <a:tailEnd/>
                    </a:ln>
                  </pic:spPr>
                </pic:pic>
              </a:graphicData>
            </a:graphic>
          </wp:inline>
        </w:drawing>
      </w:r>
    </w:p>
    <w:p>
      <w:r>
        <w:rPr>
          <w:rFonts w:hint="eastAsia" w:ascii="宋体" w:hAnsi="宋体" w:cs="宋体"/>
          <w:color w:val="000000"/>
          <w:sz w:val="24"/>
        </w:rPr>
        <w:t xml:space="preserve">               </w:t>
      </w:r>
      <w:r>
        <w:rPr>
          <w:rFonts w:hint="eastAsia"/>
        </w:rPr>
        <w:t>图9.1 -5 商品房预申请登记--登记--生成坐落地址</w:t>
      </w:r>
    </w:p>
    <w:p>
      <w:pPr>
        <w:ind w:firstLine="420" w:firstLineChars="200"/>
      </w:pPr>
      <w:r>
        <w:rPr>
          <w:rFonts w:hint="eastAsia"/>
        </w:rPr>
        <w:t>填写好建筑面积和房价总额后，会自动计算平米价格如下图所示：</w:t>
      </w:r>
    </w:p>
    <w:p>
      <w:pPr>
        <w:ind w:firstLine="420" w:firstLineChars="200"/>
      </w:pPr>
      <w:r>
        <w:rPr>
          <w:rFonts w:hint="eastAsia"/>
        </w:rPr>
        <w:drawing>
          <wp:inline distT="0" distB="0" distL="0" distR="0">
            <wp:extent cx="5267325" cy="180975"/>
            <wp:effectExtent l="19050" t="0" r="9525" b="0"/>
            <wp:docPr id="93" name="图片 92" descr="QQ截图2013111209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descr="QQ截图20131112095842"/>
                    <pic:cNvPicPr>
                      <a:picLocks noChangeAspect="1" noChangeArrowheads="1"/>
                    </pic:cNvPicPr>
                  </pic:nvPicPr>
                  <pic:blipFill>
                    <a:blip r:embed="rId88" cstate="print"/>
                    <a:srcRect/>
                    <a:stretch>
                      <a:fillRect/>
                    </a:stretch>
                  </pic:blipFill>
                  <pic:spPr>
                    <a:xfrm>
                      <a:off x="0" y="0"/>
                      <a:ext cx="5267325" cy="180975"/>
                    </a:xfrm>
                    <a:prstGeom prst="rect">
                      <a:avLst/>
                    </a:prstGeom>
                    <a:noFill/>
                    <a:ln w="9525">
                      <a:noFill/>
                      <a:miter lim="800000"/>
                      <a:headEnd/>
                      <a:tailEnd/>
                    </a:ln>
                  </pic:spPr>
                </pic:pic>
              </a:graphicData>
            </a:graphic>
          </wp:inline>
        </w:drawing>
      </w:r>
    </w:p>
    <w:p>
      <w:pPr>
        <w:ind w:firstLine="420" w:firstLineChars="200"/>
        <w:jc w:val="center"/>
      </w:pPr>
      <w:r>
        <w:rPr>
          <w:rFonts w:hint="eastAsia"/>
        </w:rPr>
        <w:t>图9.1 -6 商品房预申请登记--登记--计算平米价格</w:t>
      </w:r>
    </w:p>
    <w:p>
      <w:pPr>
        <w:ind w:firstLine="420" w:firstLineChars="200"/>
      </w:pPr>
    </w:p>
    <w:p>
      <w:pPr>
        <w:ind w:firstLine="420" w:firstLineChars="200"/>
      </w:pPr>
      <w:r>
        <w:rPr>
          <w:rFonts w:hint="eastAsia"/>
        </w:rPr>
        <w:t>选择“已婚”复选框之前，</w:t>
      </w:r>
    </w:p>
    <w:p>
      <w:pPr>
        <w:ind w:firstLine="420" w:firstLineChars="200"/>
      </w:pPr>
      <w:r>
        <w:rPr>
          <w:rFonts w:hint="eastAsia"/>
        </w:rPr>
        <w:drawing>
          <wp:inline distT="0" distB="0" distL="0" distR="0">
            <wp:extent cx="5267325" cy="1123950"/>
            <wp:effectExtent l="19050" t="0" r="9525" b="0"/>
            <wp:docPr id="94" name="图片 93" descr="QQ截图2013111210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3" descr="QQ截图20131112100646"/>
                    <pic:cNvPicPr>
                      <a:picLocks noChangeAspect="1" noChangeArrowheads="1"/>
                    </pic:cNvPicPr>
                  </pic:nvPicPr>
                  <pic:blipFill>
                    <a:blip r:embed="rId89" cstate="print"/>
                    <a:srcRect/>
                    <a:stretch>
                      <a:fillRect/>
                    </a:stretch>
                  </pic:blipFill>
                  <pic:spPr>
                    <a:xfrm>
                      <a:off x="0" y="0"/>
                      <a:ext cx="5267325" cy="1123950"/>
                    </a:xfrm>
                    <a:prstGeom prst="rect">
                      <a:avLst/>
                    </a:prstGeom>
                    <a:noFill/>
                    <a:ln w="9525">
                      <a:noFill/>
                      <a:miter lim="800000"/>
                      <a:headEnd/>
                      <a:tailEnd/>
                    </a:ln>
                  </pic:spPr>
                </pic:pic>
              </a:graphicData>
            </a:graphic>
          </wp:inline>
        </w:drawing>
      </w:r>
    </w:p>
    <w:p>
      <w:pPr>
        <w:ind w:firstLine="420" w:firstLineChars="200"/>
        <w:jc w:val="center"/>
      </w:pPr>
      <w:r>
        <w:rPr>
          <w:rFonts w:hint="eastAsia"/>
        </w:rPr>
        <w:t>图9.1 -7 商品房预申请登记--登记--选择“已婚”复选框之前</w:t>
      </w:r>
    </w:p>
    <w:p>
      <w:pPr>
        <w:ind w:firstLine="420" w:firstLineChars="200"/>
      </w:pPr>
    </w:p>
    <w:p>
      <w:pPr>
        <w:ind w:firstLine="420" w:firstLineChars="200"/>
      </w:pPr>
      <w:r>
        <w:rPr>
          <w:rFonts w:hint="eastAsia"/>
        </w:rPr>
        <w:t>如上图所示，配偶信息栏的证件号码、配偶姓名、年龄、月均收入为非输入项。</w:t>
      </w:r>
    </w:p>
    <w:p>
      <w:pPr>
        <w:ind w:firstLine="420" w:firstLineChars="200"/>
      </w:pPr>
      <w:r>
        <w:rPr>
          <w:rFonts w:hint="eastAsia"/>
        </w:rPr>
        <w:t>选择“已婚”复选框之后（选择之后，鼠标在页面的其它地方点击一次，已婚选择事件），</w:t>
      </w:r>
    </w:p>
    <w:p>
      <w:pPr>
        <w:ind w:firstLine="420" w:firstLineChars="200"/>
      </w:pPr>
      <w:r>
        <w:rPr>
          <w:rFonts w:hint="eastAsia"/>
        </w:rPr>
        <w:drawing>
          <wp:inline distT="0" distB="0" distL="0" distR="0">
            <wp:extent cx="5276850" cy="1143000"/>
            <wp:effectExtent l="19050" t="0" r="0" b="0"/>
            <wp:docPr id="95" name="图片 94" descr="QQ截图20131112100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4" descr="QQ截图20131112100930"/>
                    <pic:cNvPicPr>
                      <a:picLocks noChangeAspect="1" noChangeArrowheads="1"/>
                    </pic:cNvPicPr>
                  </pic:nvPicPr>
                  <pic:blipFill>
                    <a:blip r:embed="rId90" cstate="print"/>
                    <a:srcRect/>
                    <a:stretch>
                      <a:fillRect/>
                    </a:stretch>
                  </pic:blipFill>
                  <pic:spPr>
                    <a:xfrm>
                      <a:off x="0" y="0"/>
                      <a:ext cx="5276850" cy="1143000"/>
                    </a:xfrm>
                    <a:prstGeom prst="rect">
                      <a:avLst/>
                    </a:prstGeom>
                    <a:noFill/>
                    <a:ln w="9525">
                      <a:noFill/>
                      <a:miter lim="800000"/>
                      <a:headEnd/>
                      <a:tailEnd/>
                    </a:ln>
                  </pic:spPr>
                </pic:pic>
              </a:graphicData>
            </a:graphic>
          </wp:inline>
        </w:drawing>
      </w:r>
    </w:p>
    <w:p>
      <w:pPr>
        <w:ind w:firstLine="420" w:firstLineChars="200"/>
        <w:jc w:val="center"/>
      </w:pPr>
      <w:r>
        <w:rPr>
          <w:rFonts w:hint="eastAsia"/>
        </w:rPr>
        <w:t>图9.1 -8 商品房预申请登记--登记--选择“已婚”复选框之后</w:t>
      </w:r>
    </w:p>
    <w:p>
      <w:pPr>
        <w:ind w:firstLine="420" w:firstLineChars="200"/>
      </w:pPr>
    </w:p>
    <w:p>
      <w:pPr>
        <w:ind w:firstLine="420" w:firstLineChars="200"/>
      </w:pPr>
      <w:r>
        <w:rPr>
          <w:rFonts w:hint="eastAsia"/>
        </w:rPr>
        <w:t>最后，数据正确输入后，点击登记按钮，完成登记操作。</w:t>
      </w:r>
    </w:p>
    <w:p>
      <w:pPr>
        <w:ind w:firstLine="420" w:firstLineChars="200"/>
      </w:pPr>
      <w:r>
        <w:rPr>
          <w:rFonts w:hint="eastAsia"/>
        </w:rPr>
        <w:drawing>
          <wp:inline distT="0" distB="0" distL="0" distR="0">
            <wp:extent cx="5267325" cy="628650"/>
            <wp:effectExtent l="19050" t="0" r="9525" b="0"/>
            <wp:docPr id="96" name="图片 95" descr="QQ截图2013111210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5" descr="QQ截图20131112104553"/>
                    <pic:cNvPicPr>
                      <a:picLocks noChangeAspect="1" noChangeArrowheads="1"/>
                    </pic:cNvPicPr>
                  </pic:nvPicPr>
                  <pic:blipFill>
                    <a:blip r:embed="rId91" cstate="print"/>
                    <a:srcRect/>
                    <a:stretch>
                      <a:fillRect/>
                    </a:stretch>
                  </pic:blipFill>
                  <pic:spPr>
                    <a:xfrm>
                      <a:off x="0" y="0"/>
                      <a:ext cx="5267325" cy="628650"/>
                    </a:xfrm>
                    <a:prstGeom prst="rect">
                      <a:avLst/>
                    </a:prstGeom>
                    <a:noFill/>
                    <a:ln w="9525">
                      <a:noFill/>
                      <a:miter lim="800000"/>
                      <a:headEnd/>
                      <a:tailEnd/>
                    </a:ln>
                  </pic:spPr>
                </pic:pic>
              </a:graphicData>
            </a:graphic>
          </wp:inline>
        </w:drawing>
      </w:r>
    </w:p>
    <w:p>
      <w:pPr>
        <w:ind w:firstLine="420" w:firstLineChars="200"/>
        <w:jc w:val="center"/>
      </w:pPr>
      <w:r>
        <w:rPr>
          <w:rFonts w:hint="eastAsia"/>
        </w:rPr>
        <w:t>图9.1 -</w:t>
      </w:r>
      <w:r>
        <w:t>9</w:t>
      </w:r>
      <w:r>
        <w:rPr>
          <w:rFonts w:hint="eastAsia"/>
        </w:rPr>
        <w:t xml:space="preserve"> 商品房预申请登记--登记成功</w:t>
      </w:r>
    </w:p>
    <w:p/>
    <w:p>
      <w:pPr>
        <w:ind w:firstLine="420" w:firstLineChars="200"/>
      </w:pPr>
      <w:r>
        <w:rPr>
          <w:rFonts w:hint="eastAsia"/>
        </w:rPr>
        <w:t>2. 删除</w:t>
      </w:r>
    </w:p>
    <w:p>
      <w:pPr>
        <w:ind w:firstLine="420" w:firstLineChars="200"/>
      </w:pPr>
      <w:r>
        <w:rPr>
          <w:rFonts w:hint="eastAsia"/>
        </w:rPr>
        <w:drawing>
          <wp:inline distT="0" distB="0" distL="0" distR="0">
            <wp:extent cx="5267325" cy="638175"/>
            <wp:effectExtent l="19050" t="0" r="9525" b="0"/>
            <wp:docPr id="97" name="图片 96" descr="QQ截图2013111210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6" descr="QQ截图20131112104814"/>
                    <pic:cNvPicPr>
                      <a:picLocks noChangeAspect="1" noChangeArrowheads="1"/>
                    </pic:cNvPicPr>
                  </pic:nvPicPr>
                  <pic:blipFill>
                    <a:blip r:embed="rId92" cstate="print"/>
                    <a:srcRect/>
                    <a:stretch>
                      <a:fillRect/>
                    </a:stretch>
                  </pic:blipFill>
                  <pic:spPr>
                    <a:xfrm>
                      <a:off x="0" y="0"/>
                      <a:ext cx="5267325" cy="638175"/>
                    </a:xfrm>
                    <a:prstGeom prst="rect">
                      <a:avLst/>
                    </a:prstGeom>
                    <a:noFill/>
                    <a:ln w="9525">
                      <a:noFill/>
                      <a:miter lim="800000"/>
                      <a:headEnd/>
                      <a:tailEnd/>
                    </a:ln>
                  </pic:spPr>
                </pic:pic>
              </a:graphicData>
            </a:graphic>
          </wp:inline>
        </w:drawing>
      </w:r>
    </w:p>
    <w:p>
      <w:pPr>
        <w:ind w:firstLine="420" w:firstLineChars="200"/>
        <w:jc w:val="center"/>
      </w:pPr>
      <w:r>
        <w:rPr>
          <w:rFonts w:hint="eastAsia"/>
        </w:rPr>
        <w:t>图9.1 -1</w:t>
      </w:r>
      <w:r>
        <w:t>0</w:t>
      </w:r>
      <w:r>
        <w:rPr>
          <w:rFonts w:hint="eastAsia"/>
        </w:rPr>
        <w:t>商品房预申请登记--删除</w:t>
      </w:r>
    </w:p>
    <w:p>
      <w:pPr>
        <w:ind w:firstLine="420" w:firstLineChars="200"/>
      </w:pPr>
      <w:r>
        <w:rPr>
          <w:rFonts w:hint="eastAsia"/>
        </w:rPr>
        <w:t>选中要删除的记录（注意，状态为审核通过的记录不能删除），点击删除按钮，弹出确认对话框。</w:t>
      </w:r>
    </w:p>
    <w:p>
      <w:pPr>
        <w:ind w:firstLine="420" w:firstLineChars="200"/>
      </w:pPr>
    </w:p>
    <w:p>
      <w:pPr>
        <w:numPr>
          <w:ilvl w:val="0"/>
          <w:numId w:val="16"/>
        </w:numPr>
        <w:ind w:firstLine="420" w:firstLineChars="200"/>
      </w:pPr>
      <w:r>
        <w:rPr>
          <w:rFonts w:hint="eastAsia"/>
        </w:rPr>
        <w:t>详细信息</w:t>
      </w:r>
    </w:p>
    <w:p>
      <w:pPr>
        <w:ind w:firstLine="420"/>
        <w:jc w:val="center"/>
      </w:pPr>
      <w:r>
        <w:rPr>
          <w:rFonts w:hint="eastAsia"/>
        </w:rPr>
        <w:drawing>
          <wp:inline distT="0" distB="0" distL="0" distR="0">
            <wp:extent cx="5076825" cy="600075"/>
            <wp:effectExtent l="19050" t="0" r="9525" b="0"/>
            <wp:docPr id="98" name="图片 98" descr="QQ截图2013111210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QQ截图20131112105156"/>
                    <pic:cNvPicPr>
                      <a:picLocks noChangeAspect="1" noChangeArrowheads="1"/>
                    </pic:cNvPicPr>
                  </pic:nvPicPr>
                  <pic:blipFill>
                    <a:blip r:embed="rId93" cstate="print"/>
                    <a:srcRect/>
                    <a:stretch>
                      <a:fillRect/>
                    </a:stretch>
                  </pic:blipFill>
                  <pic:spPr>
                    <a:xfrm>
                      <a:off x="0" y="0"/>
                      <a:ext cx="5076825" cy="600075"/>
                    </a:xfrm>
                    <a:prstGeom prst="rect">
                      <a:avLst/>
                    </a:prstGeom>
                    <a:noFill/>
                    <a:ln w="9525">
                      <a:noFill/>
                      <a:miter lim="800000"/>
                      <a:headEnd/>
                      <a:tailEnd/>
                    </a:ln>
                  </pic:spPr>
                </pic:pic>
              </a:graphicData>
            </a:graphic>
          </wp:inline>
        </w:drawing>
      </w:r>
    </w:p>
    <w:p>
      <w:pPr>
        <w:ind w:firstLine="420" w:firstLineChars="200"/>
        <w:jc w:val="center"/>
      </w:pPr>
      <w:r>
        <w:rPr>
          <w:rFonts w:hint="eastAsia"/>
        </w:rPr>
        <w:t>图9.1 -1</w:t>
      </w:r>
      <w:r>
        <w:t>2</w:t>
      </w:r>
      <w:r>
        <w:rPr>
          <w:rFonts w:hint="eastAsia"/>
        </w:rPr>
        <w:t xml:space="preserve"> 商品房预申请登记--详细信息</w:t>
      </w:r>
    </w:p>
    <w:p>
      <w:pPr>
        <w:ind w:firstLine="420" w:firstLineChars="200"/>
      </w:pPr>
      <w:r>
        <w:rPr>
          <w:rFonts w:hint="eastAsia"/>
        </w:rPr>
        <w:t>选择要查看的记录，点击详细信息按钮，弹出该记录的详细信息窗体：</w:t>
      </w:r>
    </w:p>
    <w:p>
      <w:pPr>
        <w:ind w:firstLine="420" w:firstLineChars="200"/>
      </w:pPr>
      <w:r>
        <w:drawing>
          <wp:inline distT="0" distB="0" distL="0" distR="0">
            <wp:extent cx="5276850" cy="3152775"/>
            <wp:effectExtent l="19050" t="0" r="0" b="0"/>
            <wp:docPr id="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
                    <pic:cNvPicPr>
                      <a:picLocks noChangeAspect="1" noChangeArrowheads="1"/>
                    </pic:cNvPicPr>
                  </pic:nvPicPr>
                  <pic:blipFill>
                    <a:blip r:embed="rId94" cstate="print"/>
                    <a:srcRect/>
                    <a:stretch>
                      <a:fillRect/>
                    </a:stretch>
                  </pic:blipFill>
                  <pic:spPr>
                    <a:xfrm>
                      <a:off x="0" y="0"/>
                      <a:ext cx="5276850" cy="3152775"/>
                    </a:xfrm>
                    <a:prstGeom prst="rect">
                      <a:avLst/>
                    </a:prstGeom>
                    <a:noFill/>
                    <a:ln w="9525">
                      <a:noFill/>
                      <a:miter lim="800000"/>
                      <a:headEnd/>
                      <a:tailEnd/>
                    </a:ln>
                  </pic:spPr>
                </pic:pic>
              </a:graphicData>
            </a:graphic>
          </wp:inline>
        </w:drawing>
      </w:r>
    </w:p>
    <w:p>
      <w:pPr>
        <w:ind w:firstLine="420" w:firstLineChars="200"/>
        <w:jc w:val="center"/>
      </w:pPr>
      <w:r>
        <w:rPr>
          <w:rFonts w:hint="eastAsia"/>
        </w:rPr>
        <w:t>图9.1-1</w:t>
      </w:r>
      <w:r>
        <w:t>3</w:t>
      </w:r>
      <w:r>
        <w:rPr>
          <w:rFonts w:hint="eastAsia"/>
        </w:rPr>
        <w:t>商品房预申请登记--详细信息窗体</w:t>
      </w:r>
    </w:p>
    <w:p>
      <w:r>
        <w:tab/>
      </w:r>
    </w:p>
    <w:p>
      <w:pPr>
        <w:numPr>
          <w:ilvl w:val="0"/>
          <w:numId w:val="17"/>
        </w:numPr>
        <w:ind w:firstLine="420" w:firstLineChars="200"/>
      </w:pPr>
      <w:r>
        <w:rPr>
          <w:rFonts w:hint="eastAsia"/>
        </w:rPr>
        <w:t>辅助查询计算</w:t>
      </w:r>
    </w:p>
    <w:p>
      <w:pPr>
        <w:ind w:firstLine="420" w:firstLineChars="200"/>
      </w:pPr>
      <w:r>
        <w:rPr>
          <w:rFonts w:hint="eastAsia"/>
        </w:rPr>
        <w:t>对网厅系统其他功能模块的引用。操作略。</w:t>
      </w:r>
    </w:p>
    <w:p>
      <w:pPr>
        <w:ind w:firstLine="420" w:firstLineChars="200"/>
      </w:pPr>
    </w:p>
    <w:p>
      <w:pPr>
        <w:pStyle w:val="3"/>
        <w:numPr>
          <w:ilvl w:val="1"/>
          <w:numId w:val="3"/>
        </w:numPr>
        <w:tabs>
          <w:tab w:val="clear" w:pos="567"/>
        </w:tabs>
      </w:pPr>
      <w:bookmarkStart w:id="385" w:name="_Toc66979659"/>
      <w:r>
        <w:rPr>
          <w:rFonts w:hint="eastAsia"/>
        </w:rPr>
        <w:t>二手房预申请信息登记</w:t>
      </w:r>
      <w:bookmarkEnd w:id="385"/>
    </w:p>
    <w:p>
      <w:r>
        <w:drawing>
          <wp:inline distT="0" distB="0" distL="0" distR="0">
            <wp:extent cx="5274310" cy="541020"/>
            <wp:effectExtent l="0" t="0" r="254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5274310" cy="541590"/>
                    </a:xfrm>
                    <a:prstGeom prst="rect">
                      <a:avLst/>
                    </a:prstGeom>
                    <a:noFill/>
                    <a:ln>
                      <a:noFill/>
                    </a:ln>
                  </pic:spPr>
                </pic:pic>
              </a:graphicData>
            </a:graphic>
          </wp:inline>
        </w:drawing>
      </w:r>
    </w:p>
    <w:p>
      <w:pPr>
        <w:jc w:val="center"/>
      </w:pPr>
      <w:r>
        <w:rPr>
          <w:rFonts w:hint="eastAsia"/>
        </w:rPr>
        <w:t>图9.2 -1 二手房预申请登记主界面</w:t>
      </w:r>
    </w:p>
    <w:p>
      <w:pPr>
        <w:numPr>
          <w:ilvl w:val="0"/>
          <w:numId w:val="18"/>
        </w:numPr>
      </w:pPr>
      <w:r>
        <w:rPr>
          <w:rFonts w:hint="eastAsia"/>
        </w:rPr>
        <w:t>登记</w:t>
      </w:r>
    </w:p>
    <w:p>
      <w:pPr>
        <w:ind w:left="420"/>
      </w:pPr>
      <w:r>
        <w:rPr>
          <w:rFonts w:hint="eastAsia"/>
        </w:rPr>
        <w:t>系统自动加载借款人信息，已婚时勾选【已婚】复选框，即可输入配偶信息，依次输入卖方信息，房屋信息，贷款信息后提交。</w:t>
      </w:r>
    </w:p>
    <w:p>
      <w:r>
        <w:drawing>
          <wp:inline distT="0" distB="0" distL="0" distR="0">
            <wp:extent cx="5276850" cy="3429000"/>
            <wp:effectExtent l="19050" t="0" r="0" b="0"/>
            <wp:docPr id="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
                    <pic:cNvPicPr>
                      <a:picLocks noChangeAspect="1" noChangeArrowheads="1"/>
                    </pic:cNvPicPr>
                  </pic:nvPicPr>
                  <pic:blipFill>
                    <a:blip r:embed="rId96" cstate="print"/>
                    <a:srcRect/>
                    <a:stretch>
                      <a:fillRect/>
                    </a:stretch>
                  </pic:blipFill>
                  <pic:spPr>
                    <a:xfrm>
                      <a:off x="0" y="0"/>
                      <a:ext cx="5276850" cy="3429000"/>
                    </a:xfrm>
                    <a:prstGeom prst="rect">
                      <a:avLst/>
                    </a:prstGeom>
                    <a:noFill/>
                    <a:ln w="9525">
                      <a:noFill/>
                      <a:miter lim="800000"/>
                      <a:headEnd/>
                      <a:tailEnd/>
                    </a:ln>
                  </pic:spPr>
                </pic:pic>
              </a:graphicData>
            </a:graphic>
          </wp:inline>
        </w:drawing>
      </w:r>
    </w:p>
    <w:p>
      <w:r>
        <w:rPr>
          <w:rFonts w:hint="eastAsia"/>
        </w:rPr>
        <w:t xml:space="preserve">                      图9.2 -2 二手房预申请登记--登记界面</w:t>
      </w:r>
    </w:p>
    <w:p/>
    <w:p>
      <w:pPr>
        <w:ind w:firstLine="420" w:firstLineChars="200"/>
      </w:pPr>
      <w:r>
        <w:rPr>
          <w:rFonts w:hint="eastAsia"/>
        </w:rPr>
        <w:t>如上图所示，黄色背景的输入框和办理机构，评估机构为必输项。其中，在选择办理机构之前要先选择购房区域，评估机构在选择之前要先选择办理机构。红色边框的输入框为带默认值或非必输项。</w:t>
      </w:r>
    </w:p>
    <w:p>
      <w:pPr>
        <w:ind w:firstLine="420" w:firstLineChars="200"/>
      </w:pPr>
    </w:p>
    <w:p>
      <w:pPr>
        <w:ind w:firstLine="420" w:firstLineChars="200"/>
      </w:pPr>
      <w:r>
        <w:rPr>
          <w:rFonts w:hint="eastAsia"/>
        </w:rPr>
        <w:t>选择“已婚”复选框之前，</w:t>
      </w:r>
    </w:p>
    <w:p>
      <w:r>
        <w:rPr>
          <w:rFonts w:hint="eastAsia"/>
        </w:rPr>
        <w:drawing>
          <wp:inline distT="0" distB="0" distL="0" distR="0">
            <wp:extent cx="5267325" cy="1123950"/>
            <wp:effectExtent l="19050" t="0" r="9525" b="0"/>
            <wp:docPr id="102" name="图片 102" descr="QQ截图2013111210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QQ截图20131112100646"/>
                    <pic:cNvPicPr>
                      <a:picLocks noChangeAspect="1" noChangeArrowheads="1"/>
                    </pic:cNvPicPr>
                  </pic:nvPicPr>
                  <pic:blipFill>
                    <a:blip r:embed="rId89" cstate="print"/>
                    <a:srcRect/>
                    <a:stretch>
                      <a:fillRect/>
                    </a:stretch>
                  </pic:blipFill>
                  <pic:spPr>
                    <a:xfrm>
                      <a:off x="0" y="0"/>
                      <a:ext cx="5267325" cy="1123950"/>
                    </a:xfrm>
                    <a:prstGeom prst="rect">
                      <a:avLst/>
                    </a:prstGeom>
                    <a:noFill/>
                    <a:ln w="9525">
                      <a:noFill/>
                      <a:miter lim="800000"/>
                      <a:headEnd/>
                      <a:tailEnd/>
                    </a:ln>
                  </pic:spPr>
                </pic:pic>
              </a:graphicData>
            </a:graphic>
          </wp:inline>
        </w:drawing>
      </w:r>
    </w:p>
    <w:p>
      <w:pPr>
        <w:jc w:val="center"/>
      </w:pPr>
      <w:r>
        <w:rPr>
          <w:rFonts w:hint="eastAsia"/>
        </w:rPr>
        <w:t>图9.2 -3 二手房预申请登记--登记--选择“已婚”复选框之前</w:t>
      </w:r>
    </w:p>
    <w:p>
      <w:pPr>
        <w:ind w:firstLine="420" w:firstLineChars="200"/>
      </w:pPr>
    </w:p>
    <w:p>
      <w:pPr>
        <w:ind w:firstLine="420" w:firstLineChars="200"/>
      </w:pPr>
      <w:r>
        <w:rPr>
          <w:rFonts w:hint="eastAsia"/>
        </w:rPr>
        <w:t>如上图所示，配偶信息栏的证件号码、姓名、年龄、手机号码、月均收入为非输入项。</w:t>
      </w:r>
    </w:p>
    <w:p>
      <w:pPr>
        <w:ind w:firstLine="420" w:firstLineChars="200"/>
      </w:pPr>
      <w:r>
        <w:rPr>
          <w:rFonts w:hint="eastAsia"/>
        </w:rPr>
        <w:t>选择“已婚”复选框之后（选择之后，鼠标在页面的其它地方点击一次，已婚选择事件），</w:t>
      </w:r>
    </w:p>
    <w:p>
      <w:r>
        <w:drawing>
          <wp:inline distT="0" distB="0" distL="0" distR="0">
            <wp:extent cx="5276850" cy="790575"/>
            <wp:effectExtent l="19050" t="0" r="0" b="0"/>
            <wp:docPr id="1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
                    <pic:cNvPicPr>
                      <a:picLocks noChangeAspect="1" noChangeArrowheads="1"/>
                    </pic:cNvPicPr>
                  </pic:nvPicPr>
                  <pic:blipFill>
                    <a:blip r:embed="rId97" cstate="print"/>
                    <a:srcRect/>
                    <a:stretch>
                      <a:fillRect/>
                    </a:stretch>
                  </pic:blipFill>
                  <pic:spPr>
                    <a:xfrm>
                      <a:off x="0" y="0"/>
                      <a:ext cx="5276850" cy="790575"/>
                    </a:xfrm>
                    <a:prstGeom prst="rect">
                      <a:avLst/>
                    </a:prstGeom>
                    <a:noFill/>
                    <a:ln w="9525">
                      <a:noFill/>
                      <a:miter lim="800000"/>
                      <a:headEnd/>
                      <a:tailEnd/>
                    </a:ln>
                  </pic:spPr>
                </pic:pic>
              </a:graphicData>
            </a:graphic>
          </wp:inline>
        </w:drawing>
      </w:r>
    </w:p>
    <w:p>
      <w:pPr>
        <w:jc w:val="center"/>
      </w:pPr>
      <w:r>
        <w:rPr>
          <w:rFonts w:hint="eastAsia"/>
        </w:rPr>
        <w:t>图9.2-4 二手房预申请登记--登记--选择“已婚”复选框之后</w:t>
      </w:r>
    </w:p>
    <w:p>
      <w:pPr>
        <w:ind w:firstLine="420" w:firstLineChars="200"/>
      </w:pPr>
    </w:p>
    <w:p>
      <w:pPr>
        <w:ind w:firstLine="420" w:firstLineChars="200"/>
      </w:pPr>
      <w:r>
        <w:drawing>
          <wp:inline distT="0" distB="0" distL="0" distR="0">
            <wp:extent cx="5276850" cy="809625"/>
            <wp:effectExtent l="19050" t="0" r="0" b="0"/>
            <wp:docPr id="1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
                    <pic:cNvPicPr>
                      <a:picLocks noChangeAspect="1" noChangeArrowheads="1"/>
                    </pic:cNvPicPr>
                  </pic:nvPicPr>
                  <pic:blipFill>
                    <a:blip r:embed="rId98" cstate="print"/>
                    <a:srcRect/>
                    <a:stretch>
                      <a:fillRect/>
                    </a:stretch>
                  </pic:blipFill>
                  <pic:spPr>
                    <a:xfrm>
                      <a:off x="0" y="0"/>
                      <a:ext cx="5276850" cy="809625"/>
                    </a:xfrm>
                    <a:prstGeom prst="rect">
                      <a:avLst/>
                    </a:prstGeom>
                    <a:noFill/>
                    <a:ln w="9525">
                      <a:noFill/>
                      <a:miter lim="800000"/>
                      <a:headEnd/>
                      <a:tailEnd/>
                    </a:ln>
                  </pic:spPr>
                </pic:pic>
              </a:graphicData>
            </a:graphic>
          </wp:inline>
        </w:drawing>
      </w:r>
    </w:p>
    <w:p>
      <w:pPr>
        <w:ind w:firstLine="420" w:firstLineChars="200"/>
        <w:jc w:val="center"/>
      </w:pPr>
      <w:r>
        <w:rPr>
          <w:rFonts w:hint="eastAsia"/>
        </w:rPr>
        <w:t>图9.2-5 二手房预申请登记--登记</w:t>
      </w:r>
      <w:r>
        <w:t>—</w:t>
      </w:r>
      <w:r>
        <w:rPr>
          <w:rFonts w:hint="eastAsia"/>
        </w:rPr>
        <w:t>登记组合贷款信息之前</w:t>
      </w:r>
    </w:p>
    <w:p>
      <w:pPr>
        <w:ind w:firstLine="420" w:firstLineChars="200"/>
      </w:pPr>
    </w:p>
    <w:p>
      <w:pPr>
        <w:ind w:firstLine="420" w:firstLineChars="200"/>
      </w:pPr>
      <w:r>
        <w:rPr>
          <w:rFonts w:hint="eastAsia"/>
        </w:rPr>
        <w:t xml:space="preserve">    如上图所示，组合贷款额、年利率为非输入项。如果存在组合贷款时则组合贷款年利率也应输入。在输入借款年限后方便计算组合期还款额。</w:t>
      </w:r>
    </w:p>
    <w:p>
      <w:pPr>
        <w:ind w:firstLine="420" w:firstLineChars="200"/>
      </w:pPr>
      <w:r>
        <w:drawing>
          <wp:inline distT="0" distB="0" distL="0" distR="0">
            <wp:extent cx="5276850" cy="962025"/>
            <wp:effectExtent l="19050" t="0" r="0" b="0"/>
            <wp:docPr id="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
                    <pic:cNvPicPr>
                      <a:picLocks noChangeAspect="1" noChangeArrowheads="1"/>
                    </pic:cNvPicPr>
                  </pic:nvPicPr>
                  <pic:blipFill>
                    <a:blip r:embed="rId99" cstate="print"/>
                    <a:srcRect/>
                    <a:stretch>
                      <a:fillRect/>
                    </a:stretch>
                  </pic:blipFill>
                  <pic:spPr>
                    <a:xfrm>
                      <a:off x="0" y="0"/>
                      <a:ext cx="5276850" cy="962025"/>
                    </a:xfrm>
                    <a:prstGeom prst="rect">
                      <a:avLst/>
                    </a:prstGeom>
                    <a:noFill/>
                    <a:ln w="9525">
                      <a:noFill/>
                      <a:miter lim="800000"/>
                      <a:headEnd/>
                      <a:tailEnd/>
                    </a:ln>
                  </pic:spPr>
                </pic:pic>
              </a:graphicData>
            </a:graphic>
          </wp:inline>
        </w:drawing>
      </w:r>
    </w:p>
    <w:p>
      <w:pPr>
        <w:ind w:firstLine="420" w:firstLineChars="200"/>
        <w:jc w:val="center"/>
      </w:pPr>
      <w:r>
        <w:rPr>
          <w:rFonts w:hint="eastAsia"/>
        </w:rPr>
        <w:t>图9.2-6 二手房预申请登记--登记</w:t>
      </w:r>
      <w:r>
        <w:t>—</w:t>
      </w:r>
      <w:r>
        <w:rPr>
          <w:rFonts w:hint="eastAsia"/>
        </w:rPr>
        <w:t>存在组合贷款时</w:t>
      </w:r>
    </w:p>
    <w:p>
      <w:pPr>
        <w:ind w:firstLine="420" w:firstLineChars="200"/>
      </w:pPr>
    </w:p>
    <w:p>
      <w:pPr>
        <w:ind w:firstLine="420" w:firstLineChars="200"/>
      </w:pPr>
      <w:r>
        <w:rPr>
          <w:rFonts w:hint="eastAsia"/>
        </w:rPr>
        <w:t>如上图所示，组合贷款额、年利率为必输项。</w:t>
      </w:r>
    </w:p>
    <w:p>
      <w:pPr>
        <w:ind w:firstLine="420" w:firstLineChars="200"/>
      </w:pPr>
    </w:p>
    <w:p>
      <w:pPr>
        <w:ind w:firstLine="420" w:firstLineChars="200"/>
      </w:pPr>
      <w:r>
        <w:rPr>
          <w:rFonts w:hint="eastAsia"/>
        </w:rPr>
        <w:t>最后，数据正确输入后，点击登记按钮，完成登记操作。</w:t>
      </w:r>
    </w:p>
    <w:p>
      <w:pPr>
        <w:ind w:firstLine="420" w:firstLineChars="200"/>
      </w:pPr>
      <w:r>
        <w:rPr>
          <w:rFonts w:hint="eastAsia"/>
        </w:rPr>
        <w:drawing>
          <wp:inline distT="0" distB="0" distL="0" distR="0">
            <wp:extent cx="5267325" cy="1657350"/>
            <wp:effectExtent l="19050" t="0" r="9525" b="0"/>
            <wp:docPr id="106" name="图片 106" descr="QQ截图2013111614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QQ截图20131116142355"/>
                    <pic:cNvPicPr>
                      <a:picLocks noChangeAspect="1" noChangeArrowheads="1"/>
                    </pic:cNvPicPr>
                  </pic:nvPicPr>
                  <pic:blipFill>
                    <a:blip r:embed="rId100" cstate="print"/>
                    <a:srcRect/>
                    <a:stretch>
                      <a:fillRect/>
                    </a:stretch>
                  </pic:blipFill>
                  <pic:spPr>
                    <a:xfrm>
                      <a:off x="0" y="0"/>
                      <a:ext cx="5267325" cy="1657350"/>
                    </a:xfrm>
                    <a:prstGeom prst="rect">
                      <a:avLst/>
                    </a:prstGeom>
                    <a:noFill/>
                    <a:ln w="9525">
                      <a:noFill/>
                      <a:miter lim="800000"/>
                      <a:headEnd/>
                      <a:tailEnd/>
                    </a:ln>
                  </pic:spPr>
                </pic:pic>
              </a:graphicData>
            </a:graphic>
          </wp:inline>
        </w:drawing>
      </w:r>
    </w:p>
    <w:p>
      <w:pPr>
        <w:ind w:firstLine="420" w:firstLineChars="200"/>
        <w:jc w:val="center"/>
      </w:pPr>
      <w:r>
        <w:rPr>
          <w:rFonts w:hint="eastAsia"/>
        </w:rPr>
        <w:t>图9.2-7 二手房预申请登记--登记成功</w:t>
      </w:r>
    </w:p>
    <w:p>
      <w:pPr>
        <w:ind w:firstLine="420" w:firstLineChars="200"/>
      </w:pPr>
    </w:p>
    <w:p>
      <w:pPr>
        <w:ind w:firstLine="420" w:firstLineChars="200"/>
      </w:pPr>
      <w:r>
        <w:rPr>
          <w:rFonts w:hint="eastAsia"/>
        </w:rPr>
        <w:t>如上图所示，登记成功后，系统会提示用户信息。</w:t>
      </w:r>
    </w:p>
    <w:p>
      <w:pPr>
        <w:ind w:firstLine="420" w:firstLineChars="200"/>
      </w:pPr>
    </w:p>
    <w:p>
      <w:r>
        <w:rPr>
          <w:rFonts w:hint="eastAsia"/>
        </w:rPr>
        <w:t>2. 删除</w:t>
      </w:r>
    </w:p>
    <w:p>
      <w:r>
        <w:rPr>
          <w:rFonts w:hint="eastAsia"/>
        </w:rPr>
        <w:t xml:space="preserve">    状态为审核通过的记录不能删除。</w:t>
      </w:r>
    </w:p>
    <w:p>
      <w:pPr>
        <w:numPr>
          <w:ilvl w:val="0"/>
          <w:numId w:val="19"/>
        </w:numPr>
      </w:pPr>
      <w:r>
        <w:rPr>
          <w:rFonts w:hint="eastAsia"/>
        </w:rPr>
        <w:t>详细信息</w:t>
      </w:r>
    </w:p>
    <w:p>
      <w:r>
        <w:drawing>
          <wp:inline distT="0" distB="0" distL="0" distR="0">
            <wp:extent cx="5276850" cy="3305175"/>
            <wp:effectExtent l="19050" t="0" r="0" b="0"/>
            <wp:docPr id="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
                    <pic:cNvPicPr>
                      <a:picLocks noChangeAspect="1" noChangeArrowheads="1"/>
                    </pic:cNvPicPr>
                  </pic:nvPicPr>
                  <pic:blipFill>
                    <a:blip r:embed="rId101" cstate="print"/>
                    <a:srcRect/>
                    <a:stretch>
                      <a:fillRect/>
                    </a:stretch>
                  </pic:blipFill>
                  <pic:spPr>
                    <a:xfrm>
                      <a:off x="0" y="0"/>
                      <a:ext cx="5276850" cy="3305175"/>
                    </a:xfrm>
                    <a:prstGeom prst="rect">
                      <a:avLst/>
                    </a:prstGeom>
                    <a:noFill/>
                    <a:ln w="9525">
                      <a:noFill/>
                      <a:miter lim="800000"/>
                      <a:headEnd/>
                      <a:tailEnd/>
                    </a:ln>
                  </pic:spPr>
                </pic:pic>
              </a:graphicData>
            </a:graphic>
          </wp:inline>
        </w:drawing>
      </w:r>
    </w:p>
    <w:p>
      <w:pPr>
        <w:numPr>
          <w:ilvl w:val="0"/>
          <w:numId w:val="20"/>
        </w:numPr>
      </w:pPr>
      <w:r>
        <w:rPr>
          <w:rFonts w:hint="eastAsia"/>
        </w:rPr>
        <w:t>辅助查询计算</w:t>
      </w:r>
    </w:p>
    <w:p>
      <w:r>
        <w:rPr>
          <w:rFonts w:hint="eastAsia"/>
        </w:rPr>
        <w:t>略。</w:t>
      </w:r>
    </w:p>
    <w:p>
      <w:pPr>
        <w:pStyle w:val="3"/>
        <w:numPr>
          <w:ilvl w:val="1"/>
          <w:numId w:val="3"/>
        </w:numPr>
        <w:tabs>
          <w:tab w:val="clear" w:pos="567"/>
        </w:tabs>
      </w:pPr>
      <w:bookmarkStart w:id="386" w:name="_Toc66979660"/>
      <w:r>
        <w:rPr>
          <w:rFonts w:hint="eastAsia"/>
        </w:rPr>
        <w:t>贷款还款</w:t>
      </w:r>
      <w:bookmarkEnd w:id="386"/>
    </w:p>
    <w:p>
      <w:pPr>
        <w:pStyle w:val="25"/>
        <w:keepNext/>
        <w:keepLines/>
        <w:numPr>
          <w:ilvl w:val="0"/>
          <w:numId w:val="21"/>
        </w:numPr>
        <w:tabs>
          <w:tab w:val="left" w:pos="720"/>
        </w:tabs>
        <w:spacing w:before="260" w:after="260" w:line="412" w:lineRule="auto"/>
        <w:ind w:firstLineChars="0"/>
        <w:outlineLvl w:val="2"/>
        <w:rPr>
          <w:b/>
          <w:bCs/>
          <w:vanish/>
          <w:sz w:val="32"/>
          <w:szCs w:val="32"/>
        </w:rPr>
      </w:pPr>
      <w:bookmarkStart w:id="387" w:name="_Toc7428872"/>
      <w:bookmarkEnd w:id="387"/>
      <w:bookmarkStart w:id="388" w:name="_Toc385926949"/>
      <w:bookmarkEnd w:id="388"/>
      <w:bookmarkStart w:id="389" w:name="_Toc385927005"/>
      <w:bookmarkEnd w:id="389"/>
      <w:bookmarkStart w:id="390" w:name="_Toc532218854"/>
      <w:bookmarkEnd w:id="390"/>
      <w:bookmarkStart w:id="391" w:name="_Toc7364286"/>
      <w:bookmarkEnd w:id="391"/>
      <w:bookmarkStart w:id="392" w:name="_Toc44410043"/>
      <w:bookmarkEnd w:id="392"/>
      <w:bookmarkStart w:id="393" w:name="_Toc66979661"/>
      <w:bookmarkEnd w:id="393"/>
      <w:bookmarkStart w:id="394" w:name="_Toc27501315"/>
      <w:bookmarkEnd w:id="394"/>
      <w:bookmarkStart w:id="395" w:name="_Toc44410178"/>
      <w:bookmarkEnd w:id="395"/>
      <w:bookmarkStart w:id="396" w:name="_Toc7880839"/>
      <w:bookmarkEnd w:id="396"/>
      <w:bookmarkStart w:id="397" w:name="_Toc28249962"/>
      <w:bookmarkEnd w:id="397"/>
      <w:bookmarkStart w:id="398" w:name="_Toc28213257"/>
      <w:bookmarkEnd w:id="398"/>
      <w:bookmarkStart w:id="399" w:name="_Toc53233683"/>
      <w:bookmarkEnd w:id="399"/>
      <w:bookmarkStart w:id="400" w:name="_Toc57641222"/>
      <w:bookmarkEnd w:id="400"/>
      <w:bookmarkStart w:id="401" w:name="_Toc28249847"/>
      <w:bookmarkEnd w:id="401"/>
      <w:bookmarkStart w:id="402" w:name="_Toc44410843"/>
      <w:bookmarkEnd w:id="402"/>
      <w:bookmarkStart w:id="403" w:name="_Toc57827257"/>
      <w:bookmarkEnd w:id="403"/>
    </w:p>
    <w:p>
      <w:pPr>
        <w:pStyle w:val="25"/>
        <w:keepNext/>
        <w:keepLines/>
        <w:numPr>
          <w:ilvl w:val="0"/>
          <w:numId w:val="21"/>
        </w:numPr>
        <w:tabs>
          <w:tab w:val="left" w:pos="720"/>
        </w:tabs>
        <w:spacing w:before="260" w:after="260" w:line="412" w:lineRule="auto"/>
        <w:ind w:firstLineChars="0"/>
        <w:outlineLvl w:val="2"/>
        <w:rPr>
          <w:b/>
          <w:bCs/>
          <w:vanish/>
          <w:sz w:val="32"/>
          <w:szCs w:val="32"/>
        </w:rPr>
      </w:pPr>
      <w:bookmarkStart w:id="404" w:name="_Toc28213258"/>
      <w:bookmarkEnd w:id="404"/>
      <w:bookmarkStart w:id="405" w:name="_Toc53233684"/>
      <w:bookmarkEnd w:id="405"/>
      <w:bookmarkStart w:id="406" w:name="_Toc66979662"/>
      <w:bookmarkEnd w:id="406"/>
      <w:bookmarkStart w:id="407" w:name="_Toc28249848"/>
      <w:bookmarkEnd w:id="407"/>
      <w:bookmarkStart w:id="408" w:name="_Toc44410179"/>
      <w:bookmarkEnd w:id="408"/>
      <w:bookmarkStart w:id="409" w:name="_Toc44410844"/>
      <w:bookmarkEnd w:id="409"/>
      <w:bookmarkStart w:id="410" w:name="_Toc44410044"/>
      <w:bookmarkEnd w:id="410"/>
      <w:bookmarkStart w:id="411" w:name="_Toc7428873"/>
      <w:bookmarkEnd w:id="411"/>
      <w:bookmarkStart w:id="412" w:name="_Toc57827258"/>
      <w:bookmarkEnd w:id="412"/>
      <w:bookmarkStart w:id="413" w:name="_Toc28249963"/>
      <w:bookmarkEnd w:id="413"/>
      <w:bookmarkStart w:id="414" w:name="_Toc57641223"/>
      <w:bookmarkEnd w:id="414"/>
      <w:bookmarkStart w:id="415" w:name="_Toc7364287"/>
      <w:bookmarkEnd w:id="415"/>
      <w:bookmarkStart w:id="416" w:name="_Toc7880840"/>
      <w:bookmarkEnd w:id="416"/>
      <w:bookmarkStart w:id="417" w:name="_Toc27501316"/>
      <w:bookmarkEnd w:id="417"/>
      <w:bookmarkStart w:id="418" w:name="_Toc532218855"/>
      <w:bookmarkEnd w:id="418"/>
      <w:bookmarkStart w:id="419" w:name="_Toc385927006"/>
      <w:bookmarkEnd w:id="419"/>
      <w:bookmarkStart w:id="420" w:name="_Toc385926950"/>
      <w:bookmarkEnd w:id="420"/>
    </w:p>
    <w:p>
      <w:pPr>
        <w:pStyle w:val="25"/>
        <w:keepNext/>
        <w:keepLines/>
        <w:numPr>
          <w:ilvl w:val="0"/>
          <w:numId w:val="21"/>
        </w:numPr>
        <w:tabs>
          <w:tab w:val="left" w:pos="720"/>
        </w:tabs>
        <w:spacing w:before="260" w:after="260" w:line="412" w:lineRule="auto"/>
        <w:ind w:firstLineChars="0"/>
        <w:outlineLvl w:val="2"/>
        <w:rPr>
          <w:b/>
          <w:bCs/>
          <w:vanish/>
          <w:sz w:val="32"/>
          <w:szCs w:val="32"/>
        </w:rPr>
      </w:pPr>
      <w:bookmarkStart w:id="421" w:name="_Toc44410045"/>
      <w:bookmarkEnd w:id="421"/>
      <w:bookmarkStart w:id="422" w:name="_Toc44410180"/>
      <w:bookmarkEnd w:id="422"/>
      <w:bookmarkStart w:id="423" w:name="_Toc385926951"/>
      <w:bookmarkEnd w:id="423"/>
      <w:bookmarkStart w:id="424" w:name="_Toc385927007"/>
      <w:bookmarkEnd w:id="424"/>
      <w:bookmarkStart w:id="425" w:name="_Toc532218856"/>
      <w:bookmarkEnd w:id="425"/>
      <w:bookmarkStart w:id="426" w:name="_Toc53233685"/>
      <w:bookmarkEnd w:id="426"/>
      <w:bookmarkStart w:id="427" w:name="_Toc44410845"/>
      <w:bookmarkEnd w:id="427"/>
      <w:bookmarkStart w:id="428" w:name="_Toc7364288"/>
      <w:bookmarkEnd w:id="428"/>
      <w:bookmarkStart w:id="429" w:name="_Toc7428874"/>
      <w:bookmarkEnd w:id="429"/>
      <w:bookmarkStart w:id="430" w:name="_Toc7880841"/>
      <w:bookmarkEnd w:id="430"/>
      <w:bookmarkStart w:id="431" w:name="_Toc27501317"/>
      <w:bookmarkEnd w:id="431"/>
      <w:bookmarkStart w:id="432" w:name="_Toc28213259"/>
      <w:bookmarkEnd w:id="432"/>
      <w:bookmarkStart w:id="433" w:name="_Toc57641224"/>
      <w:bookmarkEnd w:id="433"/>
      <w:bookmarkStart w:id="434" w:name="_Toc57827259"/>
      <w:bookmarkEnd w:id="434"/>
      <w:bookmarkStart w:id="435" w:name="_Toc28249849"/>
      <w:bookmarkEnd w:id="435"/>
      <w:bookmarkStart w:id="436" w:name="_Toc28249964"/>
      <w:bookmarkEnd w:id="436"/>
      <w:bookmarkStart w:id="437" w:name="_Toc66979663"/>
      <w:bookmarkEnd w:id="437"/>
    </w:p>
    <w:p>
      <w:pPr>
        <w:pStyle w:val="25"/>
        <w:keepNext/>
        <w:keepLines/>
        <w:numPr>
          <w:ilvl w:val="0"/>
          <w:numId w:val="21"/>
        </w:numPr>
        <w:tabs>
          <w:tab w:val="left" w:pos="720"/>
        </w:tabs>
        <w:spacing w:before="260" w:after="260" w:line="412" w:lineRule="auto"/>
        <w:ind w:firstLineChars="0"/>
        <w:outlineLvl w:val="2"/>
        <w:rPr>
          <w:b/>
          <w:bCs/>
          <w:vanish/>
          <w:sz w:val="32"/>
          <w:szCs w:val="32"/>
        </w:rPr>
      </w:pPr>
      <w:bookmarkStart w:id="438" w:name="_Toc66979664"/>
      <w:bookmarkEnd w:id="438"/>
      <w:bookmarkStart w:id="439" w:name="_Toc57641225"/>
      <w:bookmarkEnd w:id="439"/>
      <w:bookmarkStart w:id="440" w:name="_Toc57827260"/>
      <w:bookmarkEnd w:id="440"/>
      <w:bookmarkStart w:id="441" w:name="_Toc385926952"/>
      <w:bookmarkEnd w:id="441"/>
      <w:bookmarkStart w:id="442" w:name="_Toc385927008"/>
      <w:bookmarkEnd w:id="442"/>
      <w:bookmarkStart w:id="443" w:name="_Toc532218857"/>
      <w:bookmarkEnd w:id="443"/>
      <w:bookmarkStart w:id="444" w:name="_Toc7364289"/>
      <w:bookmarkEnd w:id="444"/>
      <w:bookmarkStart w:id="445" w:name="_Toc7880842"/>
      <w:bookmarkEnd w:id="445"/>
      <w:bookmarkStart w:id="446" w:name="_Toc7428875"/>
      <w:bookmarkEnd w:id="446"/>
      <w:bookmarkStart w:id="447" w:name="_Toc27501318"/>
      <w:bookmarkEnd w:id="447"/>
      <w:bookmarkStart w:id="448" w:name="_Toc28213260"/>
      <w:bookmarkEnd w:id="448"/>
      <w:bookmarkStart w:id="449" w:name="_Toc28249850"/>
      <w:bookmarkEnd w:id="449"/>
      <w:bookmarkStart w:id="450" w:name="_Toc44410846"/>
      <w:bookmarkEnd w:id="450"/>
      <w:bookmarkStart w:id="451" w:name="_Toc28249965"/>
      <w:bookmarkEnd w:id="451"/>
      <w:bookmarkStart w:id="452" w:name="_Toc44410181"/>
      <w:bookmarkEnd w:id="452"/>
      <w:bookmarkStart w:id="453" w:name="_Toc44410046"/>
      <w:bookmarkEnd w:id="453"/>
      <w:bookmarkStart w:id="454" w:name="_Toc53233686"/>
      <w:bookmarkEnd w:id="454"/>
    </w:p>
    <w:p>
      <w:pPr>
        <w:pStyle w:val="25"/>
        <w:keepNext/>
        <w:keepLines/>
        <w:numPr>
          <w:ilvl w:val="0"/>
          <w:numId w:val="21"/>
        </w:numPr>
        <w:tabs>
          <w:tab w:val="left" w:pos="720"/>
        </w:tabs>
        <w:spacing w:before="260" w:after="260" w:line="412" w:lineRule="auto"/>
        <w:ind w:firstLineChars="0"/>
        <w:outlineLvl w:val="2"/>
        <w:rPr>
          <w:b/>
          <w:bCs/>
          <w:vanish/>
          <w:sz w:val="32"/>
          <w:szCs w:val="32"/>
        </w:rPr>
      </w:pPr>
      <w:bookmarkStart w:id="455" w:name="_Toc532218858"/>
      <w:bookmarkEnd w:id="455"/>
      <w:bookmarkStart w:id="456" w:name="_Toc44410182"/>
      <w:bookmarkEnd w:id="456"/>
      <w:bookmarkStart w:id="457" w:name="_Toc28249851"/>
      <w:bookmarkEnd w:id="457"/>
      <w:bookmarkStart w:id="458" w:name="_Toc28249966"/>
      <w:bookmarkEnd w:id="458"/>
      <w:bookmarkStart w:id="459" w:name="_Toc7364290"/>
      <w:bookmarkEnd w:id="459"/>
      <w:bookmarkStart w:id="460" w:name="_Toc44410847"/>
      <w:bookmarkEnd w:id="460"/>
      <w:bookmarkStart w:id="461" w:name="_Toc385927009"/>
      <w:bookmarkEnd w:id="461"/>
      <w:bookmarkStart w:id="462" w:name="_Toc7880843"/>
      <w:bookmarkEnd w:id="462"/>
      <w:bookmarkStart w:id="463" w:name="_Toc27501319"/>
      <w:bookmarkEnd w:id="463"/>
      <w:bookmarkStart w:id="464" w:name="_Toc385926953"/>
      <w:bookmarkEnd w:id="464"/>
      <w:bookmarkStart w:id="465" w:name="_Toc57641226"/>
      <w:bookmarkEnd w:id="465"/>
      <w:bookmarkStart w:id="466" w:name="_Toc7428876"/>
      <w:bookmarkEnd w:id="466"/>
      <w:bookmarkStart w:id="467" w:name="_Toc44410047"/>
      <w:bookmarkEnd w:id="467"/>
      <w:bookmarkStart w:id="468" w:name="_Toc53233687"/>
      <w:bookmarkEnd w:id="468"/>
      <w:bookmarkStart w:id="469" w:name="_Toc57827261"/>
      <w:bookmarkEnd w:id="469"/>
      <w:bookmarkStart w:id="470" w:name="_Toc66979665"/>
      <w:bookmarkEnd w:id="470"/>
      <w:bookmarkStart w:id="471" w:name="_Toc28213261"/>
      <w:bookmarkEnd w:id="471"/>
    </w:p>
    <w:p>
      <w:pPr>
        <w:pStyle w:val="25"/>
        <w:keepNext/>
        <w:keepLines/>
        <w:numPr>
          <w:ilvl w:val="1"/>
          <w:numId w:val="21"/>
        </w:numPr>
        <w:tabs>
          <w:tab w:val="left" w:pos="720"/>
        </w:tabs>
        <w:spacing w:before="260" w:after="260" w:line="412" w:lineRule="auto"/>
        <w:ind w:firstLineChars="0"/>
        <w:outlineLvl w:val="2"/>
        <w:rPr>
          <w:b/>
          <w:bCs/>
          <w:vanish/>
          <w:sz w:val="32"/>
          <w:szCs w:val="32"/>
        </w:rPr>
      </w:pPr>
      <w:bookmarkStart w:id="472" w:name="_Toc385926954"/>
      <w:bookmarkEnd w:id="472"/>
      <w:bookmarkStart w:id="473" w:name="_Toc532218859"/>
      <w:bookmarkEnd w:id="473"/>
      <w:bookmarkStart w:id="474" w:name="_Toc7364291"/>
      <w:bookmarkEnd w:id="474"/>
      <w:bookmarkStart w:id="475" w:name="_Toc7880844"/>
      <w:bookmarkEnd w:id="475"/>
      <w:bookmarkStart w:id="476" w:name="_Toc27501320"/>
      <w:bookmarkEnd w:id="476"/>
      <w:bookmarkStart w:id="477" w:name="_Toc28249852"/>
      <w:bookmarkEnd w:id="477"/>
      <w:bookmarkStart w:id="478" w:name="_Toc28249967"/>
      <w:bookmarkEnd w:id="478"/>
      <w:bookmarkStart w:id="479" w:name="_Toc7428877"/>
      <w:bookmarkEnd w:id="479"/>
      <w:bookmarkStart w:id="480" w:name="_Toc28213262"/>
      <w:bookmarkEnd w:id="480"/>
      <w:bookmarkStart w:id="481" w:name="_Toc385927010"/>
      <w:bookmarkEnd w:id="481"/>
      <w:bookmarkStart w:id="482" w:name="_Toc44410048"/>
      <w:bookmarkEnd w:id="482"/>
      <w:bookmarkStart w:id="483" w:name="_Toc53233688"/>
      <w:bookmarkEnd w:id="483"/>
      <w:bookmarkStart w:id="484" w:name="_Toc66979666"/>
      <w:bookmarkEnd w:id="484"/>
      <w:bookmarkStart w:id="485" w:name="_Toc57641227"/>
      <w:bookmarkEnd w:id="485"/>
      <w:bookmarkStart w:id="486" w:name="_Toc44410848"/>
      <w:bookmarkEnd w:id="486"/>
      <w:bookmarkStart w:id="487" w:name="_Toc57827262"/>
      <w:bookmarkEnd w:id="487"/>
      <w:bookmarkStart w:id="488" w:name="_Toc44410183"/>
      <w:bookmarkEnd w:id="488"/>
    </w:p>
    <w:p>
      <w:pPr>
        <w:pStyle w:val="25"/>
        <w:keepNext/>
        <w:keepLines/>
        <w:numPr>
          <w:ilvl w:val="1"/>
          <w:numId w:val="21"/>
        </w:numPr>
        <w:tabs>
          <w:tab w:val="left" w:pos="720"/>
        </w:tabs>
        <w:spacing w:before="260" w:after="260" w:line="412" w:lineRule="auto"/>
        <w:ind w:firstLineChars="0"/>
        <w:outlineLvl w:val="2"/>
        <w:rPr>
          <w:b/>
          <w:bCs/>
          <w:vanish/>
          <w:sz w:val="32"/>
          <w:szCs w:val="32"/>
        </w:rPr>
      </w:pPr>
      <w:bookmarkStart w:id="489" w:name="_Toc7364292"/>
      <w:bookmarkEnd w:id="489"/>
      <w:bookmarkStart w:id="490" w:name="_Toc7428878"/>
      <w:bookmarkEnd w:id="490"/>
      <w:bookmarkStart w:id="491" w:name="_Toc385927011"/>
      <w:bookmarkEnd w:id="491"/>
      <w:bookmarkStart w:id="492" w:name="_Toc7880845"/>
      <w:bookmarkEnd w:id="492"/>
      <w:bookmarkStart w:id="493" w:name="_Toc27501321"/>
      <w:bookmarkEnd w:id="493"/>
      <w:bookmarkStart w:id="494" w:name="_Toc28213263"/>
      <w:bookmarkEnd w:id="494"/>
      <w:bookmarkStart w:id="495" w:name="_Toc28249853"/>
      <w:bookmarkEnd w:id="495"/>
      <w:bookmarkStart w:id="496" w:name="_Toc28249968"/>
      <w:bookmarkEnd w:id="496"/>
      <w:bookmarkStart w:id="497" w:name="_Toc532218860"/>
      <w:bookmarkEnd w:id="497"/>
      <w:bookmarkStart w:id="498" w:name="_Toc385926955"/>
      <w:bookmarkEnd w:id="498"/>
      <w:bookmarkStart w:id="499" w:name="_Toc57641228"/>
      <w:bookmarkEnd w:id="499"/>
      <w:bookmarkStart w:id="500" w:name="_Toc66979667"/>
      <w:bookmarkEnd w:id="500"/>
      <w:bookmarkStart w:id="501" w:name="_Toc44410049"/>
      <w:bookmarkEnd w:id="501"/>
      <w:bookmarkStart w:id="502" w:name="_Toc44410849"/>
      <w:bookmarkEnd w:id="502"/>
      <w:bookmarkStart w:id="503" w:name="_Toc57827263"/>
      <w:bookmarkEnd w:id="503"/>
      <w:bookmarkStart w:id="504" w:name="_Toc53233689"/>
      <w:bookmarkEnd w:id="504"/>
      <w:bookmarkStart w:id="505" w:name="_Toc44410184"/>
      <w:bookmarkEnd w:id="505"/>
    </w:p>
    <w:p>
      <w:pPr>
        <w:pStyle w:val="25"/>
        <w:keepNext/>
        <w:keepLines/>
        <w:numPr>
          <w:ilvl w:val="0"/>
          <w:numId w:val="22"/>
        </w:numPr>
        <w:tabs>
          <w:tab w:val="left" w:pos="425"/>
          <w:tab w:val="left" w:pos="720"/>
        </w:tabs>
        <w:spacing w:before="260" w:after="260" w:line="412" w:lineRule="auto"/>
        <w:ind w:firstLineChars="0"/>
        <w:outlineLvl w:val="2"/>
        <w:rPr>
          <w:b/>
          <w:bCs/>
          <w:vanish/>
          <w:sz w:val="32"/>
          <w:szCs w:val="32"/>
        </w:rPr>
      </w:pPr>
      <w:bookmarkStart w:id="506" w:name="_Toc66979668"/>
      <w:bookmarkEnd w:id="506"/>
      <w:bookmarkStart w:id="507" w:name="_Toc44410850"/>
      <w:bookmarkEnd w:id="507"/>
      <w:bookmarkStart w:id="508" w:name="_Toc44410185"/>
      <w:bookmarkEnd w:id="508"/>
      <w:bookmarkStart w:id="509" w:name="_Toc57641229"/>
      <w:bookmarkEnd w:id="509"/>
      <w:bookmarkStart w:id="510" w:name="_Toc44410050"/>
      <w:bookmarkEnd w:id="510"/>
      <w:bookmarkStart w:id="511" w:name="_Toc53233690"/>
      <w:bookmarkEnd w:id="511"/>
      <w:bookmarkStart w:id="512" w:name="_Toc57827264"/>
      <w:bookmarkEnd w:id="512"/>
      <w:bookmarkStart w:id="513" w:name="_Toc532201677"/>
    </w:p>
    <w:p>
      <w:pPr>
        <w:pStyle w:val="25"/>
        <w:keepNext/>
        <w:keepLines/>
        <w:numPr>
          <w:ilvl w:val="1"/>
          <w:numId w:val="22"/>
        </w:numPr>
        <w:tabs>
          <w:tab w:val="left" w:pos="567"/>
          <w:tab w:val="left" w:pos="720"/>
        </w:tabs>
        <w:spacing w:before="260" w:after="260" w:line="412" w:lineRule="auto"/>
        <w:ind w:firstLineChars="0"/>
        <w:outlineLvl w:val="2"/>
        <w:rPr>
          <w:b/>
          <w:bCs/>
          <w:vanish/>
          <w:sz w:val="32"/>
          <w:szCs w:val="32"/>
        </w:rPr>
      </w:pPr>
      <w:bookmarkStart w:id="514" w:name="_Toc57641230"/>
      <w:bookmarkEnd w:id="514"/>
      <w:bookmarkStart w:id="515" w:name="_Toc57827265"/>
      <w:bookmarkEnd w:id="515"/>
      <w:bookmarkStart w:id="516" w:name="_Toc44410186"/>
      <w:bookmarkEnd w:id="516"/>
      <w:bookmarkStart w:id="517" w:name="_Toc44410051"/>
      <w:bookmarkEnd w:id="517"/>
      <w:bookmarkStart w:id="518" w:name="_Toc44410851"/>
      <w:bookmarkEnd w:id="518"/>
      <w:bookmarkStart w:id="519" w:name="_Toc53233691"/>
      <w:bookmarkEnd w:id="519"/>
      <w:bookmarkStart w:id="520" w:name="_Toc66979669"/>
      <w:bookmarkEnd w:id="520"/>
    </w:p>
    <w:p>
      <w:pPr>
        <w:pStyle w:val="25"/>
        <w:keepNext/>
        <w:keepLines/>
        <w:numPr>
          <w:ilvl w:val="1"/>
          <w:numId w:val="22"/>
        </w:numPr>
        <w:tabs>
          <w:tab w:val="left" w:pos="567"/>
          <w:tab w:val="left" w:pos="720"/>
        </w:tabs>
        <w:spacing w:before="260" w:after="260" w:line="412" w:lineRule="auto"/>
        <w:ind w:firstLineChars="0"/>
        <w:outlineLvl w:val="2"/>
        <w:rPr>
          <w:b/>
          <w:bCs/>
          <w:vanish/>
          <w:sz w:val="32"/>
          <w:szCs w:val="32"/>
        </w:rPr>
      </w:pPr>
      <w:bookmarkStart w:id="521" w:name="_Toc44410187"/>
      <w:bookmarkEnd w:id="521"/>
      <w:bookmarkStart w:id="522" w:name="_Toc44410852"/>
      <w:bookmarkEnd w:id="522"/>
      <w:bookmarkStart w:id="523" w:name="_Toc53233692"/>
      <w:bookmarkEnd w:id="523"/>
      <w:bookmarkStart w:id="524" w:name="_Toc66979670"/>
      <w:bookmarkEnd w:id="524"/>
      <w:bookmarkStart w:id="525" w:name="_Toc44410052"/>
      <w:bookmarkEnd w:id="525"/>
      <w:bookmarkStart w:id="526" w:name="_Toc57641231"/>
      <w:bookmarkEnd w:id="526"/>
      <w:bookmarkStart w:id="527" w:name="_Toc57827266"/>
      <w:bookmarkEnd w:id="527"/>
    </w:p>
    <w:p>
      <w:pPr>
        <w:pStyle w:val="4"/>
        <w:numPr>
          <w:ilvl w:val="2"/>
          <w:numId w:val="22"/>
        </w:numPr>
        <w:tabs>
          <w:tab w:val="left" w:pos="709"/>
        </w:tabs>
        <w:spacing w:line="412" w:lineRule="auto"/>
      </w:pPr>
      <w:bookmarkStart w:id="528" w:name="_Toc66979671"/>
      <w:r>
        <w:rPr>
          <w:rFonts w:hint="eastAsia"/>
        </w:rPr>
        <w:t>逾期还款</w:t>
      </w:r>
      <w:bookmarkEnd w:id="513"/>
      <w:bookmarkEnd w:id="528"/>
    </w:p>
    <w:p>
      <w:pPr>
        <w:rPr>
          <w:sz w:val="28"/>
          <w:szCs w:val="28"/>
        </w:rPr>
      </w:pPr>
      <w:r>
        <w:drawing>
          <wp:inline distT="0" distB="0" distL="0" distR="0">
            <wp:extent cx="5267325" cy="571500"/>
            <wp:effectExtent l="19050" t="0" r="9525" b="0"/>
            <wp:docPr id="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
                    <pic:cNvPicPr>
                      <a:picLocks noChangeAspect="1" noChangeArrowheads="1"/>
                    </pic:cNvPicPr>
                  </pic:nvPicPr>
                  <pic:blipFill>
                    <a:blip r:embed="rId102" cstate="print"/>
                    <a:srcRect/>
                    <a:stretch>
                      <a:fillRect/>
                    </a:stretch>
                  </pic:blipFill>
                  <pic:spPr>
                    <a:xfrm>
                      <a:off x="0" y="0"/>
                      <a:ext cx="5267325" cy="571500"/>
                    </a:xfrm>
                    <a:prstGeom prst="rect">
                      <a:avLst/>
                    </a:prstGeom>
                    <a:noFill/>
                    <a:ln w="9525">
                      <a:noFill/>
                      <a:miter lim="800000"/>
                      <a:headEnd/>
                      <a:tailEnd/>
                    </a:ln>
                  </pic:spPr>
                </pic:pic>
              </a:graphicData>
            </a:graphic>
          </wp:inline>
        </w:drawing>
      </w:r>
    </w:p>
    <w:p>
      <w:pPr>
        <w:jc w:val="center"/>
        <w:rPr>
          <w:sz w:val="28"/>
          <w:szCs w:val="28"/>
        </w:rPr>
      </w:pPr>
      <w:r>
        <w:rPr>
          <w:rFonts w:hint="eastAsia"/>
          <w:szCs w:val="21"/>
        </w:rPr>
        <w:t>图9.3.1 -1 逾期还款主界面</w:t>
      </w:r>
    </w:p>
    <w:p>
      <w:pPr>
        <w:ind w:firstLine="420" w:firstLineChars="200"/>
      </w:pPr>
    </w:p>
    <w:p>
      <w:pPr>
        <w:ind w:firstLine="420" w:firstLineChars="200"/>
      </w:pPr>
      <w:r>
        <w:rPr>
          <w:rFonts w:hint="eastAsia"/>
        </w:rPr>
        <w:t>如上图所示，逾期还款包含以下功能：登记、支付、删除、支付检查、辅助查询计算、详情。</w:t>
      </w:r>
    </w:p>
    <w:p>
      <w:pPr>
        <w:ind w:firstLine="420" w:firstLineChars="200"/>
      </w:pPr>
      <w:r>
        <w:rPr>
          <w:rFonts w:hint="eastAsia"/>
        </w:rPr>
        <w:t xml:space="preserve">   </w:t>
      </w:r>
    </w:p>
    <w:p>
      <w:pPr>
        <w:numPr>
          <w:ilvl w:val="0"/>
          <w:numId w:val="23"/>
        </w:numPr>
      </w:pPr>
      <w:r>
        <w:rPr>
          <w:rFonts w:hint="eastAsia"/>
        </w:rPr>
        <w:t>登记功能</w:t>
      </w:r>
    </w:p>
    <w:p>
      <w:r>
        <w:drawing>
          <wp:inline distT="0" distB="0" distL="0" distR="0">
            <wp:extent cx="5276850" cy="3933825"/>
            <wp:effectExtent l="19050" t="0" r="0" b="0"/>
            <wp:docPr id="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pic:cNvPicPr>
                      <a:picLocks noChangeAspect="1" noChangeArrowheads="1"/>
                    </pic:cNvPicPr>
                  </pic:nvPicPr>
                  <pic:blipFill>
                    <a:blip r:embed="rId103" cstate="print"/>
                    <a:srcRect/>
                    <a:stretch>
                      <a:fillRect/>
                    </a:stretch>
                  </pic:blipFill>
                  <pic:spPr>
                    <a:xfrm>
                      <a:off x="0" y="0"/>
                      <a:ext cx="5276850" cy="3933825"/>
                    </a:xfrm>
                    <a:prstGeom prst="rect">
                      <a:avLst/>
                    </a:prstGeom>
                    <a:noFill/>
                    <a:ln w="9525">
                      <a:noFill/>
                      <a:miter lim="800000"/>
                      <a:headEnd/>
                      <a:tailEnd/>
                    </a:ln>
                  </pic:spPr>
                </pic:pic>
              </a:graphicData>
            </a:graphic>
          </wp:inline>
        </w:drawing>
      </w:r>
    </w:p>
    <w:p>
      <w:pPr>
        <w:ind w:firstLine="420"/>
      </w:pPr>
      <w:r>
        <w:rPr>
          <w:rFonts w:hint="eastAsia"/>
        </w:rPr>
        <w:t>首次还款会弹出《青岛市住房公积金贷款还款缴存直扣协议》点【同意】后，显示《逾期还款业务网上办理规定》</w:t>
      </w:r>
    </w:p>
    <w:p>
      <w:r>
        <w:drawing>
          <wp:inline distT="0" distB="0" distL="0" distR="0">
            <wp:extent cx="5276850" cy="3924300"/>
            <wp:effectExtent l="19050" t="0" r="0" b="0"/>
            <wp:docPr id="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
                    <pic:cNvPicPr>
                      <a:picLocks noChangeAspect="1" noChangeArrowheads="1"/>
                    </pic:cNvPicPr>
                  </pic:nvPicPr>
                  <pic:blipFill>
                    <a:blip r:embed="rId104" cstate="print"/>
                    <a:srcRect/>
                    <a:stretch>
                      <a:fillRect/>
                    </a:stretch>
                  </pic:blipFill>
                  <pic:spPr>
                    <a:xfrm>
                      <a:off x="0" y="0"/>
                      <a:ext cx="5276850" cy="3924300"/>
                    </a:xfrm>
                    <a:prstGeom prst="rect">
                      <a:avLst/>
                    </a:prstGeom>
                    <a:noFill/>
                    <a:ln w="9525">
                      <a:noFill/>
                      <a:miter lim="800000"/>
                      <a:headEnd/>
                      <a:tailEnd/>
                    </a:ln>
                  </pic:spPr>
                </pic:pic>
              </a:graphicData>
            </a:graphic>
          </wp:inline>
        </w:drawing>
      </w:r>
    </w:p>
    <w:p>
      <w:r>
        <w:rPr>
          <w:rFonts w:hint="eastAsia"/>
        </w:rPr>
        <w:t>点【同意】后，进入登记界面</w:t>
      </w:r>
    </w:p>
    <w:p/>
    <w:p>
      <w:r>
        <w:drawing>
          <wp:inline distT="0" distB="0" distL="0" distR="0">
            <wp:extent cx="5276850" cy="2333625"/>
            <wp:effectExtent l="19050" t="0" r="0" b="0"/>
            <wp:docPr id="1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
                    <pic:cNvPicPr>
                      <a:picLocks noChangeAspect="1" noChangeArrowheads="1"/>
                    </pic:cNvPicPr>
                  </pic:nvPicPr>
                  <pic:blipFill>
                    <a:blip r:embed="rId105" cstate="print"/>
                    <a:srcRect/>
                    <a:stretch>
                      <a:fillRect/>
                    </a:stretch>
                  </pic:blipFill>
                  <pic:spPr>
                    <a:xfrm>
                      <a:off x="0" y="0"/>
                      <a:ext cx="5276850" cy="2333625"/>
                    </a:xfrm>
                    <a:prstGeom prst="rect">
                      <a:avLst/>
                    </a:prstGeom>
                    <a:noFill/>
                    <a:ln w="9525">
                      <a:noFill/>
                      <a:miter lim="800000"/>
                      <a:headEnd/>
                      <a:tailEnd/>
                    </a:ln>
                  </pic:spPr>
                </pic:pic>
              </a:graphicData>
            </a:graphic>
          </wp:inline>
        </w:drawing>
      </w:r>
    </w:p>
    <w:p>
      <w:pPr>
        <w:jc w:val="center"/>
      </w:pPr>
      <w:r>
        <w:rPr>
          <w:rFonts w:hint="eastAsia"/>
          <w:szCs w:val="21"/>
        </w:rPr>
        <w:t>图9.3.1 -2逾期还款--登记</w:t>
      </w:r>
    </w:p>
    <w:p>
      <w:pPr>
        <w:ind w:firstLine="420" w:firstLineChars="200"/>
      </w:pPr>
      <w:r>
        <w:rPr>
          <w:rFonts w:hint="eastAsia"/>
        </w:rPr>
        <w:t>如上图所示，点击登记按钮，弹出逾期还款信息登记窗体。输入还款金额后，点击“获取验证码”按钮，系统会向用户的手机发送验证码。用户将收到的验证码填写到短信验证码输入框中。如果输入的还款金额正确，则点击提交按钮，完成登记操作。</w:t>
      </w:r>
    </w:p>
    <w:p>
      <w:pPr>
        <w:ind w:firstLine="420" w:firstLineChars="200"/>
      </w:pPr>
      <w:r>
        <w:rPr>
          <w:rFonts w:hint="eastAsia"/>
        </w:rPr>
        <w:t>支付方式支持在线扣款、聚合支付两种。</w:t>
      </w:r>
    </w:p>
    <w:p>
      <w:r>
        <w:drawing>
          <wp:inline distT="0" distB="0" distL="0" distR="0">
            <wp:extent cx="5276850" cy="1238250"/>
            <wp:effectExtent l="19050" t="0" r="0" b="0"/>
            <wp:docPr id="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
                    <pic:cNvPicPr>
                      <a:picLocks noChangeAspect="1" noChangeArrowheads="1"/>
                    </pic:cNvPicPr>
                  </pic:nvPicPr>
                  <pic:blipFill>
                    <a:blip r:embed="rId106" cstate="print"/>
                    <a:srcRect/>
                    <a:stretch>
                      <a:fillRect/>
                    </a:stretch>
                  </pic:blipFill>
                  <pic:spPr>
                    <a:xfrm>
                      <a:off x="0" y="0"/>
                      <a:ext cx="5276850" cy="1238250"/>
                    </a:xfrm>
                    <a:prstGeom prst="rect">
                      <a:avLst/>
                    </a:prstGeom>
                    <a:noFill/>
                    <a:ln w="9525">
                      <a:noFill/>
                      <a:miter lim="800000"/>
                      <a:headEnd/>
                      <a:tailEnd/>
                    </a:ln>
                  </pic:spPr>
                </pic:pic>
              </a:graphicData>
            </a:graphic>
          </wp:inline>
        </w:drawing>
      </w:r>
    </w:p>
    <w:p>
      <w:pPr>
        <w:jc w:val="center"/>
        <w:rPr>
          <w:szCs w:val="21"/>
        </w:rPr>
      </w:pPr>
      <w:r>
        <w:rPr>
          <w:rFonts w:hint="eastAsia"/>
          <w:szCs w:val="21"/>
        </w:rPr>
        <w:t>图9.3.1 -3逾期还款--登记成功</w:t>
      </w:r>
    </w:p>
    <w:p>
      <w:pPr>
        <w:ind w:firstLine="420" w:firstLineChars="200"/>
        <w:rPr>
          <w:szCs w:val="21"/>
        </w:rPr>
      </w:pPr>
      <w:r>
        <w:rPr>
          <w:rFonts w:hint="eastAsia"/>
          <w:szCs w:val="21"/>
        </w:rPr>
        <w:t>如上图所示，登记成功后，还可以有两种操作：支付和删除。如果对刚登记的还款额进行修改，则需要进行删除操作，将该记录删除，重新登记。如果确认之前登记的还款额正确，则要进行支付操作，支付操作应该与登记时的支付方式保持一致。</w:t>
      </w:r>
    </w:p>
    <w:p>
      <w:pPr>
        <w:rPr>
          <w:szCs w:val="21"/>
        </w:rPr>
      </w:pPr>
    </w:p>
    <w:p>
      <w:pPr>
        <w:numPr>
          <w:ilvl w:val="0"/>
          <w:numId w:val="24"/>
        </w:numPr>
        <w:rPr>
          <w:szCs w:val="21"/>
        </w:rPr>
      </w:pPr>
      <w:r>
        <w:rPr>
          <w:rFonts w:hint="eastAsia"/>
          <w:szCs w:val="21"/>
        </w:rPr>
        <w:t>删除</w:t>
      </w:r>
    </w:p>
    <w:p>
      <w:pPr>
        <w:rPr>
          <w:szCs w:val="21"/>
        </w:rPr>
      </w:pPr>
      <w:r>
        <w:drawing>
          <wp:inline distT="0" distB="0" distL="0" distR="0">
            <wp:extent cx="5276850" cy="2457450"/>
            <wp:effectExtent l="19050" t="0" r="0" b="0"/>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1" noChangeArrowheads="1"/>
                    </pic:cNvPicPr>
                  </pic:nvPicPr>
                  <pic:blipFill>
                    <a:blip r:embed="rId107" cstate="print"/>
                    <a:srcRect/>
                    <a:stretch>
                      <a:fillRect/>
                    </a:stretch>
                  </pic:blipFill>
                  <pic:spPr>
                    <a:xfrm>
                      <a:off x="0" y="0"/>
                      <a:ext cx="5276850" cy="2457450"/>
                    </a:xfrm>
                    <a:prstGeom prst="rect">
                      <a:avLst/>
                    </a:prstGeom>
                    <a:noFill/>
                    <a:ln w="9525">
                      <a:noFill/>
                      <a:miter lim="800000"/>
                      <a:headEnd/>
                      <a:tailEnd/>
                    </a:ln>
                  </pic:spPr>
                </pic:pic>
              </a:graphicData>
            </a:graphic>
          </wp:inline>
        </w:drawing>
      </w:r>
    </w:p>
    <w:p>
      <w:pPr>
        <w:jc w:val="center"/>
      </w:pPr>
      <w:r>
        <w:rPr>
          <w:rFonts w:hint="eastAsia"/>
          <w:szCs w:val="21"/>
        </w:rPr>
        <w:t>图9.3.1 -4逾期还款--删除</w:t>
      </w:r>
    </w:p>
    <w:p>
      <w:pPr>
        <w:ind w:firstLine="420" w:firstLineChars="200"/>
      </w:pPr>
      <w:r>
        <w:rPr>
          <w:rFonts w:hint="eastAsia"/>
        </w:rPr>
        <w:t>具体操作步骤：</w:t>
      </w:r>
    </w:p>
    <w:p>
      <w:pPr>
        <w:ind w:firstLine="420" w:firstLineChars="200"/>
      </w:pPr>
      <w:r>
        <w:rPr>
          <w:rFonts w:hint="eastAsia"/>
        </w:rPr>
        <w:t xml:space="preserve">  &gt;&gt;选择要删除的记录</w:t>
      </w:r>
      <w:r>
        <w:rPr>
          <w:rFonts w:hint="eastAsia"/>
        </w:rPr>
        <w:br w:type="textWrapping"/>
      </w:r>
      <w:r>
        <w:rPr>
          <w:rFonts w:hint="eastAsia"/>
        </w:rPr>
        <w:t xml:space="preserve">      &gt;&gt;点击删除按钮，弹出删除窗体，显示之前登记的还款详细信息</w:t>
      </w:r>
    </w:p>
    <w:p>
      <w:pPr>
        <w:ind w:firstLine="420" w:firstLineChars="200"/>
      </w:pPr>
      <w:r>
        <w:rPr>
          <w:rFonts w:hint="eastAsia"/>
        </w:rPr>
        <w:t xml:space="preserve">  &gt;&gt;点击窗体上的删除按钮，完成删除操作。</w:t>
      </w:r>
    </w:p>
    <w:p>
      <w:pPr>
        <w:numPr>
          <w:ilvl w:val="0"/>
          <w:numId w:val="25"/>
        </w:numPr>
      </w:pPr>
      <w:r>
        <w:rPr>
          <w:rFonts w:hint="eastAsia"/>
        </w:rPr>
        <w:t>扣款支付/聚合支付</w:t>
      </w:r>
    </w:p>
    <w:p>
      <w:r>
        <w:drawing>
          <wp:inline distT="0" distB="0" distL="0" distR="0">
            <wp:extent cx="5276850" cy="3009900"/>
            <wp:effectExtent l="19050" t="0" r="0" b="0"/>
            <wp:docPr id="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
                    <pic:cNvPicPr>
                      <a:picLocks noChangeAspect="1" noChangeArrowheads="1"/>
                    </pic:cNvPicPr>
                  </pic:nvPicPr>
                  <pic:blipFill>
                    <a:blip r:embed="rId108" cstate="print"/>
                    <a:srcRect/>
                    <a:stretch>
                      <a:fillRect/>
                    </a:stretch>
                  </pic:blipFill>
                  <pic:spPr>
                    <a:xfrm>
                      <a:off x="0" y="0"/>
                      <a:ext cx="5276850" cy="3009900"/>
                    </a:xfrm>
                    <a:prstGeom prst="rect">
                      <a:avLst/>
                    </a:prstGeom>
                    <a:noFill/>
                    <a:ln w="9525">
                      <a:noFill/>
                      <a:miter lim="800000"/>
                      <a:headEnd/>
                      <a:tailEnd/>
                    </a:ln>
                  </pic:spPr>
                </pic:pic>
              </a:graphicData>
            </a:graphic>
          </wp:inline>
        </w:drawing>
      </w:r>
    </w:p>
    <w:p>
      <w:pPr>
        <w:ind w:firstLine="2310" w:firstLineChars="1100"/>
        <w:rPr>
          <w:szCs w:val="21"/>
        </w:rPr>
      </w:pPr>
      <w:r>
        <w:rPr>
          <w:rFonts w:hint="eastAsia"/>
          <w:szCs w:val="21"/>
        </w:rPr>
        <w:t>图9.3.1 -5逾期还款</w:t>
      </w:r>
      <w:r>
        <w:rPr>
          <w:szCs w:val="21"/>
        </w:rPr>
        <w:t>—</w:t>
      </w:r>
      <w:r>
        <w:rPr>
          <w:rFonts w:hint="eastAsia"/>
          <w:szCs w:val="21"/>
        </w:rPr>
        <w:t>还款单据展示界面</w:t>
      </w:r>
    </w:p>
    <w:p>
      <w:r>
        <w:drawing>
          <wp:inline distT="0" distB="0" distL="0" distR="0">
            <wp:extent cx="5276850" cy="2790825"/>
            <wp:effectExtent l="19050" t="0" r="0" b="0"/>
            <wp:docPr id="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
                    <pic:cNvPicPr>
                      <a:picLocks noChangeAspect="1" noChangeArrowheads="1"/>
                    </pic:cNvPicPr>
                  </pic:nvPicPr>
                  <pic:blipFill>
                    <a:blip r:embed="rId109" cstate="print"/>
                    <a:srcRect/>
                    <a:stretch>
                      <a:fillRect/>
                    </a:stretch>
                  </pic:blipFill>
                  <pic:spPr>
                    <a:xfrm>
                      <a:off x="0" y="0"/>
                      <a:ext cx="5276850" cy="2790825"/>
                    </a:xfrm>
                    <a:prstGeom prst="rect">
                      <a:avLst/>
                    </a:prstGeom>
                    <a:noFill/>
                    <a:ln w="9525">
                      <a:noFill/>
                      <a:miter lim="800000"/>
                      <a:headEnd/>
                      <a:tailEnd/>
                    </a:ln>
                  </pic:spPr>
                </pic:pic>
              </a:graphicData>
            </a:graphic>
          </wp:inline>
        </w:drawing>
      </w:r>
    </w:p>
    <w:p>
      <w:pPr>
        <w:ind w:firstLine="2310" w:firstLineChars="1100"/>
        <w:rPr>
          <w:szCs w:val="21"/>
        </w:rPr>
      </w:pPr>
      <w:r>
        <w:rPr>
          <w:rFonts w:hint="eastAsia"/>
          <w:szCs w:val="21"/>
        </w:rPr>
        <w:t>图9.3.1 -</w:t>
      </w:r>
      <w:r>
        <w:rPr>
          <w:szCs w:val="21"/>
        </w:rPr>
        <w:t>6</w:t>
      </w:r>
      <w:r>
        <w:rPr>
          <w:rFonts w:hint="eastAsia"/>
          <w:szCs w:val="21"/>
        </w:rPr>
        <w:t>逾期还款</w:t>
      </w:r>
      <w:r>
        <w:rPr>
          <w:szCs w:val="21"/>
        </w:rPr>
        <w:t>—</w:t>
      </w:r>
      <w:r>
        <w:rPr>
          <w:rFonts w:hint="eastAsia"/>
        </w:rPr>
        <w:t>支付二维码</w:t>
      </w:r>
      <w:r>
        <w:rPr>
          <w:rFonts w:hint="eastAsia"/>
          <w:szCs w:val="21"/>
        </w:rPr>
        <w:t>界面</w:t>
      </w:r>
    </w:p>
    <w:p>
      <w:pPr>
        <w:ind w:firstLine="420" w:firstLineChars="200"/>
      </w:pPr>
      <w:r>
        <w:rPr>
          <w:rFonts w:hint="eastAsia"/>
        </w:rPr>
        <w:t>具体操作步骤：</w:t>
      </w:r>
    </w:p>
    <w:p>
      <w:pPr>
        <w:ind w:firstLine="420" w:firstLineChars="200"/>
      </w:pPr>
      <w:r>
        <w:rPr>
          <w:rFonts w:hint="eastAsia"/>
        </w:rPr>
        <w:t xml:space="preserve">  &gt;&gt;选择要支付的记录</w:t>
      </w:r>
      <w:r>
        <w:rPr>
          <w:rFonts w:hint="eastAsia"/>
        </w:rPr>
        <w:br w:type="textWrapping"/>
      </w:r>
      <w:r>
        <w:rPr>
          <w:rFonts w:hint="eastAsia"/>
        </w:rPr>
        <w:t xml:space="preserve">      &gt;&gt;若登记时选择扣款支付还款方式，点击扣款支付按钮，弹出支付窗体，显示之前登记的还款详细信息</w:t>
      </w:r>
    </w:p>
    <w:p>
      <w:r>
        <w:rPr>
          <w:rFonts w:hint="eastAsia"/>
        </w:rPr>
        <w:t xml:space="preserve">      &gt;&gt;若登记时选择聚合支付还款方式，点击聚合支付按钮，弹出支付二维码，使用手机微信、龙支付扫码进行支付。</w:t>
      </w:r>
    </w:p>
    <w:p>
      <w:pPr>
        <w:ind w:firstLine="420" w:firstLineChars="200"/>
      </w:pPr>
      <w:r>
        <w:rPr>
          <w:rFonts w:hint="eastAsia"/>
        </w:rPr>
        <w:t xml:space="preserve">  &gt;&gt;支付完成后关闭窗口，等待单据入账。</w:t>
      </w:r>
    </w:p>
    <w:p>
      <w:pPr>
        <w:numPr>
          <w:ilvl w:val="0"/>
          <w:numId w:val="25"/>
        </w:numPr>
      </w:pPr>
      <w:r>
        <w:rPr>
          <w:rFonts w:hint="eastAsia"/>
        </w:rPr>
        <w:t>结果检查</w:t>
      </w:r>
    </w:p>
    <w:p>
      <w:pPr>
        <w:ind w:firstLine="420" w:firstLineChars="200"/>
      </w:pPr>
      <w:r>
        <w:rPr>
          <w:rFonts w:hint="eastAsia"/>
        </w:rPr>
        <w:t>根据单据号自动识别不同支付方式的结果检查进行查询。</w:t>
      </w:r>
    </w:p>
    <w:p>
      <w:pPr>
        <w:numPr>
          <w:ilvl w:val="0"/>
          <w:numId w:val="25"/>
        </w:numPr>
      </w:pPr>
      <w:r>
        <w:rPr>
          <w:rFonts w:hint="eastAsia"/>
        </w:rPr>
        <w:t>辅助查询计算</w:t>
      </w:r>
    </w:p>
    <w:p>
      <w:pPr>
        <w:ind w:firstLine="420" w:firstLineChars="200"/>
      </w:pPr>
      <w:r>
        <w:rPr>
          <w:rFonts w:hint="eastAsia"/>
        </w:rPr>
        <w:t>对系统其它功能的引用。略。</w:t>
      </w:r>
    </w:p>
    <w:p>
      <w:pPr>
        <w:numPr>
          <w:ilvl w:val="0"/>
          <w:numId w:val="25"/>
        </w:numPr>
      </w:pPr>
      <w:r>
        <w:rPr>
          <w:rFonts w:hint="eastAsia"/>
        </w:rPr>
        <w:t>详情</w:t>
      </w:r>
    </w:p>
    <w:p>
      <w:r>
        <w:drawing>
          <wp:inline distT="0" distB="0" distL="0" distR="0">
            <wp:extent cx="5276850" cy="2724150"/>
            <wp:effectExtent l="19050" t="0" r="0" b="0"/>
            <wp:docPr id="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
                    <pic:cNvPicPr>
                      <a:picLocks noChangeAspect="1" noChangeArrowheads="1"/>
                    </pic:cNvPicPr>
                  </pic:nvPicPr>
                  <pic:blipFill>
                    <a:blip r:embed="rId110" cstate="print"/>
                    <a:srcRect/>
                    <a:stretch>
                      <a:fillRect/>
                    </a:stretch>
                  </pic:blipFill>
                  <pic:spPr>
                    <a:xfrm>
                      <a:off x="0" y="0"/>
                      <a:ext cx="5276850" cy="2724150"/>
                    </a:xfrm>
                    <a:prstGeom prst="rect">
                      <a:avLst/>
                    </a:prstGeom>
                    <a:noFill/>
                    <a:ln w="9525">
                      <a:noFill/>
                      <a:miter lim="800000"/>
                      <a:headEnd/>
                      <a:tailEnd/>
                    </a:ln>
                  </pic:spPr>
                </pic:pic>
              </a:graphicData>
            </a:graphic>
          </wp:inline>
        </w:drawing>
      </w:r>
    </w:p>
    <w:p>
      <w:pPr>
        <w:numPr>
          <w:ilvl w:val="0"/>
          <w:numId w:val="25"/>
        </w:numPr>
      </w:pPr>
      <w:r>
        <w:rPr>
          <w:rFonts w:hint="eastAsia"/>
        </w:rPr>
        <w:t>帮助</w:t>
      </w:r>
    </w:p>
    <w:p>
      <w:pPr>
        <w:ind w:firstLine="420" w:firstLineChars="200"/>
      </w:pPr>
      <w:r>
        <w:rPr>
          <w:rFonts w:hint="eastAsia"/>
        </w:rPr>
        <w:t>采用聚合支付进行还款时，因各家还款银行对支付金额进行了限额，登记前应先查询还款金额是否超出了范围，如果超出额度上限请选择扣款还款方式进行还款。</w:t>
      </w:r>
    </w:p>
    <w:p>
      <w:pPr>
        <w:pStyle w:val="4"/>
        <w:numPr>
          <w:ilvl w:val="2"/>
          <w:numId w:val="22"/>
        </w:numPr>
        <w:tabs>
          <w:tab w:val="left" w:pos="720"/>
        </w:tabs>
        <w:spacing w:line="412" w:lineRule="auto"/>
      </w:pPr>
      <w:bookmarkStart w:id="529" w:name="_Toc66979672"/>
      <w:r>
        <w:rPr>
          <w:rFonts w:hint="eastAsia"/>
        </w:rPr>
        <w:t>提前部分还款</w:t>
      </w:r>
      <w:bookmarkEnd w:id="529"/>
    </w:p>
    <w:p>
      <w:r>
        <w:drawing>
          <wp:inline distT="0" distB="0" distL="0" distR="0">
            <wp:extent cx="5276850" cy="771525"/>
            <wp:effectExtent l="19050" t="0" r="0" b="0"/>
            <wp:docPr id="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
                    <pic:cNvPicPr>
                      <a:picLocks noChangeAspect="1" noChangeArrowheads="1"/>
                    </pic:cNvPicPr>
                  </pic:nvPicPr>
                  <pic:blipFill>
                    <a:blip r:embed="rId111" cstate="print"/>
                    <a:srcRect/>
                    <a:stretch>
                      <a:fillRect/>
                    </a:stretch>
                  </pic:blipFill>
                  <pic:spPr>
                    <a:xfrm>
                      <a:off x="0" y="0"/>
                      <a:ext cx="5276850" cy="771525"/>
                    </a:xfrm>
                    <a:prstGeom prst="rect">
                      <a:avLst/>
                    </a:prstGeom>
                    <a:noFill/>
                    <a:ln w="9525">
                      <a:noFill/>
                      <a:miter lim="800000"/>
                      <a:headEnd/>
                      <a:tailEnd/>
                    </a:ln>
                  </pic:spPr>
                </pic:pic>
              </a:graphicData>
            </a:graphic>
          </wp:inline>
        </w:drawing>
      </w:r>
    </w:p>
    <w:p>
      <w:pPr>
        <w:jc w:val="center"/>
      </w:pPr>
      <w:r>
        <w:rPr>
          <w:rFonts w:hint="eastAsia"/>
        </w:rPr>
        <w:t>图9.3.2 -1 减少月供主界面</w:t>
      </w:r>
    </w:p>
    <w:p>
      <w:pPr>
        <w:ind w:firstLine="420" w:firstLineChars="200"/>
      </w:pPr>
      <w:r>
        <w:rPr>
          <w:rFonts w:hint="eastAsia"/>
        </w:rPr>
        <w:t xml:space="preserve">   如上图所示，减少月供模块包含以下功能：登记、支付、删除、支付检查、未来还款明细、辅助查询计算、详情。</w:t>
      </w:r>
    </w:p>
    <w:p>
      <w:pPr>
        <w:numPr>
          <w:ilvl w:val="0"/>
          <w:numId w:val="26"/>
        </w:numPr>
      </w:pPr>
      <w:r>
        <w:rPr>
          <w:rFonts w:hint="eastAsia"/>
        </w:rPr>
        <w:t>登记功能</w:t>
      </w:r>
    </w:p>
    <w:p>
      <w:r>
        <w:drawing>
          <wp:inline distT="0" distB="0" distL="0" distR="0">
            <wp:extent cx="5276850" cy="3943350"/>
            <wp:effectExtent l="19050" t="0" r="0" b="0"/>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
                    <pic:cNvPicPr>
                      <a:picLocks noChangeAspect="1" noChangeArrowheads="1"/>
                    </pic:cNvPicPr>
                  </pic:nvPicPr>
                  <pic:blipFill>
                    <a:blip r:embed="rId112" cstate="print"/>
                    <a:srcRect/>
                    <a:stretch>
                      <a:fillRect/>
                    </a:stretch>
                  </pic:blipFill>
                  <pic:spPr>
                    <a:xfrm>
                      <a:off x="0" y="0"/>
                      <a:ext cx="5276850" cy="3943350"/>
                    </a:xfrm>
                    <a:prstGeom prst="rect">
                      <a:avLst/>
                    </a:prstGeom>
                    <a:noFill/>
                    <a:ln w="9525">
                      <a:noFill/>
                      <a:miter lim="800000"/>
                      <a:headEnd/>
                      <a:tailEnd/>
                    </a:ln>
                  </pic:spPr>
                </pic:pic>
              </a:graphicData>
            </a:graphic>
          </wp:inline>
        </w:drawing>
      </w:r>
    </w:p>
    <w:p>
      <w:pPr>
        <w:jc w:val="center"/>
      </w:pPr>
      <w:r>
        <w:rPr>
          <w:rFonts w:hint="eastAsia"/>
        </w:rPr>
        <w:t>图9.3.2 -</w:t>
      </w:r>
      <w:r>
        <w:t>2</w:t>
      </w:r>
      <w:r>
        <w:rPr>
          <w:rFonts w:hint="eastAsia"/>
        </w:rPr>
        <w:t xml:space="preserve"> 提前部分还款网上办理规定</w:t>
      </w:r>
    </w:p>
    <w:p/>
    <w:p/>
    <w:p>
      <w:r>
        <w:drawing>
          <wp:inline distT="0" distB="0" distL="0" distR="0">
            <wp:extent cx="5276850" cy="2543175"/>
            <wp:effectExtent l="19050" t="0" r="0" b="0"/>
            <wp:docPr id="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
                    <pic:cNvPicPr>
                      <a:picLocks noChangeAspect="1" noChangeArrowheads="1"/>
                    </pic:cNvPicPr>
                  </pic:nvPicPr>
                  <pic:blipFill>
                    <a:blip r:embed="rId113" cstate="print"/>
                    <a:srcRect/>
                    <a:stretch>
                      <a:fillRect/>
                    </a:stretch>
                  </pic:blipFill>
                  <pic:spPr>
                    <a:xfrm>
                      <a:off x="0" y="0"/>
                      <a:ext cx="5276850" cy="2543175"/>
                    </a:xfrm>
                    <a:prstGeom prst="rect">
                      <a:avLst/>
                    </a:prstGeom>
                    <a:noFill/>
                    <a:ln w="9525">
                      <a:noFill/>
                      <a:miter lim="800000"/>
                      <a:headEnd/>
                      <a:tailEnd/>
                    </a:ln>
                  </pic:spPr>
                </pic:pic>
              </a:graphicData>
            </a:graphic>
          </wp:inline>
        </w:drawing>
      </w:r>
    </w:p>
    <w:p>
      <w:pPr>
        <w:jc w:val="center"/>
      </w:pPr>
      <w:r>
        <w:rPr>
          <w:rFonts w:hint="eastAsia"/>
        </w:rPr>
        <w:t>图9.3.2 -</w:t>
      </w:r>
      <w:r>
        <w:t>3</w:t>
      </w:r>
      <w:r>
        <w:rPr>
          <w:rFonts w:hint="eastAsia"/>
        </w:rPr>
        <w:t xml:space="preserve"> 减少月供--登记</w:t>
      </w:r>
    </w:p>
    <w:p/>
    <w:p>
      <w:pPr>
        <w:ind w:firstLine="420" w:firstLineChars="200"/>
      </w:pPr>
      <w:r>
        <w:rPr>
          <w:rFonts w:hint="eastAsia"/>
        </w:rPr>
        <w:t>如上图所示，部分还款本金为必输项，输入正确的部分还款本金后，获取手机验证码，输入手机验证码后，点击提交，完成登记操作。</w:t>
      </w:r>
    </w:p>
    <w:p>
      <w:pPr>
        <w:ind w:firstLine="420" w:firstLineChars="200"/>
      </w:pPr>
      <w:r>
        <w:rPr>
          <w:rFonts w:hint="eastAsia"/>
        </w:rPr>
        <w:t>注意，账号余额大于10000的用户才能做减少月供操作，余额小于10000的用户只能做提前结清操作，点击登记按钮时系统会提示。</w:t>
      </w:r>
    </w:p>
    <w:p>
      <w:pPr>
        <w:ind w:firstLine="420" w:firstLineChars="200"/>
      </w:pPr>
      <w:r>
        <w:rPr>
          <w:rFonts w:hint="eastAsia"/>
        </w:rPr>
        <w:t>部分还款额应该为10000的正数倍，否则系统会进行提示。</w:t>
      </w:r>
    </w:p>
    <w:p>
      <w:pPr>
        <w:ind w:firstLine="420" w:firstLineChars="200"/>
      </w:pPr>
      <w:r>
        <w:rPr>
          <w:rFonts w:hint="eastAsia"/>
        </w:rPr>
        <w:t>当用户输入正确的部分还款本金后，系统会自动计算部分数据：部分还款利息、部分还款本息、应还本息合计、还款卡还款金额及还款信息栏的所有信息。</w:t>
      </w:r>
    </w:p>
    <w:p>
      <w:pPr>
        <w:ind w:firstLine="420" w:firstLineChars="200"/>
      </w:pPr>
      <w:r>
        <w:rPr>
          <w:rFonts w:hint="eastAsia"/>
        </w:rPr>
        <w:t>如果本人公积金可支额不为0的话，还可以使用本人公积金进行内转还款。系统默认不使用本人公积金内转还款，即默认为0.用户可以修改该值，以使用本人公积金内转还款。</w:t>
      </w:r>
    </w:p>
    <w:p>
      <w:r>
        <w:rPr>
          <w:rFonts w:hint="eastAsia"/>
        </w:rPr>
        <w:drawing>
          <wp:inline distT="0" distB="0" distL="0" distR="0">
            <wp:extent cx="5267325" cy="2571750"/>
            <wp:effectExtent l="19050" t="0" r="9525" b="0"/>
            <wp:docPr id="120" name="Picture 78" descr="QQ截图20131114164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78" descr="QQ截图20131114164709"/>
                    <pic:cNvPicPr>
                      <a:picLocks noChangeAspect="1" noChangeArrowheads="1"/>
                    </pic:cNvPicPr>
                  </pic:nvPicPr>
                  <pic:blipFill>
                    <a:blip r:embed="rId114" cstate="print"/>
                    <a:srcRect/>
                    <a:stretch>
                      <a:fillRect/>
                    </a:stretch>
                  </pic:blipFill>
                  <pic:spPr>
                    <a:xfrm>
                      <a:off x="0" y="0"/>
                      <a:ext cx="5267325" cy="2571750"/>
                    </a:xfrm>
                    <a:prstGeom prst="rect">
                      <a:avLst/>
                    </a:prstGeom>
                    <a:noFill/>
                    <a:ln w="9525">
                      <a:noFill/>
                      <a:miter lim="800000"/>
                      <a:headEnd/>
                      <a:tailEnd/>
                    </a:ln>
                  </pic:spPr>
                </pic:pic>
              </a:graphicData>
            </a:graphic>
          </wp:inline>
        </w:drawing>
      </w:r>
    </w:p>
    <w:p>
      <w:pPr>
        <w:ind w:firstLine="420" w:firstLineChars="200"/>
      </w:pPr>
      <w:r>
        <w:rPr>
          <w:rFonts w:hint="eastAsia"/>
        </w:rPr>
        <w:t xml:space="preserve">           图9.3.2 -4 减少月供--登记--使用本人公积金内转还款</w:t>
      </w:r>
    </w:p>
    <w:p>
      <w:pPr>
        <w:ind w:firstLine="420" w:firstLineChars="200"/>
      </w:pPr>
      <w:r>
        <w:rPr>
          <w:rFonts w:hint="eastAsia"/>
        </w:rPr>
        <w:t>如上图所示，本人公积金可支额为1776元，当用户使用1500元时作内转还款时，系统自动计算出用户需要使用还款卡进行还款的金额为19513.64元。</w:t>
      </w:r>
    </w:p>
    <w:p>
      <w:pPr>
        <w:ind w:firstLine="420" w:firstLineChars="200"/>
      </w:pPr>
      <w:r>
        <w:rPr>
          <w:rFonts w:hint="eastAsia"/>
        </w:rPr>
        <w:t>另外，如果配偶公积金授权可支额大于0的话，用户还可以使用配偶授权的内转还款额进行还款。</w:t>
      </w:r>
    </w:p>
    <w:p>
      <w:pPr>
        <w:ind w:firstLine="420" w:firstLineChars="200"/>
      </w:pPr>
      <w:r>
        <w:rPr>
          <w:rFonts w:hint="eastAsia"/>
        </w:rPr>
        <w:t>确认信息后，点击提交按钮，完成登记操作。</w:t>
      </w:r>
    </w:p>
    <w:p>
      <w:pPr>
        <w:ind w:firstLine="420" w:firstLineChars="200"/>
      </w:pPr>
      <w:r>
        <w:rPr>
          <w:rFonts w:hint="eastAsia"/>
        </w:rPr>
        <w:t>登记完成后，可以进行删除、支付、查询未来还款明细等操作。如果想修改部分还款金额，则要删除之前登记的记录，然后重新登记。如果之前登记的部分还款金额正确，则要进行支付操作，真正的完成还款。登记之后，可以查询用户未来的还款情况，以判断之前登记过的部分还款金额是否符合用户的还款能力。</w:t>
      </w:r>
    </w:p>
    <w:p>
      <w:pPr>
        <w:ind w:firstLine="420" w:firstLineChars="200"/>
      </w:pPr>
    </w:p>
    <w:p>
      <w:pPr>
        <w:numPr>
          <w:ilvl w:val="0"/>
          <w:numId w:val="27"/>
        </w:numPr>
      </w:pPr>
      <w:r>
        <w:rPr>
          <w:rFonts w:hint="eastAsia"/>
        </w:rPr>
        <w:t>删除</w:t>
      </w:r>
    </w:p>
    <w:p>
      <w:r>
        <w:rPr>
          <w:rFonts w:hint="eastAsia"/>
        </w:rPr>
        <w:t>略。</w:t>
      </w:r>
    </w:p>
    <w:p>
      <w:pPr>
        <w:numPr>
          <w:ilvl w:val="0"/>
          <w:numId w:val="28"/>
        </w:numPr>
      </w:pPr>
      <w:r>
        <w:rPr>
          <w:rFonts w:hint="eastAsia"/>
        </w:rPr>
        <w:t>支付</w:t>
      </w:r>
    </w:p>
    <w:p>
      <w:pPr>
        <w:ind w:left="420"/>
      </w:pPr>
      <w:r>
        <w:rPr>
          <w:rFonts w:hint="eastAsia"/>
        </w:rPr>
        <w:t>如</w:t>
      </w:r>
      <w:r>
        <w:rPr>
          <w:rFonts w:hint="eastAsia"/>
          <w:szCs w:val="21"/>
        </w:rPr>
        <w:t>图9.3.1 -</w:t>
      </w:r>
      <w:r>
        <w:rPr>
          <w:szCs w:val="21"/>
        </w:rPr>
        <w:t xml:space="preserve">6 </w:t>
      </w:r>
      <w:r>
        <w:rPr>
          <w:rFonts w:hint="eastAsia"/>
          <w:szCs w:val="21"/>
        </w:rPr>
        <w:t>（逾期还款支付）</w:t>
      </w:r>
    </w:p>
    <w:p>
      <w:pPr>
        <w:ind w:firstLine="420"/>
      </w:pPr>
      <w:r>
        <w:rPr>
          <w:rFonts w:hint="eastAsia"/>
        </w:rPr>
        <w:t>点“支付”按钮时进行支付时会弹出窗口显示单据信息，新窗口中点【支付】按钮，</w:t>
      </w:r>
    </w:p>
    <w:p>
      <w:pPr>
        <w:ind w:firstLine="420"/>
      </w:pPr>
      <w:r>
        <w:rPr>
          <w:rFonts w:hint="eastAsia"/>
        </w:rPr>
        <w:t>若单据登记时选择的支付方式为在线扣款则系统自动到还款卡上进行扣款，成功后进入可入账状态。</w:t>
      </w:r>
    </w:p>
    <w:p>
      <w:pPr>
        <w:ind w:firstLine="420"/>
      </w:pPr>
      <w:r>
        <w:rPr>
          <w:rFonts w:hint="eastAsia"/>
        </w:rPr>
        <w:t>若单据登记时选择的为聚合支付，弹出支付二维码，使用手机微信、龙支付扫码进行支付，支付成功后单据进入可入账状态。</w:t>
      </w:r>
    </w:p>
    <w:p>
      <w:pPr>
        <w:ind w:firstLine="420"/>
      </w:pPr>
      <w:r>
        <w:rPr>
          <w:rFonts w:hint="eastAsia"/>
        </w:rPr>
        <w:t>若全部内转的方式还款则支付后无须支付现金还款，单据进入可入账状态。稍后等待记账。</w:t>
      </w:r>
    </w:p>
    <w:p>
      <w:pPr>
        <w:numPr>
          <w:ilvl w:val="0"/>
          <w:numId w:val="29"/>
        </w:numPr>
      </w:pPr>
      <w:r>
        <w:rPr>
          <w:rFonts w:hint="eastAsia"/>
        </w:rPr>
        <w:t>未来还款明细</w:t>
      </w:r>
    </w:p>
    <w:p>
      <w:r>
        <w:rPr>
          <w:rFonts w:hint="eastAsia"/>
        </w:rPr>
        <w:t>略。</w:t>
      </w:r>
    </w:p>
    <w:p>
      <w:pPr>
        <w:numPr>
          <w:ilvl w:val="0"/>
          <w:numId w:val="30"/>
        </w:numPr>
      </w:pPr>
      <w:r>
        <w:rPr>
          <w:rFonts w:hint="eastAsia"/>
        </w:rPr>
        <w:t>辅助查询计算</w:t>
      </w:r>
    </w:p>
    <w:p>
      <w:r>
        <w:rPr>
          <w:rFonts w:hint="eastAsia"/>
        </w:rPr>
        <w:t>略。</w:t>
      </w:r>
    </w:p>
    <w:p>
      <w:r>
        <w:rPr>
          <w:rFonts w:hint="eastAsia"/>
        </w:rPr>
        <w:t>6</w:t>
      </w:r>
      <w:r>
        <w:t>.</w:t>
      </w:r>
      <w:r>
        <w:rPr>
          <w:rFonts w:hint="eastAsia"/>
        </w:rPr>
        <w:t>详情</w:t>
      </w:r>
    </w:p>
    <w:p>
      <w:r>
        <w:drawing>
          <wp:inline distT="0" distB="0" distL="0" distR="0">
            <wp:extent cx="5276850" cy="2762250"/>
            <wp:effectExtent l="19050" t="0" r="0" b="0"/>
            <wp:docPr id="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
                    <pic:cNvPicPr>
                      <a:picLocks noChangeAspect="1" noChangeArrowheads="1"/>
                    </pic:cNvPicPr>
                  </pic:nvPicPr>
                  <pic:blipFill>
                    <a:blip r:embed="rId115" cstate="print"/>
                    <a:srcRect/>
                    <a:stretch>
                      <a:fillRect/>
                    </a:stretch>
                  </pic:blipFill>
                  <pic:spPr>
                    <a:xfrm>
                      <a:off x="0" y="0"/>
                      <a:ext cx="5276850" cy="2762250"/>
                    </a:xfrm>
                    <a:prstGeom prst="rect">
                      <a:avLst/>
                    </a:prstGeom>
                    <a:noFill/>
                    <a:ln w="9525">
                      <a:noFill/>
                      <a:miter lim="800000"/>
                      <a:headEnd/>
                      <a:tailEnd/>
                    </a:ln>
                  </pic:spPr>
                </pic:pic>
              </a:graphicData>
            </a:graphic>
          </wp:inline>
        </w:drawing>
      </w:r>
    </w:p>
    <w:p>
      <w:pPr>
        <w:pStyle w:val="4"/>
        <w:numPr>
          <w:ilvl w:val="2"/>
          <w:numId w:val="22"/>
        </w:numPr>
        <w:tabs>
          <w:tab w:val="left" w:pos="720"/>
        </w:tabs>
        <w:spacing w:line="412" w:lineRule="auto"/>
      </w:pPr>
      <w:bookmarkStart w:id="530" w:name="_Toc532201679"/>
      <w:bookmarkStart w:id="531" w:name="_Toc66979673"/>
      <w:r>
        <w:rPr>
          <w:rFonts w:hint="eastAsia"/>
        </w:rPr>
        <w:t>提前结清</w:t>
      </w:r>
      <w:bookmarkEnd w:id="530"/>
      <w:bookmarkEnd w:id="531"/>
    </w:p>
    <w:p>
      <w:r>
        <w:drawing>
          <wp:inline distT="0" distB="0" distL="0" distR="0">
            <wp:extent cx="5276850" cy="914400"/>
            <wp:effectExtent l="19050" t="0" r="0" b="0"/>
            <wp:docPr id="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
                    <pic:cNvPicPr>
                      <a:picLocks noChangeAspect="1" noChangeArrowheads="1"/>
                    </pic:cNvPicPr>
                  </pic:nvPicPr>
                  <pic:blipFill>
                    <a:blip r:embed="rId116" cstate="print"/>
                    <a:srcRect/>
                    <a:stretch>
                      <a:fillRect/>
                    </a:stretch>
                  </pic:blipFill>
                  <pic:spPr>
                    <a:xfrm>
                      <a:off x="0" y="0"/>
                      <a:ext cx="5276850" cy="914400"/>
                    </a:xfrm>
                    <a:prstGeom prst="rect">
                      <a:avLst/>
                    </a:prstGeom>
                    <a:noFill/>
                    <a:ln w="9525">
                      <a:noFill/>
                      <a:miter lim="800000"/>
                      <a:headEnd/>
                      <a:tailEnd/>
                    </a:ln>
                  </pic:spPr>
                </pic:pic>
              </a:graphicData>
            </a:graphic>
          </wp:inline>
        </w:drawing>
      </w:r>
    </w:p>
    <w:p>
      <w:pPr>
        <w:jc w:val="center"/>
      </w:pPr>
      <w:r>
        <w:rPr>
          <w:rFonts w:hint="eastAsia"/>
        </w:rPr>
        <w:t>图9.3.3-1 提前结清主界面</w:t>
      </w:r>
    </w:p>
    <w:p>
      <w:pPr>
        <w:ind w:firstLine="420" w:firstLineChars="200"/>
      </w:pPr>
      <w:r>
        <w:rPr>
          <w:rFonts w:hint="eastAsia"/>
        </w:rPr>
        <w:t xml:space="preserve">   如上图所示，提前结清模块包含以下功能：登记、支付、删除、支付检查、未来还款明细、辅助查询计算、详情。</w:t>
      </w:r>
    </w:p>
    <w:p>
      <w:pPr>
        <w:ind w:firstLine="420" w:firstLineChars="200"/>
      </w:pPr>
    </w:p>
    <w:p>
      <w:pPr>
        <w:numPr>
          <w:ilvl w:val="0"/>
          <w:numId w:val="31"/>
        </w:numPr>
      </w:pPr>
      <w:r>
        <w:rPr>
          <w:rFonts w:hint="eastAsia"/>
        </w:rPr>
        <w:t>登记</w:t>
      </w:r>
    </w:p>
    <w:p>
      <w:r>
        <w:drawing>
          <wp:inline distT="0" distB="0" distL="0" distR="0">
            <wp:extent cx="5267325" cy="2047875"/>
            <wp:effectExtent l="19050" t="0" r="9525" b="0"/>
            <wp:docPr id="1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
                    <pic:cNvPicPr>
                      <a:picLocks noChangeAspect="1" noChangeArrowheads="1"/>
                    </pic:cNvPicPr>
                  </pic:nvPicPr>
                  <pic:blipFill>
                    <a:blip r:embed="rId117" cstate="print"/>
                    <a:srcRect/>
                    <a:stretch>
                      <a:fillRect/>
                    </a:stretch>
                  </pic:blipFill>
                  <pic:spPr>
                    <a:xfrm>
                      <a:off x="0" y="0"/>
                      <a:ext cx="5267325" cy="2047875"/>
                    </a:xfrm>
                    <a:prstGeom prst="rect">
                      <a:avLst/>
                    </a:prstGeom>
                    <a:noFill/>
                    <a:ln w="9525">
                      <a:noFill/>
                      <a:miter lim="800000"/>
                      <a:headEnd/>
                      <a:tailEnd/>
                    </a:ln>
                  </pic:spPr>
                </pic:pic>
              </a:graphicData>
            </a:graphic>
          </wp:inline>
        </w:drawing>
      </w:r>
    </w:p>
    <w:p>
      <w:pPr>
        <w:jc w:val="center"/>
      </w:pPr>
      <w:r>
        <w:rPr>
          <w:rFonts w:hint="eastAsia"/>
        </w:rPr>
        <w:t>图9.3.3-2提前结清--登记</w:t>
      </w:r>
    </w:p>
    <w:p>
      <w:pPr>
        <w:ind w:firstLine="420" w:firstLineChars="200"/>
      </w:pPr>
      <w:r>
        <w:rPr>
          <w:rFonts w:hint="eastAsia"/>
        </w:rPr>
        <w:t>如上图所示，首先选择支付方式（在线扣款、聚合支付）还款总额为用户提前结清需要支付的总额。用户可以选择只使用还款卡进行还款，此时还款卡还款额框的值应该等于还款总额；用户还可以选择同时使用本人公积金内转还款（如果本人公积金可支额大于0）+配偶公积金内转还款（如果配偶公积金可支额大于0）和还款卡的一个或几个的组合进行还款。上图为用户使用本人公积金内转和还款卡的组合进行还款的示例。</w:t>
      </w:r>
    </w:p>
    <w:p>
      <w:pPr>
        <w:ind w:firstLine="420" w:firstLineChars="200"/>
      </w:pPr>
      <w:r>
        <w:rPr>
          <w:rFonts w:hint="eastAsia"/>
        </w:rPr>
        <w:t>输入完以上数据后，获取并输入手机验证码，点击提交完成登记操作。</w:t>
      </w:r>
    </w:p>
    <w:p>
      <w:pPr>
        <w:numPr>
          <w:ilvl w:val="0"/>
          <w:numId w:val="32"/>
        </w:numPr>
      </w:pPr>
      <w:r>
        <w:rPr>
          <w:rFonts w:hint="eastAsia"/>
        </w:rPr>
        <w:t>删除</w:t>
      </w:r>
    </w:p>
    <w:p>
      <w:r>
        <w:drawing>
          <wp:inline distT="0" distB="0" distL="0" distR="0">
            <wp:extent cx="5276850" cy="3019425"/>
            <wp:effectExtent l="19050" t="0" r="0" b="0"/>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
                    <pic:cNvPicPr>
                      <a:picLocks noChangeAspect="1" noChangeArrowheads="1"/>
                    </pic:cNvPicPr>
                  </pic:nvPicPr>
                  <pic:blipFill>
                    <a:blip r:embed="rId118" cstate="print"/>
                    <a:srcRect/>
                    <a:stretch>
                      <a:fillRect/>
                    </a:stretch>
                  </pic:blipFill>
                  <pic:spPr>
                    <a:xfrm>
                      <a:off x="0" y="0"/>
                      <a:ext cx="5276850" cy="3019425"/>
                    </a:xfrm>
                    <a:prstGeom prst="rect">
                      <a:avLst/>
                    </a:prstGeom>
                    <a:noFill/>
                    <a:ln w="9525">
                      <a:noFill/>
                      <a:miter lim="800000"/>
                      <a:headEnd/>
                      <a:tailEnd/>
                    </a:ln>
                  </pic:spPr>
                </pic:pic>
              </a:graphicData>
            </a:graphic>
          </wp:inline>
        </w:drawing>
      </w:r>
    </w:p>
    <w:p>
      <w:pPr>
        <w:numPr>
          <w:ilvl w:val="0"/>
          <w:numId w:val="33"/>
        </w:numPr>
      </w:pPr>
      <w:r>
        <w:rPr>
          <w:rFonts w:hint="eastAsia"/>
        </w:rPr>
        <w:t>支付</w:t>
      </w:r>
    </w:p>
    <w:p>
      <w:r>
        <w:drawing>
          <wp:inline distT="0" distB="0" distL="0" distR="0">
            <wp:extent cx="5276850" cy="3067050"/>
            <wp:effectExtent l="19050" t="0" r="0" b="0"/>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noChangeArrowheads="1"/>
                    </pic:cNvPicPr>
                  </pic:nvPicPr>
                  <pic:blipFill>
                    <a:blip r:embed="rId119" cstate="print"/>
                    <a:srcRect/>
                    <a:stretch>
                      <a:fillRect/>
                    </a:stretch>
                  </pic:blipFill>
                  <pic:spPr>
                    <a:xfrm>
                      <a:off x="0" y="0"/>
                      <a:ext cx="5276850" cy="3067050"/>
                    </a:xfrm>
                    <a:prstGeom prst="rect">
                      <a:avLst/>
                    </a:prstGeom>
                    <a:noFill/>
                    <a:ln w="9525">
                      <a:noFill/>
                      <a:miter lim="800000"/>
                      <a:headEnd/>
                      <a:tailEnd/>
                    </a:ln>
                  </pic:spPr>
                </pic:pic>
              </a:graphicData>
            </a:graphic>
          </wp:inline>
        </w:drawing>
      </w:r>
    </w:p>
    <w:p>
      <w:pPr>
        <w:ind w:firstLine="420"/>
      </w:pPr>
      <w:r>
        <w:rPr>
          <w:rFonts w:hint="eastAsia"/>
        </w:rPr>
        <w:t>则点“支付”按钮时进行支付时会弹出窗口显示单据信息，新窗口中点【支付】按钮，</w:t>
      </w:r>
    </w:p>
    <w:p>
      <w:pPr>
        <w:ind w:firstLine="420"/>
      </w:pPr>
      <w:r>
        <w:rPr>
          <w:rFonts w:hint="eastAsia"/>
        </w:rPr>
        <w:t>若单据登记时选择的支付方式为在线扣款则系统自动到还款卡上进行扣款，成功后进入可入账状态。</w:t>
      </w:r>
    </w:p>
    <w:p>
      <w:pPr>
        <w:ind w:firstLine="420"/>
      </w:pPr>
      <w:r>
        <w:rPr>
          <w:rFonts w:hint="eastAsia"/>
        </w:rPr>
        <w:t>若单据登记时选择的为聚合支付，弹出支付二维码，使用手机微信、龙支付扫码进行支付，支付成功后单据进入可入账状态。</w:t>
      </w:r>
    </w:p>
    <w:p>
      <w:pPr>
        <w:ind w:firstLine="420"/>
      </w:pPr>
      <w:r>
        <w:rPr>
          <w:rFonts w:hint="eastAsia"/>
        </w:rPr>
        <w:t>若全部内转的方式还款则支付后无须支付现金还款，单据进入可入账状态。稍后等待记账。</w:t>
      </w:r>
    </w:p>
    <w:p>
      <w:pPr>
        <w:numPr>
          <w:ilvl w:val="0"/>
          <w:numId w:val="34"/>
        </w:numPr>
      </w:pPr>
      <w:r>
        <w:rPr>
          <w:rFonts w:hint="eastAsia"/>
        </w:rPr>
        <w:t>辅助查询计算</w:t>
      </w:r>
    </w:p>
    <w:p>
      <w:pPr>
        <w:ind w:firstLine="420"/>
      </w:pPr>
      <w:r>
        <w:rPr>
          <w:rFonts w:hint="eastAsia"/>
        </w:rPr>
        <w:t>略。</w:t>
      </w:r>
    </w:p>
    <w:p>
      <w:pPr>
        <w:numPr>
          <w:ilvl w:val="0"/>
          <w:numId w:val="34"/>
        </w:numPr>
      </w:pPr>
      <w:r>
        <w:rPr>
          <w:rFonts w:hint="eastAsia"/>
        </w:rPr>
        <w:t>帮助</w:t>
      </w:r>
    </w:p>
    <w:p>
      <w:pPr>
        <w:ind w:firstLine="420" w:firstLineChars="200"/>
      </w:pPr>
      <w:r>
        <w:rPr>
          <w:rFonts w:hint="eastAsia"/>
        </w:rPr>
        <w:t>采用聚合支付进行还款时，因各家还款银行对支付金额进行了限额，登记前应先查询还款金额是否超出了范围，如果超出额度上限请选择扣款还款方式进行还款。</w:t>
      </w:r>
    </w:p>
    <w:p>
      <w:pPr>
        <w:numPr>
          <w:ilvl w:val="0"/>
          <w:numId w:val="34"/>
        </w:numPr>
      </w:pPr>
      <w:r>
        <w:rPr>
          <w:rFonts w:hint="eastAsia"/>
        </w:rPr>
        <w:t>详情</w:t>
      </w:r>
    </w:p>
    <w:p>
      <w:r>
        <w:drawing>
          <wp:inline distT="0" distB="0" distL="0" distR="0">
            <wp:extent cx="5276850" cy="2686050"/>
            <wp:effectExtent l="19050" t="0" r="0" b="0"/>
            <wp:docPr id="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
                    <pic:cNvPicPr>
                      <a:picLocks noChangeAspect="1" noChangeArrowheads="1"/>
                    </pic:cNvPicPr>
                  </pic:nvPicPr>
                  <pic:blipFill>
                    <a:blip r:embed="rId120" cstate="print"/>
                    <a:srcRect/>
                    <a:stretch>
                      <a:fillRect/>
                    </a:stretch>
                  </pic:blipFill>
                  <pic:spPr>
                    <a:xfrm>
                      <a:off x="0" y="0"/>
                      <a:ext cx="5276850" cy="2686050"/>
                    </a:xfrm>
                    <a:prstGeom prst="rect">
                      <a:avLst/>
                    </a:prstGeom>
                    <a:noFill/>
                    <a:ln w="9525">
                      <a:noFill/>
                      <a:miter lim="800000"/>
                      <a:headEnd/>
                      <a:tailEnd/>
                    </a:ln>
                  </pic:spPr>
                </pic:pic>
              </a:graphicData>
            </a:graphic>
          </wp:inline>
        </w:drawing>
      </w:r>
    </w:p>
    <w:p/>
    <w:p>
      <w:pPr>
        <w:pStyle w:val="3"/>
        <w:numPr>
          <w:ilvl w:val="1"/>
          <w:numId w:val="3"/>
        </w:numPr>
        <w:tabs>
          <w:tab w:val="clear" w:pos="567"/>
        </w:tabs>
      </w:pPr>
      <w:bookmarkStart w:id="532" w:name="_Toc66979674"/>
      <w:r>
        <w:rPr>
          <w:rFonts w:hint="eastAsia"/>
        </w:rPr>
        <w:t>缩短期限</w:t>
      </w:r>
      <w:bookmarkEnd w:id="532"/>
    </w:p>
    <w:p>
      <w:r>
        <w:drawing>
          <wp:inline distT="0" distB="0" distL="0" distR="0">
            <wp:extent cx="5276850" cy="847725"/>
            <wp:effectExtent l="19050" t="0" r="0" b="0"/>
            <wp:docPr id="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
                    <pic:cNvPicPr>
                      <a:picLocks noChangeAspect="1" noChangeArrowheads="1"/>
                    </pic:cNvPicPr>
                  </pic:nvPicPr>
                  <pic:blipFill>
                    <a:blip r:embed="rId121" cstate="print"/>
                    <a:srcRect/>
                    <a:stretch>
                      <a:fillRect/>
                    </a:stretch>
                  </pic:blipFill>
                  <pic:spPr>
                    <a:xfrm>
                      <a:off x="0" y="0"/>
                      <a:ext cx="5276850" cy="847725"/>
                    </a:xfrm>
                    <a:prstGeom prst="rect">
                      <a:avLst/>
                    </a:prstGeom>
                    <a:noFill/>
                    <a:ln w="9525">
                      <a:noFill/>
                      <a:miter lim="800000"/>
                      <a:headEnd/>
                      <a:tailEnd/>
                    </a:ln>
                  </pic:spPr>
                </pic:pic>
              </a:graphicData>
            </a:graphic>
          </wp:inline>
        </w:drawing>
      </w:r>
    </w:p>
    <w:p>
      <w:pPr>
        <w:jc w:val="center"/>
      </w:pPr>
      <w:r>
        <w:rPr>
          <w:rFonts w:hint="eastAsia"/>
        </w:rPr>
        <w:t>图9.4 -1 缩短期限主界面</w:t>
      </w:r>
    </w:p>
    <w:p>
      <w:pPr>
        <w:numPr>
          <w:ilvl w:val="0"/>
          <w:numId w:val="35"/>
        </w:numPr>
      </w:pPr>
      <w:r>
        <w:rPr>
          <w:rFonts w:hint="eastAsia"/>
        </w:rPr>
        <w:t>登记</w:t>
      </w:r>
    </w:p>
    <w:p>
      <w:pPr>
        <w:ind w:left="360"/>
      </w:pPr>
      <w:r>
        <w:rPr>
          <w:rFonts w:hint="eastAsia"/>
        </w:rPr>
        <w:t>首次还款会弹出《缩短期限网上业务规定》点【同意】后，显示《</w:t>
      </w:r>
      <w:r>
        <w:t>青岛市住房公积金贷款缩短期限协议</w:t>
      </w:r>
      <w:r>
        <w:rPr>
          <w:rFonts w:hint="eastAsia"/>
        </w:rPr>
        <w:t>》</w:t>
      </w:r>
    </w:p>
    <w:p>
      <w:r>
        <w:drawing>
          <wp:inline distT="0" distB="0" distL="0" distR="0">
            <wp:extent cx="5276850" cy="3933825"/>
            <wp:effectExtent l="19050" t="0" r="0" b="0"/>
            <wp:docPr id="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
                    <pic:cNvPicPr>
                      <a:picLocks noChangeAspect="1" noChangeArrowheads="1"/>
                    </pic:cNvPicPr>
                  </pic:nvPicPr>
                  <pic:blipFill>
                    <a:blip r:embed="rId122" cstate="print"/>
                    <a:srcRect/>
                    <a:stretch>
                      <a:fillRect/>
                    </a:stretch>
                  </pic:blipFill>
                  <pic:spPr>
                    <a:xfrm>
                      <a:off x="0" y="0"/>
                      <a:ext cx="5276850" cy="3933825"/>
                    </a:xfrm>
                    <a:prstGeom prst="rect">
                      <a:avLst/>
                    </a:prstGeom>
                    <a:noFill/>
                    <a:ln w="9525">
                      <a:noFill/>
                      <a:miter lim="800000"/>
                      <a:headEnd/>
                      <a:tailEnd/>
                    </a:ln>
                  </pic:spPr>
                </pic:pic>
              </a:graphicData>
            </a:graphic>
          </wp:inline>
        </w:drawing>
      </w:r>
    </w:p>
    <w:p>
      <w:pPr>
        <w:jc w:val="center"/>
      </w:pPr>
      <w:r>
        <w:rPr>
          <w:rFonts w:hint="eastAsia"/>
        </w:rPr>
        <w:t>图9.4 -</w:t>
      </w:r>
      <w:r>
        <w:t>2</w:t>
      </w:r>
      <w:r>
        <w:rPr>
          <w:rFonts w:hint="eastAsia"/>
        </w:rPr>
        <w:t xml:space="preserve"> 缩短期限</w:t>
      </w:r>
      <w:r>
        <w:t>—</w:t>
      </w:r>
      <w:r>
        <w:rPr>
          <w:rFonts w:hint="eastAsia"/>
        </w:rPr>
        <w:t>缩期业务规定</w:t>
      </w:r>
    </w:p>
    <w:p/>
    <w:p>
      <w:r>
        <w:rPr>
          <w:rFonts w:hint="eastAsia"/>
        </w:rPr>
        <w:t>若存在在途单据或逾期还款记录不允许在线办理。</w:t>
      </w:r>
    </w:p>
    <w:p>
      <w:pPr>
        <w:jc w:val="center"/>
      </w:pPr>
      <w:r>
        <w:drawing>
          <wp:inline distT="0" distB="0" distL="0" distR="0">
            <wp:extent cx="3057525" cy="952500"/>
            <wp:effectExtent l="19050" t="0" r="9525" b="0"/>
            <wp:docPr id="1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
                    <pic:cNvPicPr>
                      <a:picLocks noChangeAspect="1" noChangeArrowheads="1"/>
                    </pic:cNvPicPr>
                  </pic:nvPicPr>
                  <pic:blipFill>
                    <a:blip r:embed="rId123" cstate="print"/>
                    <a:srcRect/>
                    <a:stretch>
                      <a:fillRect/>
                    </a:stretch>
                  </pic:blipFill>
                  <pic:spPr>
                    <a:xfrm>
                      <a:off x="0" y="0"/>
                      <a:ext cx="3057525" cy="952500"/>
                    </a:xfrm>
                    <a:prstGeom prst="rect">
                      <a:avLst/>
                    </a:prstGeom>
                    <a:noFill/>
                    <a:ln w="9525">
                      <a:noFill/>
                      <a:miter lim="800000"/>
                      <a:headEnd/>
                      <a:tailEnd/>
                    </a:ln>
                  </pic:spPr>
                </pic:pic>
              </a:graphicData>
            </a:graphic>
          </wp:inline>
        </w:drawing>
      </w:r>
    </w:p>
    <w:p>
      <w:pPr>
        <w:jc w:val="center"/>
      </w:pPr>
      <w:r>
        <w:rPr>
          <w:rFonts w:hint="eastAsia"/>
        </w:rPr>
        <w:t>图9.4 -</w:t>
      </w:r>
      <w:r>
        <w:t>3</w:t>
      </w:r>
      <w:r>
        <w:rPr>
          <w:rFonts w:hint="eastAsia"/>
        </w:rPr>
        <w:t xml:space="preserve"> 缩短期限</w:t>
      </w:r>
      <w:r>
        <w:t>—</w:t>
      </w:r>
      <w:r>
        <w:rPr>
          <w:rFonts w:hint="eastAsia"/>
        </w:rPr>
        <w:t>不允许办理</w:t>
      </w:r>
    </w:p>
    <w:p>
      <w:pPr>
        <w:jc w:val="center"/>
      </w:pPr>
    </w:p>
    <w:p>
      <w:r>
        <w:drawing>
          <wp:inline distT="0" distB="0" distL="0" distR="0">
            <wp:extent cx="5276850" cy="3000375"/>
            <wp:effectExtent l="19050" t="0" r="0" b="0"/>
            <wp:docPr id="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
                    <pic:cNvPicPr>
                      <a:picLocks noChangeAspect="1" noChangeArrowheads="1"/>
                    </pic:cNvPicPr>
                  </pic:nvPicPr>
                  <pic:blipFill>
                    <a:blip r:embed="rId124" cstate="print"/>
                    <a:srcRect/>
                    <a:stretch>
                      <a:fillRect/>
                    </a:stretch>
                  </pic:blipFill>
                  <pic:spPr>
                    <a:xfrm>
                      <a:off x="0" y="0"/>
                      <a:ext cx="5276850" cy="3000375"/>
                    </a:xfrm>
                    <a:prstGeom prst="rect">
                      <a:avLst/>
                    </a:prstGeom>
                    <a:noFill/>
                    <a:ln w="9525">
                      <a:noFill/>
                      <a:miter lim="800000"/>
                      <a:headEnd/>
                      <a:tailEnd/>
                    </a:ln>
                  </pic:spPr>
                </pic:pic>
              </a:graphicData>
            </a:graphic>
          </wp:inline>
        </w:drawing>
      </w:r>
    </w:p>
    <w:p>
      <w:pPr>
        <w:jc w:val="center"/>
      </w:pPr>
      <w:r>
        <w:rPr>
          <w:rFonts w:hint="eastAsia"/>
        </w:rPr>
        <w:t>图9.4 -</w:t>
      </w:r>
      <w:r>
        <w:t>4</w:t>
      </w:r>
      <w:r>
        <w:rPr>
          <w:rFonts w:hint="eastAsia"/>
        </w:rPr>
        <w:t xml:space="preserve"> 缩短期限--登记</w:t>
      </w:r>
    </w:p>
    <w:p>
      <w:r>
        <w:rPr>
          <w:rFonts w:hint="eastAsia"/>
        </w:rPr>
        <w:t>如上图所示，符合缩期条件时数据自动加载，首先输入缩至年份后自动计算新借款期限下的还款情况，用户获取手机验证码后，点击登记，完成登记操作。</w:t>
      </w:r>
    </w:p>
    <w:p>
      <w:r>
        <w:drawing>
          <wp:inline distT="0" distB="0" distL="0" distR="0">
            <wp:extent cx="5276850" cy="1924050"/>
            <wp:effectExtent l="19050" t="0" r="0" b="0"/>
            <wp:docPr id="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
                    <pic:cNvPicPr>
                      <a:picLocks noChangeAspect="1" noChangeArrowheads="1"/>
                    </pic:cNvPicPr>
                  </pic:nvPicPr>
                  <pic:blipFill>
                    <a:blip r:embed="rId125" cstate="print"/>
                    <a:srcRect/>
                    <a:stretch>
                      <a:fillRect/>
                    </a:stretch>
                  </pic:blipFill>
                  <pic:spPr>
                    <a:xfrm>
                      <a:off x="0" y="0"/>
                      <a:ext cx="5276850" cy="1924050"/>
                    </a:xfrm>
                    <a:prstGeom prst="rect">
                      <a:avLst/>
                    </a:prstGeom>
                    <a:noFill/>
                    <a:ln w="9525">
                      <a:noFill/>
                      <a:miter lim="800000"/>
                      <a:headEnd/>
                      <a:tailEnd/>
                    </a:ln>
                  </pic:spPr>
                </pic:pic>
              </a:graphicData>
            </a:graphic>
          </wp:inline>
        </w:drawing>
      </w:r>
    </w:p>
    <w:p>
      <w:pPr>
        <w:jc w:val="center"/>
      </w:pPr>
      <w:r>
        <w:rPr>
          <w:rFonts w:hint="eastAsia"/>
        </w:rPr>
        <w:t>图9.4 -</w:t>
      </w:r>
      <w:r>
        <w:t>5</w:t>
      </w:r>
      <w:r>
        <w:rPr>
          <w:rFonts w:hint="eastAsia"/>
        </w:rPr>
        <w:t xml:space="preserve"> 缩短期限</w:t>
      </w:r>
      <w:r>
        <w:t>—</w:t>
      </w:r>
      <w:r>
        <w:rPr>
          <w:rFonts w:hint="eastAsia"/>
        </w:rPr>
        <w:t>列表查询</w:t>
      </w:r>
    </w:p>
    <w:p>
      <w:pPr>
        <w:numPr>
          <w:ilvl w:val="0"/>
          <w:numId w:val="35"/>
        </w:numPr>
      </w:pPr>
      <w:r>
        <w:rPr>
          <w:rFonts w:hint="eastAsia"/>
        </w:rPr>
        <w:t>审核</w:t>
      </w:r>
    </w:p>
    <w:p>
      <w:pPr>
        <w:ind w:firstLine="360"/>
      </w:pPr>
      <w:r>
        <w:rPr>
          <w:rFonts w:hint="eastAsia"/>
        </w:rPr>
        <w:t>缩期登记后不会更新正式合同的贷款期数、月还款额等资料信息，需要选中未审核的申请记录后，再点【审核】按钮进行数据的正式提交。</w:t>
      </w:r>
    </w:p>
    <w:p>
      <w:r>
        <w:drawing>
          <wp:inline distT="0" distB="0" distL="0" distR="0">
            <wp:extent cx="5276850" cy="1762125"/>
            <wp:effectExtent l="19050" t="0" r="0" b="0"/>
            <wp:docPr id="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
                    <pic:cNvPicPr>
                      <a:picLocks noChangeAspect="1" noChangeArrowheads="1"/>
                    </pic:cNvPicPr>
                  </pic:nvPicPr>
                  <pic:blipFill>
                    <a:blip r:embed="rId126" cstate="print"/>
                    <a:srcRect/>
                    <a:stretch>
                      <a:fillRect/>
                    </a:stretch>
                  </pic:blipFill>
                  <pic:spPr>
                    <a:xfrm>
                      <a:off x="0" y="0"/>
                      <a:ext cx="5276850" cy="1762125"/>
                    </a:xfrm>
                    <a:prstGeom prst="rect">
                      <a:avLst/>
                    </a:prstGeom>
                    <a:noFill/>
                    <a:ln w="9525">
                      <a:noFill/>
                      <a:miter lim="800000"/>
                      <a:headEnd/>
                      <a:tailEnd/>
                    </a:ln>
                  </pic:spPr>
                </pic:pic>
              </a:graphicData>
            </a:graphic>
          </wp:inline>
        </w:drawing>
      </w:r>
    </w:p>
    <w:p>
      <w:pPr>
        <w:jc w:val="center"/>
      </w:pPr>
      <w:r>
        <w:rPr>
          <w:rFonts w:hint="eastAsia"/>
        </w:rPr>
        <w:t>图9.4 -</w:t>
      </w:r>
      <w:r>
        <w:t>6</w:t>
      </w:r>
      <w:r>
        <w:rPr>
          <w:rFonts w:hint="eastAsia"/>
        </w:rPr>
        <w:t xml:space="preserve"> 缩短期限</w:t>
      </w:r>
      <w:r>
        <w:t>—</w:t>
      </w:r>
      <w:r>
        <w:rPr>
          <w:rFonts w:hint="eastAsia"/>
        </w:rPr>
        <w:t>审核</w:t>
      </w:r>
    </w:p>
    <w:p>
      <w:pPr>
        <w:ind w:firstLine="360"/>
      </w:pPr>
    </w:p>
    <w:p>
      <w:pPr>
        <w:numPr>
          <w:ilvl w:val="0"/>
          <w:numId w:val="35"/>
        </w:numPr>
      </w:pPr>
      <w:r>
        <w:rPr>
          <w:rFonts w:hint="eastAsia"/>
        </w:rPr>
        <w:t>删除</w:t>
      </w:r>
    </w:p>
    <w:p>
      <w:pPr>
        <w:ind w:firstLine="360"/>
      </w:pPr>
      <w:r>
        <w:rPr>
          <w:rFonts w:hint="eastAsia"/>
        </w:rPr>
        <w:t>如果用户缩至年份及月还款额不满意，审核前可以对变更申请进行删除，然后重新登记。</w:t>
      </w:r>
    </w:p>
    <w:p/>
    <w:p>
      <w:pPr>
        <w:numPr>
          <w:ilvl w:val="0"/>
          <w:numId w:val="35"/>
        </w:numPr>
      </w:pPr>
      <w:r>
        <w:rPr>
          <w:rFonts w:hint="eastAsia"/>
        </w:rPr>
        <w:t>详情</w:t>
      </w:r>
    </w:p>
    <w:p>
      <w:r>
        <w:drawing>
          <wp:inline distT="0" distB="0" distL="0" distR="0">
            <wp:extent cx="5276850" cy="1638300"/>
            <wp:effectExtent l="19050" t="0" r="0" b="0"/>
            <wp:docPr id="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
                    <pic:cNvPicPr>
                      <a:picLocks noChangeAspect="1" noChangeArrowheads="1"/>
                    </pic:cNvPicPr>
                  </pic:nvPicPr>
                  <pic:blipFill>
                    <a:blip r:embed="rId127" cstate="print"/>
                    <a:srcRect/>
                    <a:stretch>
                      <a:fillRect/>
                    </a:stretch>
                  </pic:blipFill>
                  <pic:spPr>
                    <a:xfrm>
                      <a:off x="0" y="0"/>
                      <a:ext cx="5276850" cy="1638300"/>
                    </a:xfrm>
                    <a:prstGeom prst="rect">
                      <a:avLst/>
                    </a:prstGeom>
                    <a:noFill/>
                    <a:ln w="9525">
                      <a:noFill/>
                      <a:miter lim="800000"/>
                      <a:headEnd/>
                      <a:tailEnd/>
                    </a:ln>
                  </pic:spPr>
                </pic:pic>
              </a:graphicData>
            </a:graphic>
          </wp:inline>
        </w:drawing>
      </w:r>
    </w:p>
    <w:p>
      <w:pPr>
        <w:pStyle w:val="3"/>
        <w:numPr>
          <w:ilvl w:val="1"/>
          <w:numId w:val="3"/>
        </w:numPr>
        <w:tabs>
          <w:tab w:val="clear" w:pos="567"/>
        </w:tabs>
      </w:pPr>
      <w:bookmarkStart w:id="533" w:name="_Toc66979675"/>
      <w:r>
        <w:rPr>
          <w:rFonts w:hint="eastAsia"/>
        </w:rPr>
        <w:t>配偶内转还款授权</w:t>
      </w:r>
      <w:bookmarkEnd w:id="533"/>
    </w:p>
    <w:p>
      <w:r>
        <w:drawing>
          <wp:inline distT="0" distB="0" distL="0" distR="0">
            <wp:extent cx="5267325" cy="962025"/>
            <wp:effectExtent l="19050" t="0" r="9525" b="0"/>
            <wp:docPr id="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
                    <pic:cNvPicPr>
                      <a:picLocks noChangeAspect="1" noChangeArrowheads="1"/>
                    </pic:cNvPicPr>
                  </pic:nvPicPr>
                  <pic:blipFill>
                    <a:blip r:embed="rId128" cstate="print"/>
                    <a:srcRect/>
                    <a:stretch>
                      <a:fillRect/>
                    </a:stretch>
                  </pic:blipFill>
                  <pic:spPr>
                    <a:xfrm>
                      <a:off x="0" y="0"/>
                      <a:ext cx="5267325" cy="962025"/>
                    </a:xfrm>
                    <a:prstGeom prst="rect">
                      <a:avLst/>
                    </a:prstGeom>
                    <a:noFill/>
                    <a:ln w="9525">
                      <a:noFill/>
                      <a:miter lim="800000"/>
                      <a:headEnd/>
                      <a:tailEnd/>
                    </a:ln>
                  </pic:spPr>
                </pic:pic>
              </a:graphicData>
            </a:graphic>
          </wp:inline>
        </w:drawing>
      </w:r>
    </w:p>
    <w:p>
      <w:pPr>
        <w:jc w:val="center"/>
      </w:pPr>
      <w:r>
        <w:rPr>
          <w:rFonts w:hint="eastAsia"/>
        </w:rPr>
        <w:t>图9.</w:t>
      </w:r>
      <w:r>
        <w:t>5</w:t>
      </w:r>
      <w:r>
        <w:rPr>
          <w:rFonts w:hint="eastAsia"/>
        </w:rPr>
        <w:t xml:space="preserve"> -1 配偶内转还款授权主界面</w:t>
      </w:r>
    </w:p>
    <w:p>
      <w:r>
        <w:rPr>
          <w:rFonts w:hint="eastAsia"/>
        </w:rPr>
        <w:t>1</w:t>
      </w:r>
      <w:r>
        <w:t>.</w:t>
      </w:r>
      <w:r>
        <w:rPr>
          <w:rFonts w:hint="eastAsia"/>
        </w:rPr>
        <w:t>登记</w:t>
      </w:r>
    </w:p>
    <w:p>
      <w:r>
        <w:drawing>
          <wp:inline distT="0" distB="0" distL="0" distR="0">
            <wp:extent cx="5276850" cy="1590675"/>
            <wp:effectExtent l="19050" t="0" r="0" b="0"/>
            <wp:docPr id="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
                    <pic:cNvPicPr>
                      <a:picLocks noChangeAspect="1" noChangeArrowheads="1"/>
                    </pic:cNvPicPr>
                  </pic:nvPicPr>
                  <pic:blipFill>
                    <a:blip r:embed="rId129" cstate="print"/>
                    <a:srcRect/>
                    <a:stretch>
                      <a:fillRect/>
                    </a:stretch>
                  </pic:blipFill>
                  <pic:spPr>
                    <a:xfrm>
                      <a:off x="0" y="0"/>
                      <a:ext cx="5276850" cy="1590675"/>
                    </a:xfrm>
                    <a:prstGeom prst="rect">
                      <a:avLst/>
                    </a:prstGeom>
                    <a:noFill/>
                    <a:ln w="9525">
                      <a:noFill/>
                      <a:miter lim="800000"/>
                      <a:headEnd/>
                      <a:tailEnd/>
                    </a:ln>
                  </pic:spPr>
                </pic:pic>
              </a:graphicData>
            </a:graphic>
          </wp:inline>
        </w:drawing>
      </w:r>
    </w:p>
    <w:p>
      <w:pPr>
        <w:jc w:val="center"/>
      </w:pPr>
      <w:r>
        <w:rPr>
          <w:rFonts w:hint="eastAsia"/>
        </w:rPr>
        <w:t>图9.</w:t>
      </w:r>
      <w:r>
        <w:t>5</w:t>
      </w:r>
      <w:r>
        <w:rPr>
          <w:rFonts w:hint="eastAsia"/>
        </w:rPr>
        <w:t xml:space="preserve"> -2 配偶内转还款授权--登记</w:t>
      </w:r>
    </w:p>
    <w:p>
      <w:pPr>
        <w:ind w:firstLine="420" w:firstLineChars="200"/>
      </w:pPr>
      <w:r>
        <w:rPr>
          <w:rFonts w:hint="eastAsia"/>
        </w:rPr>
        <w:t>如上图所示，用户输入授权金额（不能大于配偶可内转金额）和授权有效期（过了授权有效期后，授权金额无效）。系统自动计算授权有效起始日期。用户获取手机验证码后，点击登记，完成登记操作。</w:t>
      </w:r>
    </w:p>
    <w:p>
      <w:r>
        <w:rPr>
          <w:rFonts w:hint="eastAsia"/>
        </w:rPr>
        <w:t>2</w:t>
      </w:r>
      <w:r>
        <w:t>.</w:t>
      </w:r>
      <w:r>
        <w:rPr>
          <w:rFonts w:hint="eastAsia"/>
        </w:rPr>
        <w:t>删除</w:t>
      </w:r>
    </w:p>
    <w:p>
      <w:pPr>
        <w:ind w:firstLine="420" w:firstLineChars="200"/>
      </w:pPr>
      <w:r>
        <w:rPr>
          <w:rFonts w:hint="eastAsia"/>
        </w:rPr>
        <w:t>如果用户对授权金额修改，可以在授权金额支付之前删除该登记的记录，重新登记。</w:t>
      </w:r>
    </w:p>
    <w:p/>
    <w:p>
      <w:pPr>
        <w:pStyle w:val="3"/>
        <w:numPr>
          <w:ilvl w:val="1"/>
          <w:numId w:val="3"/>
        </w:numPr>
        <w:tabs>
          <w:tab w:val="clear" w:pos="567"/>
        </w:tabs>
      </w:pPr>
      <w:bookmarkStart w:id="534" w:name="_Toc66979676"/>
      <w:r>
        <w:rPr>
          <w:rFonts w:hint="eastAsia"/>
        </w:rPr>
        <w:t>贷后变更管理</w:t>
      </w:r>
      <w:bookmarkEnd w:id="534"/>
    </w:p>
    <w:p>
      <w:pPr>
        <w:pStyle w:val="25"/>
        <w:keepNext/>
        <w:keepLines/>
        <w:numPr>
          <w:ilvl w:val="0"/>
          <w:numId w:val="36"/>
        </w:numPr>
        <w:spacing w:before="260" w:after="260" w:line="416" w:lineRule="auto"/>
        <w:ind w:firstLineChars="0"/>
        <w:outlineLvl w:val="2"/>
        <w:rPr>
          <w:b/>
          <w:bCs/>
          <w:vanish/>
          <w:sz w:val="32"/>
          <w:szCs w:val="32"/>
        </w:rPr>
      </w:pPr>
      <w:bookmarkStart w:id="535" w:name="_Toc44410194"/>
      <w:bookmarkEnd w:id="535"/>
      <w:bookmarkStart w:id="536" w:name="_Toc44410059"/>
      <w:bookmarkEnd w:id="536"/>
      <w:bookmarkStart w:id="537" w:name="_Toc66979677"/>
      <w:bookmarkEnd w:id="537"/>
      <w:bookmarkStart w:id="538" w:name="_Toc57827273"/>
      <w:bookmarkEnd w:id="538"/>
      <w:bookmarkStart w:id="539" w:name="_Toc44410859"/>
      <w:bookmarkEnd w:id="539"/>
      <w:bookmarkStart w:id="540" w:name="_Toc57641238"/>
      <w:bookmarkEnd w:id="540"/>
      <w:bookmarkStart w:id="541" w:name="_Toc53233699"/>
      <w:bookmarkEnd w:id="541"/>
    </w:p>
    <w:p>
      <w:pPr>
        <w:pStyle w:val="25"/>
        <w:keepNext/>
        <w:keepLines/>
        <w:numPr>
          <w:ilvl w:val="0"/>
          <w:numId w:val="36"/>
        </w:numPr>
        <w:spacing w:before="260" w:after="260" w:line="416" w:lineRule="auto"/>
        <w:ind w:firstLineChars="0"/>
        <w:outlineLvl w:val="2"/>
        <w:rPr>
          <w:b/>
          <w:bCs/>
          <w:vanish/>
          <w:sz w:val="32"/>
          <w:szCs w:val="32"/>
        </w:rPr>
      </w:pPr>
      <w:bookmarkStart w:id="542" w:name="_Toc44410060"/>
      <w:bookmarkEnd w:id="542"/>
      <w:bookmarkStart w:id="543" w:name="_Toc44410195"/>
      <w:bookmarkEnd w:id="543"/>
      <w:bookmarkStart w:id="544" w:name="_Toc44410860"/>
      <w:bookmarkEnd w:id="544"/>
      <w:bookmarkStart w:id="545" w:name="_Toc66979678"/>
      <w:bookmarkEnd w:id="545"/>
      <w:bookmarkStart w:id="546" w:name="_Toc53233700"/>
      <w:bookmarkEnd w:id="546"/>
      <w:bookmarkStart w:id="547" w:name="_Toc57827274"/>
      <w:bookmarkEnd w:id="547"/>
      <w:bookmarkStart w:id="548" w:name="_Toc57641239"/>
      <w:bookmarkEnd w:id="548"/>
    </w:p>
    <w:p>
      <w:pPr>
        <w:pStyle w:val="25"/>
        <w:keepNext/>
        <w:keepLines/>
        <w:numPr>
          <w:ilvl w:val="0"/>
          <w:numId w:val="36"/>
        </w:numPr>
        <w:spacing w:before="260" w:after="260" w:line="416" w:lineRule="auto"/>
        <w:ind w:firstLineChars="0"/>
        <w:outlineLvl w:val="2"/>
        <w:rPr>
          <w:b/>
          <w:bCs/>
          <w:vanish/>
          <w:sz w:val="32"/>
          <w:szCs w:val="32"/>
        </w:rPr>
      </w:pPr>
      <w:bookmarkStart w:id="549" w:name="_Toc44410861"/>
      <w:bookmarkEnd w:id="549"/>
      <w:bookmarkStart w:id="550" w:name="_Toc57641240"/>
      <w:bookmarkEnd w:id="550"/>
      <w:bookmarkStart w:id="551" w:name="_Toc44410061"/>
      <w:bookmarkEnd w:id="551"/>
      <w:bookmarkStart w:id="552" w:name="_Toc66979679"/>
      <w:bookmarkEnd w:id="552"/>
      <w:bookmarkStart w:id="553" w:name="_Toc44410196"/>
      <w:bookmarkEnd w:id="553"/>
      <w:bookmarkStart w:id="554" w:name="_Toc57827275"/>
      <w:bookmarkEnd w:id="554"/>
      <w:bookmarkStart w:id="555" w:name="_Toc53233701"/>
      <w:bookmarkEnd w:id="555"/>
    </w:p>
    <w:p>
      <w:pPr>
        <w:pStyle w:val="25"/>
        <w:keepNext/>
        <w:keepLines/>
        <w:numPr>
          <w:ilvl w:val="0"/>
          <w:numId w:val="36"/>
        </w:numPr>
        <w:spacing w:before="260" w:after="260" w:line="416" w:lineRule="auto"/>
        <w:ind w:firstLineChars="0"/>
        <w:outlineLvl w:val="2"/>
        <w:rPr>
          <w:b/>
          <w:bCs/>
          <w:vanish/>
          <w:sz w:val="32"/>
          <w:szCs w:val="32"/>
        </w:rPr>
      </w:pPr>
      <w:bookmarkStart w:id="556" w:name="_Toc57641241"/>
      <w:bookmarkEnd w:id="556"/>
      <w:bookmarkStart w:id="557" w:name="_Toc44410197"/>
      <w:bookmarkEnd w:id="557"/>
      <w:bookmarkStart w:id="558" w:name="_Toc57827276"/>
      <w:bookmarkEnd w:id="558"/>
      <w:bookmarkStart w:id="559" w:name="_Toc44410062"/>
      <w:bookmarkEnd w:id="559"/>
      <w:bookmarkStart w:id="560" w:name="_Toc44410862"/>
      <w:bookmarkEnd w:id="560"/>
      <w:bookmarkStart w:id="561" w:name="_Toc53233702"/>
      <w:bookmarkEnd w:id="561"/>
      <w:bookmarkStart w:id="562" w:name="_Toc66979680"/>
      <w:bookmarkEnd w:id="562"/>
    </w:p>
    <w:p>
      <w:pPr>
        <w:pStyle w:val="25"/>
        <w:keepNext/>
        <w:keepLines/>
        <w:numPr>
          <w:ilvl w:val="0"/>
          <w:numId w:val="36"/>
        </w:numPr>
        <w:spacing w:before="260" w:after="260" w:line="416" w:lineRule="auto"/>
        <w:ind w:firstLineChars="0"/>
        <w:outlineLvl w:val="2"/>
        <w:rPr>
          <w:b/>
          <w:bCs/>
          <w:vanish/>
          <w:sz w:val="32"/>
          <w:szCs w:val="32"/>
        </w:rPr>
      </w:pPr>
      <w:bookmarkStart w:id="563" w:name="_Toc57641242"/>
      <w:bookmarkEnd w:id="563"/>
      <w:bookmarkStart w:id="564" w:name="_Toc44410198"/>
      <w:bookmarkEnd w:id="564"/>
      <w:bookmarkStart w:id="565" w:name="_Toc44410863"/>
      <w:bookmarkEnd w:id="565"/>
      <w:bookmarkStart w:id="566" w:name="_Toc66979681"/>
      <w:bookmarkEnd w:id="566"/>
      <w:bookmarkStart w:id="567" w:name="_Toc53233703"/>
      <w:bookmarkEnd w:id="567"/>
      <w:bookmarkStart w:id="568" w:name="_Toc57827277"/>
      <w:bookmarkEnd w:id="568"/>
      <w:bookmarkStart w:id="569" w:name="_Toc44410063"/>
      <w:bookmarkEnd w:id="569"/>
    </w:p>
    <w:p>
      <w:pPr>
        <w:pStyle w:val="25"/>
        <w:keepNext/>
        <w:keepLines/>
        <w:numPr>
          <w:ilvl w:val="0"/>
          <w:numId w:val="36"/>
        </w:numPr>
        <w:spacing w:before="260" w:after="260" w:line="416" w:lineRule="auto"/>
        <w:ind w:firstLineChars="0"/>
        <w:outlineLvl w:val="2"/>
        <w:rPr>
          <w:b/>
          <w:bCs/>
          <w:vanish/>
          <w:sz w:val="32"/>
          <w:szCs w:val="32"/>
        </w:rPr>
      </w:pPr>
      <w:bookmarkStart w:id="570" w:name="_Toc53233704"/>
      <w:bookmarkEnd w:id="570"/>
      <w:bookmarkStart w:id="571" w:name="_Toc66979682"/>
      <w:bookmarkEnd w:id="571"/>
      <w:bookmarkStart w:id="572" w:name="_Toc44410199"/>
      <w:bookmarkEnd w:id="572"/>
      <w:bookmarkStart w:id="573" w:name="_Toc57641243"/>
      <w:bookmarkEnd w:id="573"/>
      <w:bookmarkStart w:id="574" w:name="_Toc57827278"/>
      <w:bookmarkEnd w:id="574"/>
      <w:bookmarkStart w:id="575" w:name="_Toc44410064"/>
      <w:bookmarkEnd w:id="575"/>
      <w:bookmarkStart w:id="576" w:name="_Toc44410864"/>
      <w:bookmarkEnd w:id="576"/>
    </w:p>
    <w:p>
      <w:pPr>
        <w:pStyle w:val="25"/>
        <w:keepNext/>
        <w:keepLines/>
        <w:numPr>
          <w:ilvl w:val="0"/>
          <w:numId w:val="36"/>
        </w:numPr>
        <w:spacing w:before="260" w:after="260" w:line="416" w:lineRule="auto"/>
        <w:ind w:firstLineChars="0"/>
        <w:outlineLvl w:val="2"/>
        <w:rPr>
          <w:b/>
          <w:bCs/>
          <w:vanish/>
          <w:sz w:val="32"/>
          <w:szCs w:val="32"/>
        </w:rPr>
      </w:pPr>
      <w:bookmarkStart w:id="577" w:name="_Toc44410200"/>
      <w:bookmarkEnd w:id="577"/>
      <w:bookmarkStart w:id="578" w:name="_Toc66979683"/>
      <w:bookmarkEnd w:id="578"/>
      <w:bookmarkStart w:id="579" w:name="_Toc57641244"/>
      <w:bookmarkEnd w:id="579"/>
      <w:bookmarkStart w:id="580" w:name="_Toc57827279"/>
      <w:bookmarkEnd w:id="580"/>
      <w:bookmarkStart w:id="581" w:name="_Toc44410065"/>
      <w:bookmarkEnd w:id="581"/>
      <w:bookmarkStart w:id="582" w:name="_Toc44410865"/>
      <w:bookmarkEnd w:id="582"/>
      <w:bookmarkStart w:id="583" w:name="_Toc53233705"/>
      <w:bookmarkEnd w:id="583"/>
    </w:p>
    <w:p>
      <w:pPr>
        <w:pStyle w:val="25"/>
        <w:keepNext/>
        <w:keepLines/>
        <w:numPr>
          <w:ilvl w:val="0"/>
          <w:numId w:val="36"/>
        </w:numPr>
        <w:spacing w:before="260" w:after="260" w:line="416" w:lineRule="auto"/>
        <w:ind w:firstLineChars="0"/>
        <w:outlineLvl w:val="2"/>
        <w:rPr>
          <w:b/>
          <w:bCs/>
          <w:vanish/>
          <w:sz w:val="32"/>
          <w:szCs w:val="32"/>
        </w:rPr>
      </w:pPr>
      <w:bookmarkStart w:id="584" w:name="_Toc57641245"/>
      <w:bookmarkEnd w:id="584"/>
      <w:bookmarkStart w:id="585" w:name="_Toc53233706"/>
      <w:bookmarkEnd w:id="585"/>
      <w:bookmarkStart w:id="586" w:name="_Toc57827280"/>
      <w:bookmarkEnd w:id="586"/>
      <w:bookmarkStart w:id="587" w:name="_Toc44410866"/>
      <w:bookmarkEnd w:id="587"/>
      <w:bookmarkStart w:id="588" w:name="_Toc44410066"/>
      <w:bookmarkEnd w:id="588"/>
      <w:bookmarkStart w:id="589" w:name="_Toc66979684"/>
      <w:bookmarkEnd w:id="589"/>
      <w:bookmarkStart w:id="590" w:name="_Toc44410201"/>
      <w:bookmarkEnd w:id="590"/>
    </w:p>
    <w:p>
      <w:pPr>
        <w:pStyle w:val="25"/>
        <w:keepNext/>
        <w:keepLines/>
        <w:numPr>
          <w:ilvl w:val="0"/>
          <w:numId w:val="36"/>
        </w:numPr>
        <w:spacing w:before="260" w:after="260" w:line="416" w:lineRule="auto"/>
        <w:ind w:firstLineChars="0"/>
        <w:outlineLvl w:val="2"/>
        <w:rPr>
          <w:b/>
          <w:bCs/>
          <w:vanish/>
          <w:sz w:val="32"/>
          <w:szCs w:val="32"/>
        </w:rPr>
      </w:pPr>
      <w:bookmarkStart w:id="591" w:name="_Toc44410202"/>
      <w:bookmarkEnd w:id="591"/>
      <w:bookmarkStart w:id="592" w:name="_Toc44410867"/>
      <w:bookmarkEnd w:id="592"/>
      <w:bookmarkStart w:id="593" w:name="_Toc53233707"/>
      <w:bookmarkEnd w:id="593"/>
      <w:bookmarkStart w:id="594" w:name="_Toc57641246"/>
      <w:bookmarkEnd w:id="594"/>
      <w:bookmarkStart w:id="595" w:name="_Toc57827281"/>
      <w:bookmarkEnd w:id="595"/>
      <w:bookmarkStart w:id="596" w:name="_Toc66979685"/>
      <w:bookmarkEnd w:id="596"/>
      <w:bookmarkStart w:id="597" w:name="_Toc44410067"/>
      <w:bookmarkEnd w:id="597"/>
    </w:p>
    <w:p>
      <w:pPr>
        <w:pStyle w:val="25"/>
        <w:keepNext/>
        <w:keepLines/>
        <w:numPr>
          <w:ilvl w:val="1"/>
          <w:numId w:val="36"/>
        </w:numPr>
        <w:spacing w:before="260" w:after="260" w:line="416" w:lineRule="auto"/>
        <w:ind w:firstLineChars="0"/>
        <w:outlineLvl w:val="2"/>
        <w:rPr>
          <w:b/>
          <w:bCs/>
          <w:vanish/>
          <w:sz w:val="32"/>
          <w:szCs w:val="32"/>
        </w:rPr>
      </w:pPr>
      <w:bookmarkStart w:id="598" w:name="_Toc53233708"/>
      <w:bookmarkEnd w:id="598"/>
      <w:bookmarkStart w:id="599" w:name="_Toc44410868"/>
      <w:bookmarkEnd w:id="599"/>
      <w:bookmarkStart w:id="600" w:name="_Toc57641247"/>
      <w:bookmarkEnd w:id="600"/>
      <w:bookmarkStart w:id="601" w:name="_Toc44410068"/>
      <w:bookmarkEnd w:id="601"/>
      <w:bookmarkStart w:id="602" w:name="_Toc44410203"/>
      <w:bookmarkEnd w:id="602"/>
      <w:bookmarkStart w:id="603" w:name="_Toc57827282"/>
      <w:bookmarkEnd w:id="603"/>
      <w:bookmarkStart w:id="604" w:name="_Toc66979686"/>
      <w:bookmarkEnd w:id="604"/>
    </w:p>
    <w:p>
      <w:pPr>
        <w:pStyle w:val="25"/>
        <w:keepNext/>
        <w:keepLines/>
        <w:numPr>
          <w:ilvl w:val="1"/>
          <w:numId w:val="36"/>
        </w:numPr>
        <w:spacing w:before="260" w:after="260" w:line="416" w:lineRule="auto"/>
        <w:ind w:firstLineChars="0"/>
        <w:outlineLvl w:val="2"/>
        <w:rPr>
          <w:b/>
          <w:bCs/>
          <w:vanish/>
          <w:sz w:val="32"/>
          <w:szCs w:val="32"/>
        </w:rPr>
      </w:pPr>
      <w:bookmarkStart w:id="605" w:name="_Toc44410069"/>
      <w:bookmarkEnd w:id="605"/>
      <w:bookmarkStart w:id="606" w:name="_Toc66979687"/>
      <w:bookmarkEnd w:id="606"/>
      <w:bookmarkStart w:id="607" w:name="_Toc57641248"/>
      <w:bookmarkEnd w:id="607"/>
      <w:bookmarkStart w:id="608" w:name="_Toc53233709"/>
      <w:bookmarkEnd w:id="608"/>
      <w:bookmarkStart w:id="609" w:name="_Toc44410204"/>
      <w:bookmarkEnd w:id="609"/>
      <w:bookmarkStart w:id="610" w:name="_Toc44410869"/>
      <w:bookmarkEnd w:id="610"/>
      <w:bookmarkStart w:id="611" w:name="_Toc57827283"/>
      <w:bookmarkEnd w:id="611"/>
    </w:p>
    <w:p>
      <w:pPr>
        <w:pStyle w:val="25"/>
        <w:keepNext/>
        <w:keepLines/>
        <w:numPr>
          <w:ilvl w:val="1"/>
          <w:numId w:val="36"/>
        </w:numPr>
        <w:spacing w:before="260" w:after="260" w:line="416" w:lineRule="auto"/>
        <w:ind w:firstLineChars="0"/>
        <w:outlineLvl w:val="2"/>
        <w:rPr>
          <w:b/>
          <w:bCs/>
          <w:vanish/>
          <w:sz w:val="32"/>
          <w:szCs w:val="32"/>
        </w:rPr>
      </w:pPr>
      <w:bookmarkStart w:id="612" w:name="_Toc57641249"/>
      <w:bookmarkEnd w:id="612"/>
      <w:bookmarkStart w:id="613" w:name="_Toc57827284"/>
      <w:bookmarkEnd w:id="613"/>
      <w:bookmarkStart w:id="614" w:name="_Toc44410870"/>
      <w:bookmarkEnd w:id="614"/>
      <w:bookmarkStart w:id="615" w:name="_Toc66979688"/>
      <w:bookmarkEnd w:id="615"/>
      <w:bookmarkStart w:id="616" w:name="_Toc44410205"/>
      <w:bookmarkEnd w:id="616"/>
      <w:bookmarkStart w:id="617" w:name="_Toc44410070"/>
      <w:bookmarkEnd w:id="617"/>
      <w:bookmarkStart w:id="618" w:name="_Toc53233710"/>
      <w:bookmarkEnd w:id="618"/>
    </w:p>
    <w:p>
      <w:pPr>
        <w:pStyle w:val="25"/>
        <w:keepNext/>
        <w:keepLines/>
        <w:numPr>
          <w:ilvl w:val="1"/>
          <w:numId w:val="36"/>
        </w:numPr>
        <w:spacing w:before="260" w:after="260" w:line="416" w:lineRule="auto"/>
        <w:ind w:firstLineChars="0"/>
        <w:outlineLvl w:val="2"/>
        <w:rPr>
          <w:b/>
          <w:bCs/>
          <w:vanish/>
          <w:sz w:val="32"/>
          <w:szCs w:val="32"/>
        </w:rPr>
      </w:pPr>
      <w:bookmarkStart w:id="619" w:name="_Toc44410206"/>
      <w:bookmarkEnd w:id="619"/>
      <w:bookmarkStart w:id="620" w:name="_Toc57827285"/>
      <w:bookmarkEnd w:id="620"/>
      <w:bookmarkStart w:id="621" w:name="_Toc44410071"/>
      <w:bookmarkEnd w:id="621"/>
      <w:bookmarkStart w:id="622" w:name="_Toc53233711"/>
      <w:bookmarkEnd w:id="622"/>
      <w:bookmarkStart w:id="623" w:name="_Toc57641250"/>
      <w:bookmarkEnd w:id="623"/>
      <w:bookmarkStart w:id="624" w:name="_Toc44410871"/>
      <w:bookmarkEnd w:id="624"/>
      <w:bookmarkStart w:id="625" w:name="_Toc66979689"/>
      <w:bookmarkEnd w:id="625"/>
    </w:p>
    <w:p>
      <w:pPr>
        <w:pStyle w:val="25"/>
        <w:keepNext/>
        <w:keepLines/>
        <w:numPr>
          <w:ilvl w:val="1"/>
          <w:numId w:val="36"/>
        </w:numPr>
        <w:spacing w:before="260" w:after="260" w:line="416" w:lineRule="auto"/>
        <w:ind w:firstLineChars="0"/>
        <w:outlineLvl w:val="2"/>
        <w:rPr>
          <w:b/>
          <w:bCs/>
          <w:vanish/>
          <w:sz w:val="32"/>
          <w:szCs w:val="32"/>
        </w:rPr>
      </w:pPr>
      <w:bookmarkStart w:id="626" w:name="_Toc53233712"/>
      <w:bookmarkEnd w:id="626"/>
      <w:bookmarkStart w:id="627" w:name="_Toc57827286"/>
      <w:bookmarkEnd w:id="627"/>
      <w:bookmarkStart w:id="628" w:name="_Toc44410072"/>
      <w:bookmarkEnd w:id="628"/>
      <w:bookmarkStart w:id="629" w:name="_Toc44410872"/>
      <w:bookmarkEnd w:id="629"/>
      <w:bookmarkStart w:id="630" w:name="_Toc44410207"/>
      <w:bookmarkEnd w:id="630"/>
      <w:bookmarkStart w:id="631" w:name="_Toc57641251"/>
      <w:bookmarkEnd w:id="631"/>
      <w:bookmarkStart w:id="632" w:name="_Toc66979690"/>
      <w:bookmarkEnd w:id="632"/>
    </w:p>
    <w:p>
      <w:pPr>
        <w:pStyle w:val="25"/>
        <w:keepNext/>
        <w:keepLines/>
        <w:numPr>
          <w:ilvl w:val="1"/>
          <w:numId w:val="36"/>
        </w:numPr>
        <w:spacing w:before="260" w:after="260" w:line="416" w:lineRule="auto"/>
        <w:ind w:firstLineChars="0"/>
        <w:outlineLvl w:val="2"/>
        <w:rPr>
          <w:b/>
          <w:bCs/>
          <w:vanish/>
          <w:sz w:val="32"/>
          <w:szCs w:val="32"/>
        </w:rPr>
      </w:pPr>
      <w:bookmarkStart w:id="633" w:name="_Toc57827287"/>
      <w:bookmarkEnd w:id="633"/>
      <w:bookmarkStart w:id="634" w:name="_Toc44410208"/>
      <w:bookmarkEnd w:id="634"/>
      <w:bookmarkStart w:id="635" w:name="_Toc66979691"/>
      <w:bookmarkEnd w:id="635"/>
      <w:bookmarkStart w:id="636" w:name="_Toc57641252"/>
      <w:bookmarkEnd w:id="636"/>
      <w:bookmarkStart w:id="637" w:name="_Toc44410073"/>
      <w:bookmarkEnd w:id="637"/>
      <w:bookmarkStart w:id="638" w:name="_Toc44410873"/>
      <w:bookmarkEnd w:id="638"/>
      <w:bookmarkStart w:id="639" w:name="_Toc53233713"/>
      <w:bookmarkEnd w:id="639"/>
    </w:p>
    <w:p>
      <w:pPr>
        <w:pStyle w:val="4"/>
        <w:numPr>
          <w:ilvl w:val="2"/>
          <w:numId w:val="36"/>
        </w:numPr>
      </w:pPr>
      <w:bookmarkStart w:id="640" w:name="_Toc66979692"/>
      <w:bookmarkStart w:id="641" w:name="_Toc53233714"/>
      <w:r>
        <w:rPr>
          <w:rFonts w:hint="eastAsia"/>
        </w:rPr>
        <w:t>预抵押转抵押变更申请</w:t>
      </w:r>
      <w:bookmarkEnd w:id="640"/>
      <w:bookmarkEnd w:id="641"/>
    </w:p>
    <w:p>
      <w:pPr>
        <w:ind w:firstLine="562" w:firstLineChars="200"/>
        <w:rPr>
          <w:rFonts w:ascii="楷体" w:hAnsi="楷体" w:eastAsia="楷体" w:cs="楷体"/>
          <w:b/>
          <w:bCs/>
          <w:sz w:val="28"/>
          <w:szCs w:val="28"/>
        </w:rPr>
      </w:pPr>
      <w:r>
        <w:rPr>
          <w:rFonts w:hint="eastAsia" w:ascii="楷体" w:hAnsi="楷体" w:eastAsia="楷体" w:cs="楷体"/>
          <w:b/>
          <w:bCs/>
          <w:sz w:val="28"/>
          <w:szCs w:val="28"/>
        </w:rPr>
        <w:t>一、业务申请</w:t>
      </w:r>
    </w:p>
    <w:p>
      <w:pPr>
        <w:ind w:firstLine="420"/>
        <w:rPr>
          <w:rFonts w:ascii="宋体" w:hAnsi="宋体" w:cs="宋体"/>
          <w:sz w:val="24"/>
          <w:szCs w:val="32"/>
        </w:rPr>
      </w:pPr>
      <w:r>
        <w:rPr>
          <w:rFonts w:hint="eastAsia" w:ascii="宋体" w:hAnsi="宋体" w:cs="宋体"/>
          <w:sz w:val="24"/>
          <w:szCs w:val="32"/>
        </w:rPr>
        <w:t>客户登录个人网厅专业版，在左侧的功能导航栏中选择贷款业务办理的【贷后变更管理】，点击【预抵押转抵押变更申请】，核对信息，确认无误后，点击【登记】，预抵押转抵押业务变更申请完成。</w:t>
      </w:r>
    </w:p>
    <w:p>
      <w:pPr>
        <w:rPr>
          <w:rFonts w:ascii="楷体" w:hAnsi="楷体" w:eastAsia="楷体" w:cs="楷体"/>
          <w:sz w:val="28"/>
          <w:szCs w:val="28"/>
        </w:rPr>
      </w:pPr>
      <w:r>
        <w:drawing>
          <wp:inline distT="0" distB="0" distL="0" distR="0">
            <wp:extent cx="6096000" cy="2914650"/>
            <wp:effectExtent l="19050" t="0" r="0" b="0"/>
            <wp:docPr id="13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5"/>
                    <pic:cNvPicPr>
                      <a:picLocks noChangeAspect="1" noChangeArrowheads="1"/>
                    </pic:cNvPicPr>
                  </pic:nvPicPr>
                  <pic:blipFill>
                    <a:blip r:embed="rId130" cstate="print"/>
                    <a:srcRect/>
                    <a:stretch>
                      <a:fillRect/>
                    </a:stretch>
                  </pic:blipFill>
                  <pic:spPr>
                    <a:xfrm>
                      <a:off x="0" y="0"/>
                      <a:ext cx="6096000" cy="2914650"/>
                    </a:xfrm>
                    <a:prstGeom prst="rect">
                      <a:avLst/>
                    </a:prstGeom>
                    <a:noFill/>
                    <a:ln w="9525">
                      <a:noFill/>
                      <a:miter lim="800000"/>
                      <a:headEnd/>
                      <a:tailEnd/>
                    </a:ln>
                    <a:effectLst/>
                  </pic:spPr>
                </pic:pic>
              </a:graphicData>
            </a:graphic>
          </wp:inline>
        </w:drawing>
      </w:r>
    </w:p>
    <w:p>
      <w:r>
        <w:drawing>
          <wp:inline distT="0" distB="0" distL="0" distR="0">
            <wp:extent cx="6115050" cy="2943225"/>
            <wp:effectExtent l="19050" t="0" r="0" b="0"/>
            <wp:docPr id="13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0"/>
                    <pic:cNvPicPr>
                      <a:picLocks noChangeAspect="1" noChangeArrowheads="1"/>
                    </pic:cNvPicPr>
                  </pic:nvPicPr>
                  <pic:blipFill>
                    <a:blip r:embed="rId131" cstate="print"/>
                    <a:srcRect/>
                    <a:stretch>
                      <a:fillRect/>
                    </a:stretch>
                  </pic:blipFill>
                  <pic:spPr>
                    <a:xfrm>
                      <a:off x="0" y="0"/>
                      <a:ext cx="6115050" cy="2943225"/>
                    </a:xfrm>
                    <a:prstGeom prst="rect">
                      <a:avLst/>
                    </a:prstGeom>
                    <a:noFill/>
                    <a:ln w="9525">
                      <a:noFill/>
                      <a:miter lim="800000"/>
                      <a:headEnd/>
                      <a:tailEnd/>
                    </a:ln>
                    <a:effectLst/>
                  </pic:spPr>
                </pic:pic>
              </a:graphicData>
            </a:graphic>
          </wp:inline>
        </w:drawing>
      </w:r>
    </w:p>
    <w:p>
      <w:r>
        <w:drawing>
          <wp:inline distT="0" distB="0" distL="0" distR="0">
            <wp:extent cx="6181725" cy="2686050"/>
            <wp:effectExtent l="19050" t="0" r="9525" b="0"/>
            <wp:docPr id="13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3"/>
                    <pic:cNvPicPr>
                      <a:picLocks noChangeAspect="1" noChangeArrowheads="1"/>
                    </pic:cNvPicPr>
                  </pic:nvPicPr>
                  <pic:blipFill>
                    <a:blip r:embed="rId132" cstate="print"/>
                    <a:srcRect/>
                    <a:stretch>
                      <a:fillRect/>
                    </a:stretch>
                  </pic:blipFill>
                  <pic:spPr>
                    <a:xfrm>
                      <a:off x="0" y="0"/>
                      <a:ext cx="6181725" cy="2686050"/>
                    </a:xfrm>
                    <a:prstGeom prst="rect">
                      <a:avLst/>
                    </a:prstGeom>
                    <a:noFill/>
                    <a:ln w="9525">
                      <a:noFill/>
                      <a:miter lim="800000"/>
                      <a:headEnd/>
                      <a:tailEnd/>
                    </a:ln>
                    <a:effectLst/>
                  </pic:spPr>
                </pic:pic>
              </a:graphicData>
            </a:graphic>
          </wp:inline>
        </w:drawing>
      </w:r>
    </w:p>
    <w:p>
      <w:pPr>
        <w:ind w:firstLine="562" w:firstLineChars="200"/>
        <w:rPr>
          <w:rFonts w:ascii="楷体" w:hAnsi="楷体" w:eastAsia="楷体" w:cs="楷体"/>
          <w:sz w:val="28"/>
          <w:szCs w:val="28"/>
        </w:rPr>
      </w:pPr>
      <w:r>
        <w:rPr>
          <w:rFonts w:hint="eastAsia" w:ascii="楷体" w:hAnsi="楷体" w:eastAsia="楷体" w:cs="楷体"/>
          <w:b/>
          <w:bCs/>
          <w:sz w:val="28"/>
          <w:szCs w:val="28"/>
        </w:rPr>
        <w:t>二、查询</w:t>
      </w:r>
    </w:p>
    <w:p>
      <w:pPr>
        <w:ind w:firstLine="420"/>
        <w:rPr>
          <w:rFonts w:ascii="宋体" w:hAnsi="宋体" w:cs="宋体"/>
          <w:sz w:val="24"/>
          <w:szCs w:val="32"/>
        </w:rPr>
      </w:pPr>
      <w:r>
        <w:rPr>
          <w:rFonts w:hint="eastAsia" w:ascii="宋体" w:hAnsi="宋体" w:cs="宋体"/>
          <w:sz w:val="24"/>
          <w:szCs w:val="32"/>
        </w:rPr>
        <w:t>在预申请业务提交未收到回复信息前允许删除业务申请，客户可在网厅上点击【删除】进行操作。收到回复信息后该业务办理将不能被删除，系统提示“该业务记录在柜台已经受理，禁止删除”。</w:t>
      </w:r>
    </w:p>
    <w:p>
      <w:r>
        <w:drawing>
          <wp:inline distT="0" distB="0" distL="0" distR="0">
            <wp:extent cx="6115050" cy="2324100"/>
            <wp:effectExtent l="19050" t="0" r="0" b="0"/>
            <wp:docPr id="13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56"/>
                    <pic:cNvPicPr>
                      <a:picLocks noChangeAspect="1" noChangeArrowheads="1"/>
                    </pic:cNvPicPr>
                  </pic:nvPicPr>
                  <pic:blipFill>
                    <a:blip r:embed="rId133" cstate="print"/>
                    <a:srcRect/>
                    <a:stretch>
                      <a:fillRect/>
                    </a:stretch>
                  </pic:blipFill>
                  <pic:spPr>
                    <a:xfrm>
                      <a:off x="0" y="0"/>
                      <a:ext cx="6115050" cy="2324100"/>
                    </a:xfrm>
                    <a:prstGeom prst="rect">
                      <a:avLst/>
                    </a:prstGeom>
                    <a:noFill/>
                    <a:ln w="9525">
                      <a:noFill/>
                      <a:miter lim="800000"/>
                      <a:headEnd/>
                      <a:tailEnd/>
                    </a:ln>
                    <a:effectLst/>
                  </pic:spPr>
                </pic:pic>
              </a:graphicData>
            </a:graphic>
          </wp:inline>
        </w:drawing>
      </w:r>
    </w:p>
    <w:p>
      <w:r>
        <w:drawing>
          <wp:inline distT="0" distB="0" distL="0" distR="0">
            <wp:extent cx="6115050" cy="2228850"/>
            <wp:effectExtent l="19050" t="0" r="0" b="0"/>
            <wp:docPr id="14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57"/>
                    <pic:cNvPicPr>
                      <a:picLocks noChangeAspect="1" noChangeArrowheads="1"/>
                    </pic:cNvPicPr>
                  </pic:nvPicPr>
                  <pic:blipFill>
                    <a:blip r:embed="rId134" cstate="print"/>
                    <a:srcRect/>
                    <a:stretch>
                      <a:fillRect/>
                    </a:stretch>
                  </pic:blipFill>
                  <pic:spPr>
                    <a:xfrm>
                      <a:off x="0" y="0"/>
                      <a:ext cx="6115050" cy="2228850"/>
                    </a:xfrm>
                    <a:prstGeom prst="rect">
                      <a:avLst/>
                    </a:prstGeom>
                    <a:noFill/>
                    <a:ln w="9525">
                      <a:noFill/>
                      <a:miter lim="800000"/>
                      <a:headEnd/>
                      <a:tailEnd/>
                    </a:ln>
                    <a:effectLst/>
                  </pic:spPr>
                </pic:pic>
              </a:graphicData>
            </a:graphic>
          </wp:inline>
        </w:drawing>
      </w:r>
    </w:p>
    <w:p>
      <w:pPr>
        <w:ind w:firstLine="420"/>
        <w:rPr>
          <w:rFonts w:ascii="宋体" w:hAnsi="宋体" w:cs="宋体"/>
          <w:b/>
          <w:sz w:val="24"/>
          <w:szCs w:val="32"/>
        </w:rPr>
      </w:pPr>
      <w:r>
        <w:rPr>
          <w:rFonts w:hint="eastAsia" w:ascii="宋体" w:hAnsi="宋体" w:cs="宋体"/>
          <w:b/>
          <w:sz w:val="24"/>
          <w:szCs w:val="32"/>
        </w:rPr>
        <w:t>收到回复信息后不能删除：</w:t>
      </w:r>
    </w:p>
    <w:p>
      <w:r>
        <w:drawing>
          <wp:inline distT="0" distB="0" distL="0" distR="0">
            <wp:extent cx="6115050" cy="1638300"/>
            <wp:effectExtent l="19050" t="0" r="0" b="0"/>
            <wp:docPr id="14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54"/>
                    <pic:cNvPicPr>
                      <a:picLocks noChangeAspect="1" noChangeArrowheads="1"/>
                    </pic:cNvPicPr>
                  </pic:nvPicPr>
                  <pic:blipFill>
                    <a:blip r:embed="rId135" cstate="print"/>
                    <a:srcRect/>
                    <a:stretch>
                      <a:fillRect/>
                    </a:stretch>
                  </pic:blipFill>
                  <pic:spPr>
                    <a:xfrm>
                      <a:off x="0" y="0"/>
                      <a:ext cx="6115050" cy="1638300"/>
                    </a:xfrm>
                    <a:prstGeom prst="rect">
                      <a:avLst/>
                    </a:prstGeom>
                    <a:noFill/>
                    <a:ln w="9525">
                      <a:noFill/>
                      <a:miter lim="800000"/>
                      <a:headEnd/>
                      <a:tailEnd/>
                    </a:ln>
                    <a:effectLst/>
                  </pic:spPr>
                </pic:pic>
              </a:graphicData>
            </a:graphic>
          </wp:inline>
        </w:drawing>
      </w:r>
    </w:p>
    <w:p>
      <w:r>
        <w:drawing>
          <wp:inline distT="0" distB="0" distL="0" distR="0">
            <wp:extent cx="6115050" cy="2171700"/>
            <wp:effectExtent l="19050" t="0" r="0" b="0"/>
            <wp:docPr id="14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5"/>
                    <pic:cNvPicPr>
                      <a:picLocks noChangeAspect="1" noChangeArrowheads="1"/>
                    </pic:cNvPicPr>
                  </pic:nvPicPr>
                  <pic:blipFill>
                    <a:blip r:embed="rId136" cstate="print"/>
                    <a:srcRect/>
                    <a:stretch>
                      <a:fillRect/>
                    </a:stretch>
                  </pic:blipFill>
                  <pic:spPr>
                    <a:xfrm>
                      <a:off x="0" y="0"/>
                      <a:ext cx="6115050" cy="2171700"/>
                    </a:xfrm>
                    <a:prstGeom prst="rect">
                      <a:avLst/>
                    </a:prstGeom>
                    <a:noFill/>
                    <a:ln w="9525">
                      <a:noFill/>
                      <a:miter lim="800000"/>
                      <a:headEnd/>
                      <a:tailEnd/>
                    </a:ln>
                    <a:effectLst/>
                  </pic:spPr>
                </pic:pic>
              </a:graphicData>
            </a:graphic>
          </wp:inline>
        </w:drawing>
      </w:r>
    </w:p>
    <w:p/>
    <w:p>
      <w:pPr>
        <w:numPr>
          <w:ilvl w:val="0"/>
          <w:numId w:val="37"/>
        </w:numPr>
        <w:ind w:firstLine="562" w:firstLineChars="200"/>
        <w:rPr>
          <w:rFonts w:ascii="楷体" w:hAnsi="楷体" w:eastAsia="楷体" w:cs="楷体"/>
          <w:b/>
          <w:bCs/>
          <w:sz w:val="28"/>
          <w:szCs w:val="28"/>
        </w:rPr>
      </w:pPr>
      <w:r>
        <w:rPr>
          <w:rFonts w:hint="eastAsia" w:ascii="楷体" w:hAnsi="楷体" w:eastAsia="楷体" w:cs="楷体"/>
          <w:b/>
          <w:bCs/>
          <w:sz w:val="28"/>
          <w:szCs w:val="28"/>
        </w:rPr>
        <w:t>业务办理</w:t>
      </w:r>
    </w:p>
    <w:p>
      <w:pPr>
        <w:ind w:firstLine="420"/>
        <w:rPr>
          <w:rFonts w:ascii="宋体" w:hAnsi="宋体" w:cs="宋体"/>
          <w:sz w:val="24"/>
          <w:szCs w:val="32"/>
        </w:rPr>
      </w:pPr>
      <w:r>
        <w:rPr>
          <w:rFonts w:hint="eastAsia" w:ascii="宋体" w:hAnsi="宋体" w:cs="宋体"/>
          <w:sz w:val="24"/>
          <w:szCs w:val="32"/>
        </w:rPr>
        <w:t>业务申请提交后，客户可通过手机短信或登记个人网厅专业版在【贷后变更管理】中点击【查询】，查看到该业务申请的回复内容，根据内容提示配合办理相关业务。</w:t>
      </w:r>
    </w:p>
    <w:p>
      <w:pPr>
        <w:rPr>
          <w:rFonts w:ascii="楷体" w:hAnsi="楷体" w:eastAsia="楷体" w:cs="楷体"/>
          <w:sz w:val="28"/>
          <w:szCs w:val="28"/>
        </w:rPr>
      </w:pPr>
      <w:r>
        <w:drawing>
          <wp:inline distT="0" distB="0" distL="0" distR="0">
            <wp:extent cx="6115050" cy="2190750"/>
            <wp:effectExtent l="19050" t="0" r="0" b="0"/>
            <wp:docPr id="14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59"/>
                    <pic:cNvPicPr>
                      <a:picLocks noChangeAspect="1" noChangeArrowheads="1"/>
                    </pic:cNvPicPr>
                  </pic:nvPicPr>
                  <pic:blipFill>
                    <a:blip r:embed="rId137" cstate="print"/>
                    <a:srcRect/>
                    <a:stretch>
                      <a:fillRect/>
                    </a:stretch>
                  </pic:blipFill>
                  <pic:spPr>
                    <a:xfrm>
                      <a:off x="0" y="0"/>
                      <a:ext cx="6115050" cy="2190750"/>
                    </a:xfrm>
                    <a:prstGeom prst="rect">
                      <a:avLst/>
                    </a:prstGeom>
                    <a:noFill/>
                    <a:ln w="9525">
                      <a:noFill/>
                      <a:miter lim="800000"/>
                      <a:headEnd/>
                      <a:tailEnd/>
                    </a:ln>
                  </pic:spPr>
                </pic:pic>
              </a:graphicData>
            </a:graphic>
          </wp:inline>
        </w:drawing>
      </w:r>
    </w:p>
    <w:p>
      <w:pPr>
        <w:rPr>
          <w:rFonts w:ascii="楷体" w:hAnsi="楷体" w:eastAsia="楷体" w:cs="楷体"/>
          <w:sz w:val="28"/>
          <w:szCs w:val="28"/>
        </w:rPr>
      </w:pPr>
      <w:r>
        <w:drawing>
          <wp:inline distT="0" distB="0" distL="0" distR="0">
            <wp:extent cx="6115050" cy="2162175"/>
            <wp:effectExtent l="19050" t="0" r="0" b="0"/>
            <wp:docPr id="14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58"/>
                    <pic:cNvPicPr>
                      <a:picLocks noChangeAspect="1" noChangeArrowheads="1"/>
                    </pic:cNvPicPr>
                  </pic:nvPicPr>
                  <pic:blipFill>
                    <a:blip r:embed="rId138" cstate="print"/>
                    <a:srcRect/>
                    <a:stretch>
                      <a:fillRect/>
                    </a:stretch>
                  </pic:blipFill>
                  <pic:spPr>
                    <a:xfrm>
                      <a:off x="0" y="0"/>
                      <a:ext cx="6115050" cy="2162175"/>
                    </a:xfrm>
                    <a:prstGeom prst="rect">
                      <a:avLst/>
                    </a:prstGeom>
                    <a:noFill/>
                    <a:ln w="9525">
                      <a:noFill/>
                      <a:miter lim="800000"/>
                      <a:headEnd/>
                      <a:tailEnd/>
                    </a:ln>
                  </pic:spPr>
                </pic:pic>
              </a:graphicData>
            </a:graphic>
          </wp:inline>
        </w:drawing>
      </w:r>
    </w:p>
    <w:p/>
    <w:p/>
    <w:p>
      <w:pPr>
        <w:pStyle w:val="4"/>
        <w:numPr>
          <w:ilvl w:val="2"/>
          <w:numId w:val="36"/>
        </w:numPr>
      </w:pPr>
      <w:bookmarkStart w:id="642" w:name="_Toc53233715"/>
      <w:bookmarkStart w:id="643" w:name="_Toc66979693"/>
      <w:r>
        <w:rPr>
          <w:rFonts w:hint="eastAsia"/>
        </w:rPr>
        <w:t>地址变更申请</w:t>
      </w:r>
      <w:bookmarkEnd w:id="642"/>
      <w:bookmarkEnd w:id="643"/>
    </w:p>
    <w:p>
      <w:pPr>
        <w:ind w:left="420"/>
      </w:pPr>
      <w:r>
        <w:rPr>
          <w:rFonts w:hint="eastAsia" w:ascii="楷体" w:hAnsi="楷体" w:eastAsia="楷体" w:cs="楷体"/>
          <w:b/>
          <w:bCs/>
          <w:sz w:val="28"/>
          <w:szCs w:val="28"/>
        </w:rPr>
        <w:t>一、业务申请</w:t>
      </w:r>
    </w:p>
    <w:p>
      <w:pPr>
        <w:ind w:firstLine="420"/>
        <w:rPr>
          <w:rFonts w:ascii="宋体" w:hAnsi="宋体" w:cs="宋体"/>
          <w:sz w:val="24"/>
          <w:szCs w:val="32"/>
        </w:rPr>
      </w:pPr>
      <w:r>
        <w:rPr>
          <w:rFonts w:hint="eastAsia" w:ascii="宋体" w:hAnsi="宋体" w:cs="宋体"/>
          <w:sz w:val="24"/>
          <w:szCs w:val="32"/>
        </w:rPr>
        <w:t>登录个人专业版网厅，在左侧的功能导航栏中选择贷款业务办理的【贷后变更管理】，点击【地址变更申请】，录入变更后的地址，点击【登记】。</w:t>
      </w:r>
    </w:p>
    <w:p>
      <w:r>
        <w:drawing>
          <wp:inline distT="0" distB="0" distL="0" distR="0">
            <wp:extent cx="6124575" cy="2809875"/>
            <wp:effectExtent l="19050" t="0" r="9525" b="0"/>
            <wp:docPr id="145"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81"/>
                    <pic:cNvPicPr>
                      <a:picLocks noChangeAspect="1" noChangeArrowheads="1"/>
                    </pic:cNvPicPr>
                  </pic:nvPicPr>
                  <pic:blipFill>
                    <a:blip r:embed="rId139" cstate="print"/>
                    <a:srcRect/>
                    <a:stretch>
                      <a:fillRect/>
                    </a:stretch>
                  </pic:blipFill>
                  <pic:spPr>
                    <a:xfrm>
                      <a:off x="0" y="0"/>
                      <a:ext cx="6124575" cy="2809875"/>
                    </a:xfrm>
                    <a:prstGeom prst="rect">
                      <a:avLst/>
                    </a:prstGeom>
                    <a:noFill/>
                    <a:ln w="9525">
                      <a:noFill/>
                      <a:miter lim="800000"/>
                      <a:headEnd/>
                      <a:tailEnd/>
                    </a:ln>
                  </pic:spPr>
                </pic:pic>
              </a:graphicData>
            </a:graphic>
          </wp:inline>
        </w:drawing>
      </w:r>
    </w:p>
    <w:p>
      <w:pPr>
        <w:rPr>
          <w:rFonts w:ascii="楷体" w:hAnsi="楷体" w:eastAsia="楷体" w:cs="楷体"/>
          <w:sz w:val="28"/>
          <w:szCs w:val="28"/>
        </w:rPr>
      </w:pPr>
      <w:r>
        <w:drawing>
          <wp:inline distT="0" distB="0" distL="0" distR="0">
            <wp:extent cx="6115050" cy="3524250"/>
            <wp:effectExtent l="19050" t="0" r="0" b="0"/>
            <wp:docPr id="146"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82"/>
                    <pic:cNvPicPr>
                      <a:picLocks noChangeAspect="1" noChangeArrowheads="1"/>
                    </pic:cNvPicPr>
                  </pic:nvPicPr>
                  <pic:blipFill>
                    <a:blip r:embed="rId140" cstate="print"/>
                    <a:srcRect/>
                    <a:stretch>
                      <a:fillRect/>
                    </a:stretch>
                  </pic:blipFill>
                  <pic:spPr>
                    <a:xfrm>
                      <a:off x="0" y="0"/>
                      <a:ext cx="6115050" cy="3524250"/>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登记成功后上传材料。点击【选择文件上传】上传变更证明材料（可上传多张图片），图片上传错误可点击【删除】后重新上传。图片上传成功，先点击【保存】再点击【提交】。</w:t>
      </w:r>
    </w:p>
    <w:p>
      <w:pPr>
        <w:rPr>
          <w:rFonts w:ascii="楷体" w:hAnsi="楷体" w:eastAsia="楷体" w:cs="楷体"/>
          <w:sz w:val="28"/>
          <w:szCs w:val="28"/>
        </w:rPr>
      </w:pPr>
      <w:r>
        <w:drawing>
          <wp:inline distT="0" distB="0" distL="0" distR="0">
            <wp:extent cx="6124575" cy="3248025"/>
            <wp:effectExtent l="19050" t="0" r="9525" b="0"/>
            <wp:docPr id="14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84"/>
                    <pic:cNvPicPr>
                      <a:picLocks noChangeAspect="1" noChangeArrowheads="1"/>
                    </pic:cNvPicPr>
                  </pic:nvPicPr>
                  <pic:blipFill>
                    <a:blip r:embed="rId141" cstate="print"/>
                    <a:srcRect/>
                    <a:stretch>
                      <a:fillRect/>
                    </a:stretch>
                  </pic:blipFill>
                  <pic:spPr>
                    <a:xfrm>
                      <a:off x="0" y="0"/>
                      <a:ext cx="6124575" cy="3248025"/>
                    </a:xfrm>
                    <a:prstGeom prst="rect">
                      <a:avLst/>
                    </a:prstGeom>
                    <a:noFill/>
                    <a:ln w="9525">
                      <a:noFill/>
                      <a:miter lim="800000"/>
                      <a:headEnd/>
                      <a:tailEnd/>
                    </a:ln>
                    <a:effectLst/>
                  </pic:spPr>
                </pic:pic>
              </a:graphicData>
            </a:graphic>
          </wp:inline>
        </w:drawing>
      </w:r>
    </w:p>
    <w:p>
      <w:pPr>
        <w:rPr>
          <w:rFonts w:ascii="楷体" w:hAnsi="楷体" w:eastAsia="楷体" w:cs="楷体"/>
          <w:sz w:val="28"/>
          <w:szCs w:val="28"/>
        </w:rPr>
      </w:pPr>
      <w:r>
        <w:drawing>
          <wp:inline distT="0" distB="0" distL="0" distR="0">
            <wp:extent cx="6115050" cy="1981200"/>
            <wp:effectExtent l="19050" t="0" r="0" b="0"/>
            <wp:docPr id="14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87"/>
                    <pic:cNvPicPr>
                      <a:picLocks noChangeAspect="1" noChangeArrowheads="1"/>
                    </pic:cNvPicPr>
                  </pic:nvPicPr>
                  <pic:blipFill>
                    <a:blip r:embed="rId142" cstate="print"/>
                    <a:srcRect/>
                    <a:stretch>
                      <a:fillRect/>
                    </a:stretch>
                  </pic:blipFill>
                  <pic:spPr>
                    <a:xfrm>
                      <a:off x="0" y="0"/>
                      <a:ext cx="6115050" cy="1981200"/>
                    </a:xfrm>
                    <a:prstGeom prst="rect">
                      <a:avLst/>
                    </a:prstGeom>
                    <a:noFill/>
                    <a:ln w="9525">
                      <a:noFill/>
                      <a:miter lim="800000"/>
                      <a:headEnd/>
                      <a:tailEnd/>
                    </a:ln>
                  </pic:spPr>
                </pic:pic>
              </a:graphicData>
            </a:graphic>
          </wp:inline>
        </w:drawing>
      </w:r>
    </w:p>
    <w:p>
      <w:pPr>
        <w:ind w:left="420"/>
        <w:rPr>
          <w:rFonts w:ascii="楷体" w:hAnsi="楷体" w:eastAsia="楷体" w:cs="楷体"/>
          <w:b/>
          <w:bCs/>
          <w:sz w:val="28"/>
          <w:szCs w:val="28"/>
        </w:rPr>
      </w:pPr>
      <w:r>
        <w:rPr>
          <w:rFonts w:hint="eastAsia" w:ascii="楷体" w:hAnsi="楷体" w:eastAsia="楷体" w:cs="楷体"/>
          <w:b/>
          <w:bCs/>
          <w:sz w:val="28"/>
          <w:szCs w:val="28"/>
        </w:rPr>
        <w:t>二、查询</w:t>
      </w:r>
    </w:p>
    <w:p>
      <w:pPr>
        <w:ind w:firstLine="420"/>
        <w:rPr>
          <w:rFonts w:ascii="宋体" w:hAnsi="宋体" w:cs="宋体"/>
          <w:sz w:val="24"/>
          <w:szCs w:val="32"/>
        </w:rPr>
      </w:pPr>
      <w:r>
        <w:rPr>
          <w:rFonts w:hint="eastAsia" w:ascii="宋体" w:hAnsi="宋体" w:cs="宋体"/>
          <w:sz w:val="24"/>
          <w:szCs w:val="32"/>
        </w:rPr>
        <w:t>在预申请业务提交未收到回复信息前，客户可通过【贷后变更管理--查看材料】选项，进行上传资料的查看、修改和删除。</w:t>
      </w:r>
    </w:p>
    <w:p>
      <w:r>
        <w:drawing>
          <wp:inline distT="0" distB="0" distL="0" distR="0">
            <wp:extent cx="6115050" cy="1704975"/>
            <wp:effectExtent l="19050" t="0" r="0" b="0"/>
            <wp:docPr id="14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8"/>
                    <pic:cNvPicPr>
                      <a:picLocks noChangeAspect="1" noChangeArrowheads="1"/>
                    </pic:cNvPicPr>
                  </pic:nvPicPr>
                  <pic:blipFill>
                    <a:blip r:embed="rId143" cstate="print"/>
                    <a:srcRect/>
                    <a:stretch>
                      <a:fillRect/>
                    </a:stretch>
                  </pic:blipFill>
                  <pic:spPr>
                    <a:xfrm>
                      <a:off x="0" y="0"/>
                      <a:ext cx="6115050" cy="1704975"/>
                    </a:xfrm>
                    <a:prstGeom prst="rect">
                      <a:avLst/>
                    </a:prstGeom>
                    <a:noFill/>
                    <a:ln w="9525">
                      <a:noFill/>
                      <a:miter lim="800000"/>
                      <a:headEnd/>
                      <a:tailEnd/>
                    </a:ln>
                    <a:effectLst/>
                  </pic:spPr>
                </pic:pic>
              </a:graphicData>
            </a:graphic>
          </wp:inline>
        </w:drawing>
      </w:r>
    </w:p>
    <w:p>
      <w:r>
        <w:drawing>
          <wp:inline distT="0" distB="0" distL="0" distR="0">
            <wp:extent cx="6115050" cy="2514600"/>
            <wp:effectExtent l="19050" t="0" r="0" b="0"/>
            <wp:docPr id="15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6"/>
                    <pic:cNvPicPr>
                      <a:picLocks noChangeAspect="1" noChangeArrowheads="1"/>
                    </pic:cNvPicPr>
                  </pic:nvPicPr>
                  <pic:blipFill>
                    <a:blip r:embed="rId144" cstate="print"/>
                    <a:srcRect/>
                    <a:stretch>
                      <a:fillRect/>
                    </a:stretch>
                  </pic:blipFill>
                  <pic:spPr>
                    <a:xfrm>
                      <a:off x="0" y="0"/>
                      <a:ext cx="6115050" cy="2514600"/>
                    </a:xfrm>
                    <a:prstGeom prst="rect">
                      <a:avLst/>
                    </a:prstGeom>
                    <a:noFill/>
                    <a:ln w="9525">
                      <a:noFill/>
                      <a:miter lim="800000"/>
                      <a:headEnd/>
                      <a:tailEnd/>
                    </a:ln>
                    <a:effectLst/>
                  </pic:spPr>
                </pic:pic>
              </a:graphicData>
            </a:graphic>
          </wp:inline>
        </w:drawing>
      </w:r>
    </w:p>
    <w:p>
      <w:r>
        <w:rPr>
          <w:rFonts w:hint="eastAsia"/>
        </w:rPr>
        <w:t xml:space="preserve">    </w:t>
      </w:r>
    </w:p>
    <w:p>
      <w:pPr>
        <w:numPr>
          <w:ilvl w:val="0"/>
          <w:numId w:val="37"/>
        </w:numPr>
        <w:ind w:firstLine="562" w:firstLineChars="200"/>
        <w:rPr>
          <w:rFonts w:ascii="楷体" w:hAnsi="楷体" w:eastAsia="楷体" w:cs="楷体"/>
          <w:b/>
          <w:bCs/>
          <w:sz w:val="28"/>
          <w:szCs w:val="28"/>
        </w:rPr>
      </w:pPr>
      <w:r>
        <w:rPr>
          <w:rFonts w:hint="eastAsia" w:ascii="楷体" w:hAnsi="楷体" w:eastAsia="楷体" w:cs="楷体"/>
          <w:b/>
          <w:bCs/>
          <w:sz w:val="28"/>
          <w:szCs w:val="28"/>
        </w:rPr>
        <w:t>业务办理</w:t>
      </w:r>
    </w:p>
    <w:p>
      <w:pPr>
        <w:ind w:firstLine="420"/>
        <w:rPr>
          <w:rFonts w:ascii="宋体" w:hAnsi="宋体" w:cs="宋体"/>
          <w:sz w:val="24"/>
          <w:szCs w:val="32"/>
        </w:rPr>
      </w:pPr>
      <w:r>
        <w:rPr>
          <w:rFonts w:hint="eastAsia" w:ascii="宋体" w:hAnsi="宋体" w:cs="宋体"/>
          <w:sz w:val="24"/>
          <w:szCs w:val="32"/>
        </w:rPr>
        <w:t>材料审批结果分为【审核通过】与【审核不通过】：</w:t>
      </w:r>
    </w:p>
    <w:p>
      <w:pPr>
        <w:ind w:firstLine="420"/>
        <w:rPr>
          <w:rFonts w:ascii="宋体" w:hAnsi="宋体" w:cs="宋体"/>
          <w:sz w:val="24"/>
          <w:szCs w:val="32"/>
        </w:rPr>
      </w:pPr>
      <w:r>
        <w:rPr>
          <w:rFonts w:hint="eastAsia" w:ascii="宋体" w:hAnsi="宋体" w:cs="宋体"/>
          <w:sz w:val="24"/>
          <w:szCs w:val="32"/>
        </w:rPr>
        <w:t>1.【审核通过】：业务申请提交后，客户可通过手机短信或登记个人网厅专业版在【贷后变更管理】中点击【查询】，查看到该业务申请的回复内容，根据内容提示配合办理相关业务。</w:t>
      </w:r>
    </w:p>
    <w:p>
      <w:pPr>
        <w:rPr>
          <w:rFonts w:ascii="楷体" w:hAnsi="楷体" w:eastAsia="楷体" w:cs="楷体"/>
          <w:sz w:val="28"/>
          <w:szCs w:val="28"/>
        </w:rPr>
      </w:pPr>
      <w:r>
        <w:drawing>
          <wp:inline distT="0" distB="0" distL="0" distR="0">
            <wp:extent cx="6105525" cy="2371725"/>
            <wp:effectExtent l="19050" t="0" r="9525" b="0"/>
            <wp:docPr id="15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00"/>
                    <pic:cNvPicPr>
                      <a:picLocks noChangeAspect="1" noChangeArrowheads="1"/>
                    </pic:cNvPicPr>
                  </pic:nvPicPr>
                  <pic:blipFill>
                    <a:blip r:embed="rId145" cstate="print"/>
                    <a:srcRect/>
                    <a:stretch>
                      <a:fillRect/>
                    </a:stretch>
                  </pic:blipFill>
                  <pic:spPr>
                    <a:xfrm>
                      <a:off x="0" y="0"/>
                      <a:ext cx="6105525" cy="2371725"/>
                    </a:xfrm>
                    <a:prstGeom prst="rect">
                      <a:avLst/>
                    </a:prstGeom>
                    <a:noFill/>
                    <a:ln w="9525">
                      <a:noFill/>
                      <a:miter lim="800000"/>
                      <a:headEnd/>
                      <a:tailEnd/>
                    </a:ln>
                  </pic:spPr>
                </pic:pic>
              </a:graphicData>
            </a:graphic>
          </wp:inline>
        </w:drawing>
      </w:r>
      <w:r>
        <w:drawing>
          <wp:inline distT="0" distB="0" distL="0" distR="0">
            <wp:extent cx="6115050" cy="1914525"/>
            <wp:effectExtent l="19050" t="0" r="0" b="0"/>
            <wp:docPr id="152"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01"/>
                    <pic:cNvPicPr>
                      <a:picLocks noChangeAspect="1" noChangeArrowheads="1"/>
                    </pic:cNvPicPr>
                  </pic:nvPicPr>
                  <pic:blipFill>
                    <a:blip r:embed="rId146" cstate="print"/>
                    <a:srcRect/>
                    <a:stretch>
                      <a:fillRect/>
                    </a:stretch>
                  </pic:blipFill>
                  <pic:spPr>
                    <a:xfrm>
                      <a:off x="0" y="0"/>
                      <a:ext cx="6115050" cy="1914525"/>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2.【审核不通过】：业务申请提交后，客户可通过手机短信或登记个人网厅专业版在【贷后变更管理】中点击【查询】，查看到该业务申请的回复内容，根据内容提示进行材料的修改和作废，再次上传直至审核通过。（查看：可查询到上传的资料信息；修改：可补充或修改已上传的资料，修改完毕后点击提交再次上传；作废：可放弃此次的业务申请）</w:t>
      </w:r>
    </w:p>
    <w:p>
      <w:r>
        <w:drawing>
          <wp:inline distT="0" distB="0" distL="0" distR="0">
            <wp:extent cx="6115050" cy="1428750"/>
            <wp:effectExtent l="19050" t="0" r="0" b="0"/>
            <wp:docPr id="15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93"/>
                    <pic:cNvPicPr>
                      <a:picLocks noChangeAspect="1" noChangeArrowheads="1"/>
                    </pic:cNvPicPr>
                  </pic:nvPicPr>
                  <pic:blipFill>
                    <a:blip r:embed="rId147" cstate="print"/>
                    <a:srcRect/>
                    <a:stretch>
                      <a:fillRect/>
                    </a:stretch>
                  </pic:blipFill>
                  <pic:spPr>
                    <a:xfrm>
                      <a:off x="0" y="0"/>
                      <a:ext cx="6115050" cy="1428750"/>
                    </a:xfrm>
                    <a:prstGeom prst="rect">
                      <a:avLst/>
                    </a:prstGeom>
                    <a:noFill/>
                    <a:ln w="9525">
                      <a:noFill/>
                      <a:miter lim="800000"/>
                      <a:headEnd/>
                      <a:tailEnd/>
                    </a:ln>
                    <a:effectLst/>
                  </pic:spPr>
                </pic:pic>
              </a:graphicData>
            </a:graphic>
          </wp:inline>
        </w:drawing>
      </w:r>
    </w:p>
    <w:p>
      <w:pPr>
        <w:rPr>
          <w:rFonts w:ascii="楷体" w:hAnsi="楷体" w:eastAsia="楷体" w:cs="楷体"/>
          <w:sz w:val="28"/>
          <w:szCs w:val="28"/>
        </w:rPr>
      </w:pPr>
      <w:r>
        <w:drawing>
          <wp:inline distT="0" distB="0" distL="0" distR="0">
            <wp:extent cx="6124575" cy="1847850"/>
            <wp:effectExtent l="19050" t="0" r="9525" b="0"/>
            <wp:docPr id="15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4"/>
                    <pic:cNvPicPr>
                      <a:picLocks noChangeAspect="1" noChangeArrowheads="1"/>
                    </pic:cNvPicPr>
                  </pic:nvPicPr>
                  <pic:blipFill>
                    <a:blip r:embed="rId148" cstate="print"/>
                    <a:srcRect/>
                    <a:stretch>
                      <a:fillRect/>
                    </a:stretch>
                  </pic:blipFill>
                  <pic:spPr>
                    <a:xfrm>
                      <a:off x="0" y="0"/>
                      <a:ext cx="6124575" cy="1847850"/>
                    </a:xfrm>
                    <a:prstGeom prst="rect">
                      <a:avLst/>
                    </a:prstGeom>
                    <a:noFill/>
                    <a:ln w="9525">
                      <a:noFill/>
                      <a:miter lim="800000"/>
                      <a:headEnd/>
                      <a:tailEnd/>
                    </a:ln>
                    <a:effectLst/>
                  </pic:spPr>
                </pic:pic>
              </a:graphicData>
            </a:graphic>
          </wp:inline>
        </w:drawing>
      </w:r>
      <w:r>
        <w:drawing>
          <wp:inline distT="0" distB="0" distL="0" distR="0">
            <wp:extent cx="6124575" cy="1685925"/>
            <wp:effectExtent l="19050" t="0" r="9525" b="0"/>
            <wp:docPr id="15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95"/>
                    <pic:cNvPicPr>
                      <a:picLocks noChangeAspect="1" noChangeArrowheads="1"/>
                    </pic:cNvPicPr>
                  </pic:nvPicPr>
                  <pic:blipFill>
                    <a:blip r:embed="rId149" cstate="print"/>
                    <a:srcRect/>
                    <a:stretch>
                      <a:fillRect/>
                    </a:stretch>
                  </pic:blipFill>
                  <pic:spPr>
                    <a:xfrm>
                      <a:off x="0" y="0"/>
                      <a:ext cx="6124575" cy="1685925"/>
                    </a:xfrm>
                    <a:prstGeom prst="rect">
                      <a:avLst/>
                    </a:prstGeom>
                    <a:noFill/>
                    <a:ln w="9525">
                      <a:noFill/>
                      <a:miter lim="800000"/>
                      <a:headEnd/>
                      <a:tailEnd/>
                    </a:ln>
                    <a:effectLst/>
                  </pic:spPr>
                </pic:pic>
              </a:graphicData>
            </a:graphic>
          </wp:inline>
        </w:drawing>
      </w:r>
    </w:p>
    <w:p>
      <w:r>
        <w:rPr>
          <w:rFonts w:hint="eastAsia"/>
        </w:rPr>
        <w:t xml:space="preserve">    </w:t>
      </w:r>
    </w:p>
    <w:p>
      <w:pPr>
        <w:pStyle w:val="4"/>
        <w:numPr>
          <w:ilvl w:val="2"/>
          <w:numId w:val="36"/>
        </w:numPr>
      </w:pPr>
      <w:bookmarkStart w:id="644" w:name="_Toc66979694"/>
      <w:r>
        <w:rPr>
          <w:rFonts w:hint="eastAsia"/>
        </w:rPr>
        <w:t>主体变更申请</w:t>
      </w:r>
      <w:bookmarkEnd w:id="644"/>
    </w:p>
    <w:p>
      <w:pPr>
        <w:ind w:left="420"/>
      </w:pPr>
      <w:r>
        <w:rPr>
          <w:rFonts w:hint="eastAsia" w:ascii="楷体" w:hAnsi="楷体" w:eastAsia="楷体" w:cs="楷体"/>
          <w:b/>
          <w:bCs/>
          <w:sz w:val="28"/>
          <w:szCs w:val="28"/>
        </w:rPr>
        <w:t>一、业务申请</w:t>
      </w:r>
    </w:p>
    <w:p>
      <w:pPr>
        <w:ind w:firstLine="420"/>
        <w:rPr>
          <w:rFonts w:ascii="宋体" w:hAnsi="宋体" w:cs="宋体"/>
          <w:sz w:val="24"/>
          <w:szCs w:val="32"/>
        </w:rPr>
      </w:pPr>
      <w:r>
        <w:rPr>
          <w:rFonts w:hint="eastAsia" w:ascii="宋体" w:hAnsi="宋体" w:cs="宋体"/>
          <w:sz w:val="24"/>
          <w:szCs w:val="32"/>
        </w:rPr>
        <w:t>登录个人专业版网厅，在左侧的功能导航栏中选择贷款业务办理的【贷后变更管理】，点击【主体变更申请】，选择变更原因，离婚由主贷人申请，主贷人死亡则由新借款人申请，离婚变更时不需要输入合同号，死亡变更时需要新借款人录入合同号后再加载合同及产权人信息，然后录入其它内容，若新借款人无产权时在下面输入新借款人的姓名及证件号码信息后点【新增】，同时勾选原借款人的产权记录进行注销，最后点击【登记】。</w:t>
      </w:r>
    </w:p>
    <w:p>
      <w:r>
        <w:drawing>
          <wp:inline distT="0" distB="0" distL="0" distR="0">
            <wp:extent cx="5274310" cy="2764790"/>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150" cstate="print"/>
                    <a:stretch>
                      <a:fillRect/>
                    </a:stretch>
                  </pic:blipFill>
                  <pic:spPr>
                    <a:xfrm>
                      <a:off x="0" y="0"/>
                      <a:ext cx="5274310" cy="2764790"/>
                    </a:xfrm>
                    <a:prstGeom prst="rect">
                      <a:avLst/>
                    </a:prstGeom>
                  </pic:spPr>
                </pic:pic>
              </a:graphicData>
            </a:graphic>
          </wp:inline>
        </w:drawing>
      </w:r>
    </w:p>
    <w:p>
      <w:pPr>
        <w:rPr>
          <w:rFonts w:ascii="楷体" w:hAnsi="楷体" w:eastAsia="楷体" w:cs="楷体"/>
          <w:sz w:val="28"/>
          <w:szCs w:val="28"/>
        </w:rPr>
      </w:pPr>
      <w:r>
        <w:drawing>
          <wp:inline distT="0" distB="0" distL="0" distR="0">
            <wp:extent cx="5274310" cy="2784475"/>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151" cstate="print"/>
                    <a:stretch>
                      <a:fillRect/>
                    </a:stretch>
                  </pic:blipFill>
                  <pic:spPr>
                    <a:xfrm>
                      <a:off x="0" y="0"/>
                      <a:ext cx="5274310" cy="2784475"/>
                    </a:xfrm>
                    <a:prstGeom prst="rect">
                      <a:avLst/>
                    </a:prstGeom>
                  </pic:spPr>
                </pic:pic>
              </a:graphicData>
            </a:graphic>
          </wp:inline>
        </w:drawing>
      </w:r>
    </w:p>
    <w:p>
      <w:pPr>
        <w:ind w:firstLine="420"/>
        <w:rPr>
          <w:rFonts w:ascii="宋体" w:hAnsi="宋体" w:cs="宋体"/>
          <w:sz w:val="24"/>
          <w:szCs w:val="32"/>
        </w:rPr>
      </w:pPr>
      <w:r>
        <w:rPr>
          <w:rFonts w:hint="eastAsia" w:ascii="宋体" w:hAnsi="宋体" w:cs="宋体"/>
          <w:sz w:val="24"/>
          <w:szCs w:val="32"/>
        </w:rPr>
        <w:t>登记成功后上传材料。点击【选择文件上传】上传变更证明材料（可上传多张图片），图片上传错误可点击【删除】后重新上传。图片上传成功，先点击【保存】再点击【提交】。</w:t>
      </w:r>
    </w:p>
    <w:p>
      <w:pPr>
        <w:rPr>
          <w:rFonts w:ascii="宋体" w:hAnsi="宋体" w:cs="宋体"/>
          <w:sz w:val="24"/>
          <w:szCs w:val="32"/>
        </w:rPr>
      </w:pPr>
      <w:r>
        <w:drawing>
          <wp:inline distT="0" distB="0" distL="0" distR="0">
            <wp:extent cx="5274310" cy="3033395"/>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152" cstate="print"/>
                    <a:stretch>
                      <a:fillRect/>
                    </a:stretch>
                  </pic:blipFill>
                  <pic:spPr>
                    <a:xfrm>
                      <a:off x="0" y="0"/>
                      <a:ext cx="5274310" cy="3033395"/>
                    </a:xfrm>
                    <a:prstGeom prst="rect">
                      <a:avLst/>
                    </a:prstGeom>
                  </pic:spPr>
                </pic:pic>
              </a:graphicData>
            </a:graphic>
          </wp:inline>
        </w:drawing>
      </w:r>
    </w:p>
    <w:p>
      <w:pPr>
        <w:rPr>
          <w:rFonts w:ascii="宋体" w:hAnsi="宋体" w:cs="宋体"/>
          <w:sz w:val="24"/>
          <w:szCs w:val="32"/>
        </w:rPr>
      </w:pPr>
      <w:r>
        <w:drawing>
          <wp:inline distT="0" distB="0" distL="0" distR="0">
            <wp:extent cx="5274310" cy="1003935"/>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153" cstate="print"/>
                    <a:stretch>
                      <a:fillRect/>
                    </a:stretch>
                  </pic:blipFill>
                  <pic:spPr>
                    <a:xfrm>
                      <a:off x="0" y="0"/>
                      <a:ext cx="5274310" cy="1003935"/>
                    </a:xfrm>
                    <a:prstGeom prst="rect">
                      <a:avLst/>
                    </a:prstGeom>
                  </pic:spPr>
                </pic:pic>
              </a:graphicData>
            </a:graphic>
          </wp:inline>
        </w:drawing>
      </w:r>
    </w:p>
    <w:p>
      <w:pPr>
        <w:ind w:left="420"/>
        <w:rPr>
          <w:rFonts w:ascii="楷体" w:hAnsi="楷体" w:eastAsia="楷体" w:cs="楷体"/>
          <w:b/>
          <w:bCs/>
          <w:sz w:val="28"/>
          <w:szCs w:val="28"/>
        </w:rPr>
      </w:pPr>
      <w:r>
        <w:rPr>
          <w:rFonts w:hint="eastAsia" w:ascii="楷体" w:hAnsi="楷体" w:eastAsia="楷体" w:cs="楷体"/>
          <w:b/>
          <w:bCs/>
          <w:sz w:val="28"/>
          <w:szCs w:val="28"/>
        </w:rPr>
        <w:t>二、查询</w:t>
      </w:r>
    </w:p>
    <w:p>
      <w:pPr>
        <w:ind w:firstLine="420"/>
        <w:rPr>
          <w:rFonts w:ascii="宋体" w:hAnsi="宋体" w:cs="宋体"/>
          <w:sz w:val="24"/>
          <w:szCs w:val="32"/>
        </w:rPr>
      </w:pPr>
      <w:r>
        <w:rPr>
          <w:rFonts w:hint="eastAsia" w:ascii="宋体" w:hAnsi="宋体" w:cs="宋体"/>
          <w:sz w:val="24"/>
          <w:szCs w:val="32"/>
        </w:rPr>
        <w:t>在预申请业务提交未收到回复信息前，客户可通过【贷后变更管理--查看材料】选项，进行上传资料的查看、修改和删除。</w:t>
      </w:r>
    </w:p>
    <w:p>
      <w:r>
        <w:drawing>
          <wp:inline distT="0" distB="0" distL="0" distR="0">
            <wp:extent cx="5274310" cy="871220"/>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154" cstate="print"/>
                    <a:stretch>
                      <a:fillRect/>
                    </a:stretch>
                  </pic:blipFill>
                  <pic:spPr>
                    <a:xfrm>
                      <a:off x="0" y="0"/>
                      <a:ext cx="5274310" cy="871220"/>
                    </a:xfrm>
                    <a:prstGeom prst="rect">
                      <a:avLst/>
                    </a:prstGeom>
                  </pic:spPr>
                </pic:pic>
              </a:graphicData>
            </a:graphic>
          </wp:inline>
        </w:drawing>
      </w:r>
    </w:p>
    <w:p>
      <w:r>
        <w:drawing>
          <wp:inline distT="0" distB="0" distL="0" distR="0">
            <wp:extent cx="5274310" cy="1205865"/>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155" cstate="print"/>
                    <a:stretch>
                      <a:fillRect/>
                    </a:stretch>
                  </pic:blipFill>
                  <pic:spPr>
                    <a:xfrm>
                      <a:off x="0" y="0"/>
                      <a:ext cx="5274310" cy="1205865"/>
                    </a:xfrm>
                    <a:prstGeom prst="rect">
                      <a:avLst/>
                    </a:prstGeom>
                  </pic:spPr>
                </pic:pic>
              </a:graphicData>
            </a:graphic>
          </wp:inline>
        </w:drawing>
      </w:r>
    </w:p>
    <w:p>
      <w:pPr>
        <w:ind w:left="420"/>
        <w:rPr>
          <w:rFonts w:ascii="楷体" w:hAnsi="楷体" w:eastAsia="楷体" w:cs="楷体"/>
          <w:b/>
          <w:bCs/>
          <w:sz w:val="28"/>
          <w:szCs w:val="28"/>
        </w:rPr>
      </w:pPr>
      <w:r>
        <w:rPr>
          <w:rFonts w:hint="eastAsia" w:ascii="楷体" w:hAnsi="楷体" w:eastAsia="楷体" w:cs="楷体"/>
          <w:b/>
          <w:bCs/>
          <w:sz w:val="28"/>
          <w:szCs w:val="28"/>
        </w:rPr>
        <w:t>三、业务办理</w:t>
      </w:r>
    </w:p>
    <w:p>
      <w:pPr>
        <w:ind w:firstLine="420"/>
        <w:rPr>
          <w:rFonts w:ascii="宋体" w:hAnsi="宋体" w:cs="宋体"/>
          <w:sz w:val="24"/>
          <w:szCs w:val="32"/>
        </w:rPr>
      </w:pPr>
      <w:r>
        <w:rPr>
          <w:rFonts w:hint="eastAsia" w:ascii="宋体" w:hAnsi="宋体" w:cs="宋体"/>
          <w:sz w:val="24"/>
          <w:szCs w:val="32"/>
        </w:rPr>
        <w:t>材料审批结果分为【审核通过】与【审核不通过】：</w:t>
      </w:r>
    </w:p>
    <w:p>
      <w:pPr>
        <w:ind w:firstLine="420"/>
        <w:rPr>
          <w:rFonts w:ascii="宋体" w:hAnsi="宋体" w:cs="宋体"/>
          <w:sz w:val="24"/>
          <w:szCs w:val="32"/>
        </w:rPr>
      </w:pPr>
      <w:r>
        <w:rPr>
          <w:rFonts w:hint="eastAsia" w:ascii="宋体" w:hAnsi="宋体" w:cs="宋体"/>
          <w:sz w:val="24"/>
          <w:szCs w:val="32"/>
        </w:rPr>
        <w:t>1.【审核通过】：业务申请提交后，客户可通过手机短信或登记个人网厅专业版在【贷后变更管理】中点击【查询】，查看到该业务申请的回复内容，根据内容提示配合办理相关业务。</w:t>
      </w:r>
    </w:p>
    <w:p>
      <w:pPr>
        <w:rPr>
          <w:rFonts w:ascii="宋体" w:hAnsi="宋体" w:cs="宋体"/>
          <w:sz w:val="24"/>
          <w:szCs w:val="32"/>
        </w:rPr>
      </w:pPr>
      <w:r>
        <w:drawing>
          <wp:inline distT="0" distB="0" distL="0" distR="0">
            <wp:extent cx="5274310" cy="1054735"/>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156" cstate="print"/>
                    <a:stretch>
                      <a:fillRect/>
                    </a:stretch>
                  </pic:blipFill>
                  <pic:spPr>
                    <a:xfrm>
                      <a:off x="0" y="0"/>
                      <a:ext cx="5274310" cy="1054735"/>
                    </a:xfrm>
                    <a:prstGeom prst="rect">
                      <a:avLst/>
                    </a:prstGeom>
                  </pic:spPr>
                </pic:pic>
              </a:graphicData>
            </a:graphic>
          </wp:inline>
        </w:drawing>
      </w:r>
    </w:p>
    <w:p>
      <w:pPr>
        <w:rPr>
          <w:rFonts w:ascii="宋体" w:hAnsi="宋体" w:cs="宋体"/>
          <w:sz w:val="24"/>
          <w:szCs w:val="32"/>
        </w:rPr>
      </w:pPr>
      <w:r>
        <w:drawing>
          <wp:inline distT="0" distB="0" distL="0" distR="0">
            <wp:extent cx="5274310" cy="1161415"/>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157" cstate="print"/>
                    <a:stretch>
                      <a:fillRect/>
                    </a:stretch>
                  </pic:blipFill>
                  <pic:spPr>
                    <a:xfrm>
                      <a:off x="0" y="0"/>
                      <a:ext cx="5274310" cy="1161415"/>
                    </a:xfrm>
                    <a:prstGeom prst="rect">
                      <a:avLst/>
                    </a:prstGeom>
                  </pic:spPr>
                </pic:pic>
              </a:graphicData>
            </a:graphic>
          </wp:inline>
        </w:drawing>
      </w:r>
    </w:p>
    <w:p>
      <w:pPr>
        <w:ind w:firstLine="420"/>
        <w:rPr>
          <w:rFonts w:ascii="宋体" w:hAnsi="宋体" w:cs="宋体"/>
          <w:sz w:val="24"/>
          <w:szCs w:val="32"/>
        </w:rPr>
      </w:pPr>
      <w:r>
        <w:rPr>
          <w:rFonts w:hint="eastAsia" w:ascii="宋体" w:hAnsi="宋体" w:cs="宋体"/>
          <w:sz w:val="24"/>
          <w:szCs w:val="32"/>
        </w:rPr>
        <w:t>2.【审核不通过】：业务申请提交后，客户可通过手机短信或登记个人网厅专业版在【贷后变更管理】中点击【查询】，查看到该业务申请的回复内容，根据内容提示进行材料的修改和作废，再次上传直至审核通过。（查看：可查询到上传的资料信息；修改：可补充或修改已上传的资料，修改完毕后点击提交再次上传；作废：可放弃此次的业务申请）</w:t>
      </w:r>
    </w:p>
    <w:p>
      <w:pPr>
        <w:rPr>
          <w:rFonts w:ascii="宋体" w:hAnsi="宋体" w:cs="宋体"/>
          <w:sz w:val="24"/>
          <w:szCs w:val="32"/>
        </w:rPr>
      </w:pPr>
      <w:r>
        <w:drawing>
          <wp:inline distT="0" distB="0" distL="0" distR="0">
            <wp:extent cx="5274310" cy="1043305"/>
            <wp:effectExtent l="0" t="0" r="2540" b="4445"/>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158" cstate="print"/>
                    <a:stretch>
                      <a:fillRect/>
                    </a:stretch>
                  </pic:blipFill>
                  <pic:spPr>
                    <a:xfrm>
                      <a:off x="0" y="0"/>
                      <a:ext cx="5274310" cy="1043305"/>
                    </a:xfrm>
                    <a:prstGeom prst="rect">
                      <a:avLst/>
                    </a:prstGeom>
                  </pic:spPr>
                </pic:pic>
              </a:graphicData>
            </a:graphic>
          </wp:inline>
        </w:drawing>
      </w:r>
    </w:p>
    <w:p>
      <w:pPr>
        <w:rPr>
          <w:rFonts w:ascii="宋体" w:hAnsi="宋体" w:cs="宋体"/>
          <w:sz w:val="24"/>
          <w:szCs w:val="32"/>
        </w:rPr>
      </w:pPr>
    </w:p>
    <w:p>
      <w:pPr>
        <w:rPr>
          <w:rFonts w:ascii="宋体" w:hAnsi="宋体" w:cs="宋体"/>
          <w:sz w:val="24"/>
          <w:szCs w:val="32"/>
        </w:rPr>
      </w:pPr>
      <w:r>
        <w:drawing>
          <wp:inline distT="0" distB="0" distL="0" distR="0">
            <wp:extent cx="5274310" cy="1111250"/>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159" cstate="print"/>
                    <a:stretch>
                      <a:fillRect/>
                    </a:stretch>
                  </pic:blipFill>
                  <pic:spPr>
                    <a:xfrm>
                      <a:off x="0" y="0"/>
                      <a:ext cx="5274310" cy="1111250"/>
                    </a:xfrm>
                    <a:prstGeom prst="rect">
                      <a:avLst/>
                    </a:prstGeom>
                  </pic:spPr>
                </pic:pic>
              </a:graphicData>
            </a:graphic>
          </wp:inline>
        </w:drawing>
      </w:r>
    </w:p>
    <w:p/>
    <w:p>
      <w:r>
        <w:drawing>
          <wp:inline distT="0" distB="0" distL="0" distR="0">
            <wp:extent cx="5274310" cy="3233420"/>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160" cstate="print"/>
                    <a:stretch>
                      <a:fillRect/>
                    </a:stretch>
                  </pic:blipFill>
                  <pic:spPr>
                    <a:xfrm>
                      <a:off x="0" y="0"/>
                      <a:ext cx="5274310" cy="3233420"/>
                    </a:xfrm>
                    <a:prstGeom prst="rect">
                      <a:avLst/>
                    </a:prstGeom>
                  </pic:spPr>
                </pic:pic>
              </a:graphicData>
            </a:graphic>
          </wp:inline>
        </w:drawing>
      </w:r>
    </w:p>
    <w:p>
      <w:pPr>
        <w:pStyle w:val="4"/>
        <w:numPr>
          <w:ilvl w:val="2"/>
          <w:numId w:val="36"/>
        </w:numPr>
      </w:pPr>
      <w:bookmarkStart w:id="645" w:name="_Toc66979695"/>
      <w:r>
        <w:rPr>
          <w:rFonts w:hint="eastAsia"/>
        </w:rPr>
        <w:t>共有人变更申请</w:t>
      </w:r>
      <w:bookmarkEnd w:id="645"/>
    </w:p>
    <w:p>
      <w:pPr>
        <w:ind w:left="420"/>
      </w:pPr>
      <w:r>
        <w:rPr>
          <w:rFonts w:hint="eastAsia" w:ascii="楷体" w:hAnsi="楷体" w:eastAsia="楷体" w:cs="楷体"/>
          <w:b/>
          <w:bCs/>
          <w:sz w:val="28"/>
          <w:szCs w:val="28"/>
        </w:rPr>
        <w:t>一、业务申请</w:t>
      </w:r>
    </w:p>
    <w:p>
      <w:pPr>
        <w:ind w:firstLine="420"/>
        <w:rPr>
          <w:rFonts w:ascii="宋体" w:hAnsi="宋体" w:cs="宋体"/>
          <w:sz w:val="24"/>
          <w:szCs w:val="32"/>
        </w:rPr>
      </w:pPr>
      <w:r>
        <w:rPr>
          <w:rFonts w:hint="eastAsia" w:ascii="宋体" w:hAnsi="宋体" w:cs="宋体"/>
          <w:sz w:val="24"/>
          <w:szCs w:val="32"/>
        </w:rPr>
        <w:t>登录个人专业版网厅，在左侧的功能导航栏中选择贷款业务办理的【贷后变更管理】，点击【共有人申请】，录入变更后的地址，点击【登记】。</w:t>
      </w:r>
    </w:p>
    <w:p>
      <w:r>
        <w:drawing>
          <wp:inline distT="0" distB="0" distL="0" distR="0">
            <wp:extent cx="5274310" cy="2258060"/>
            <wp:effectExtent l="0" t="0" r="2540" b="889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161" cstate="print"/>
                    <a:stretch>
                      <a:fillRect/>
                    </a:stretch>
                  </pic:blipFill>
                  <pic:spPr>
                    <a:xfrm>
                      <a:off x="0" y="0"/>
                      <a:ext cx="5274310" cy="2258060"/>
                    </a:xfrm>
                    <a:prstGeom prst="rect">
                      <a:avLst/>
                    </a:prstGeom>
                  </pic:spPr>
                </pic:pic>
              </a:graphicData>
            </a:graphic>
          </wp:inline>
        </w:drawing>
      </w:r>
    </w:p>
    <w:p>
      <w:pPr>
        <w:ind w:firstLine="420"/>
        <w:rPr>
          <w:rFonts w:ascii="宋体" w:hAnsi="宋体" w:cs="宋体"/>
          <w:sz w:val="24"/>
          <w:szCs w:val="32"/>
        </w:rPr>
      </w:pPr>
      <w:r>
        <w:rPr>
          <w:rFonts w:hint="eastAsia" w:ascii="宋体" w:hAnsi="宋体" w:cs="宋体"/>
          <w:sz w:val="24"/>
          <w:szCs w:val="32"/>
        </w:rPr>
        <w:t>登记成功后上传材料。点击【选择文件上传】上传变更证明材料（可上传多张图片），图片上传错误可点击【删除】后重新上传。图片上传成功，先点击【保存】再点击【提交】。</w:t>
      </w:r>
    </w:p>
    <w:p>
      <w:pPr>
        <w:rPr>
          <w:rFonts w:ascii="楷体" w:hAnsi="楷体" w:eastAsia="楷体" w:cs="楷体"/>
          <w:sz w:val="28"/>
          <w:szCs w:val="28"/>
        </w:rPr>
      </w:pPr>
      <w:r>
        <w:drawing>
          <wp:inline distT="0" distB="0" distL="0" distR="0">
            <wp:extent cx="5274310" cy="2695575"/>
            <wp:effectExtent l="0" t="0" r="2540" b="9525"/>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162" cstate="print"/>
                    <a:stretch>
                      <a:fillRect/>
                    </a:stretch>
                  </pic:blipFill>
                  <pic:spPr>
                    <a:xfrm>
                      <a:off x="0" y="0"/>
                      <a:ext cx="5274310" cy="2695575"/>
                    </a:xfrm>
                    <a:prstGeom prst="rect">
                      <a:avLst/>
                    </a:prstGeom>
                  </pic:spPr>
                </pic:pic>
              </a:graphicData>
            </a:graphic>
          </wp:inline>
        </w:drawing>
      </w:r>
    </w:p>
    <w:p>
      <w:pPr>
        <w:rPr>
          <w:rFonts w:ascii="楷体" w:hAnsi="楷体" w:eastAsia="楷体" w:cs="楷体"/>
          <w:sz w:val="28"/>
          <w:szCs w:val="28"/>
        </w:rPr>
      </w:pPr>
    </w:p>
    <w:p>
      <w:pPr>
        <w:ind w:left="420"/>
        <w:rPr>
          <w:rFonts w:ascii="楷体" w:hAnsi="楷体" w:eastAsia="楷体" w:cs="楷体"/>
          <w:b/>
          <w:bCs/>
          <w:sz w:val="28"/>
          <w:szCs w:val="28"/>
        </w:rPr>
      </w:pPr>
      <w:r>
        <w:rPr>
          <w:rFonts w:hint="eastAsia" w:ascii="楷体" w:hAnsi="楷体" w:eastAsia="楷体" w:cs="楷体"/>
          <w:b/>
          <w:bCs/>
          <w:sz w:val="28"/>
          <w:szCs w:val="28"/>
        </w:rPr>
        <w:t>二、查询</w:t>
      </w:r>
    </w:p>
    <w:p>
      <w:pPr>
        <w:ind w:firstLine="420"/>
        <w:rPr>
          <w:rFonts w:ascii="宋体" w:hAnsi="宋体" w:cs="宋体"/>
          <w:sz w:val="24"/>
          <w:szCs w:val="32"/>
        </w:rPr>
      </w:pPr>
      <w:r>
        <w:rPr>
          <w:rFonts w:hint="eastAsia" w:ascii="宋体" w:hAnsi="宋体" w:cs="宋体"/>
          <w:sz w:val="24"/>
          <w:szCs w:val="32"/>
        </w:rPr>
        <w:t>在预申请业务提交未收到回复信息前，客户可通过【贷后变更管理--查看材料】选项，进行上传资料的查看、修改和删除。</w:t>
      </w:r>
    </w:p>
    <w:p>
      <w:r>
        <w:drawing>
          <wp:inline distT="0" distB="0" distL="0" distR="0">
            <wp:extent cx="5274310" cy="876300"/>
            <wp:effectExtent l="0" t="0" r="254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163" cstate="print"/>
                    <a:stretch>
                      <a:fillRect/>
                    </a:stretch>
                  </pic:blipFill>
                  <pic:spPr>
                    <a:xfrm>
                      <a:off x="0" y="0"/>
                      <a:ext cx="5274310" cy="876300"/>
                    </a:xfrm>
                    <a:prstGeom prst="rect">
                      <a:avLst/>
                    </a:prstGeom>
                  </pic:spPr>
                </pic:pic>
              </a:graphicData>
            </a:graphic>
          </wp:inline>
        </w:drawing>
      </w:r>
    </w:p>
    <w:p>
      <w:pPr>
        <w:rPr>
          <w:b/>
        </w:rPr>
      </w:pPr>
      <w:r>
        <w:drawing>
          <wp:inline distT="0" distB="0" distL="0" distR="0">
            <wp:extent cx="5274310" cy="1259205"/>
            <wp:effectExtent l="0" t="0" r="254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164" cstate="print"/>
                    <a:stretch>
                      <a:fillRect/>
                    </a:stretch>
                  </pic:blipFill>
                  <pic:spPr>
                    <a:xfrm>
                      <a:off x="0" y="0"/>
                      <a:ext cx="5274310" cy="1259205"/>
                    </a:xfrm>
                    <a:prstGeom prst="rect">
                      <a:avLst/>
                    </a:prstGeom>
                  </pic:spPr>
                </pic:pic>
              </a:graphicData>
            </a:graphic>
          </wp:inline>
        </w:drawing>
      </w:r>
    </w:p>
    <w:p>
      <w:r>
        <w:rPr>
          <w:rFonts w:hint="eastAsia"/>
        </w:rPr>
        <w:t xml:space="preserve">    </w:t>
      </w:r>
    </w:p>
    <w:p>
      <w:pPr>
        <w:ind w:left="420"/>
        <w:rPr>
          <w:rFonts w:ascii="楷体" w:hAnsi="楷体" w:eastAsia="楷体" w:cs="楷体"/>
          <w:b/>
          <w:bCs/>
          <w:sz w:val="28"/>
          <w:szCs w:val="28"/>
        </w:rPr>
      </w:pPr>
      <w:r>
        <w:rPr>
          <w:rFonts w:hint="eastAsia" w:ascii="楷体" w:hAnsi="楷体" w:eastAsia="楷体" w:cs="楷体"/>
          <w:b/>
          <w:bCs/>
          <w:sz w:val="28"/>
          <w:szCs w:val="28"/>
        </w:rPr>
        <w:t>三、业务办理</w:t>
      </w:r>
    </w:p>
    <w:p>
      <w:pPr>
        <w:ind w:firstLine="420"/>
        <w:rPr>
          <w:rFonts w:ascii="宋体" w:hAnsi="宋体" w:cs="宋体"/>
          <w:sz w:val="24"/>
          <w:szCs w:val="32"/>
        </w:rPr>
      </w:pPr>
      <w:r>
        <w:rPr>
          <w:rFonts w:hint="eastAsia" w:ascii="宋体" w:hAnsi="宋体" w:cs="宋体"/>
          <w:sz w:val="24"/>
          <w:szCs w:val="32"/>
        </w:rPr>
        <w:t>材料审批结果分为【审核通过】与【审核不通过】：</w:t>
      </w:r>
    </w:p>
    <w:p>
      <w:pPr>
        <w:ind w:firstLine="420"/>
        <w:rPr>
          <w:rFonts w:ascii="宋体" w:hAnsi="宋体" w:cs="宋体"/>
          <w:sz w:val="24"/>
          <w:szCs w:val="32"/>
        </w:rPr>
      </w:pPr>
      <w:r>
        <w:rPr>
          <w:rFonts w:hint="eastAsia" w:ascii="宋体" w:hAnsi="宋体" w:cs="宋体"/>
          <w:sz w:val="24"/>
          <w:szCs w:val="32"/>
        </w:rPr>
        <w:t>1.【审核通过】：业务申请提交后，客户可通过手机短信或登记个人网厅专业版在【贷后变更管理】中点击【查询】，查看到该业务申请的回复内容，根据内容提示配合办理相关业务。</w:t>
      </w:r>
    </w:p>
    <w:p>
      <w:r>
        <w:drawing>
          <wp:inline distT="0" distB="0" distL="0" distR="0">
            <wp:extent cx="5274310" cy="978535"/>
            <wp:effectExtent l="0" t="0" r="254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165" cstate="print"/>
                    <a:stretch>
                      <a:fillRect/>
                    </a:stretch>
                  </pic:blipFill>
                  <pic:spPr>
                    <a:xfrm>
                      <a:off x="0" y="0"/>
                      <a:ext cx="5274310" cy="978535"/>
                    </a:xfrm>
                    <a:prstGeom prst="rect">
                      <a:avLst/>
                    </a:prstGeom>
                  </pic:spPr>
                </pic:pic>
              </a:graphicData>
            </a:graphic>
          </wp:inline>
        </w:drawing>
      </w:r>
    </w:p>
    <w:p>
      <w:pPr>
        <w:rPr>
          <w:rFonts w:ascii="楷体" w:hAnsi="楷体" w:eastAsia="楷体" w:cs="楷体"/>
          <w:sz w:val="28"/>
          <w:szCs w:val="28"/>
        </w:rPr>
      </w:pPr>
      <w:r>
        <w:drawing>
          <wp:inline distT="0" distB="0" distL="0" distR="0">
            <wp:extent cx="5274310" cy="963295"/>
            <wp:effectExtent l="0" t="0" r="2540" b="8255"/>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166" cstate="print"/>
                    <a:stretch>
                      <a:fillRect/>
                    </a:stretch>
                  </pic:blipFill>
                  <pic:spPr>
                    <a:xfrm>
                      <a:off x="0" y="0"/>
                      <a:ext cx="5274310" cy="963295"/>
                    </a:xfrm>
                    <a:prstGeom prst="rect">
                      <a:avLst/>
                    </a:prstGeom>
                  </pic:spPr>
                </pic:pic>
              </a:graphicData>
            </a:graphic>
          </wp:inline>
        </w:drawing>
      </w:r>
    </w:p>
    <w:p>
      <w:pPr>
        <w:ind w:firstLine="420"/>
        <w:rPr>
          <w:rFonts w:ascii="宋体" w:hAnsi="宋体" w:cs="宋体"/>
          <w:sz w:val="24"/>
          <w:szCs w:val="32"/>
        </w:rPr>
      </w:pPr>
      <w:r>
        <w:rPr>
          <w:rFonts w:hint="eastAsia" w:ascii="宋体" w:hAnsi="宋体" w:cs="宋体"/>
          <w:sz w:val="24"/>
          <w:szCs w:val="32"/>
        </w:rPr>
        <w:t>2.【审核不通过】：业务申请提交后，客户可通过手机短信或登记个人网厅专业版在【贷后变更管理】中点击【查询】，查看到该业务申请的回复内容，根据内容提示进行材料的修改和作废，再次上传直至审核通过。（查看：可查询到上传的资料信息；修改：可补充或修改已上传的资料，修改完毕后点击提交再次上传；作废：可放弃此次的业务申请）</w:t>
      </w:r>
    </w:p>
    <w:p>
      <w:r>
        <w:drawing>
          <wp:inline distT="0" distB="0" distL="0" distR="0">
            <wp:extent cx="5274310" cy="946785"/>
            <wp:effectExtent l="0" t="0" r="2540" b="5715"/>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167" cstate="print"/>
                    <a:stretch>
                      <a:fillRect/>
                    </a:stretch>
                  </pic:blipFill>
                  <pic:spPr>
                    <a:xfrm>
                      <a:off x="0" y="0"/>
                      <a:ext cx="5274310" cy="946785"/>
                    </a:xfrm>
                    <a:prstGeom prst="rect">
                      <a:avLst/>
                    </a:prstGeom>
                  </pic:spPr>
                </pic:pic>
              </a:graphicData>
            </a:graphic>
          </wp:inline>
        </w:drawing>
      </w:r>
    </w:p>
    <w:p>
      <w:pPr>
        <w:rPr>
          <w:rFonts w:ascii="楷体" w:hAnsi="楷体" w:eastAsia="楷体" w:cs="楷体"/>
          <w:sz w:val="28"/>
          <w:szCs w:val="28"/>
        </w:rPr>
      </w:pPr>
      <w:r>
        <w:drawing>
          <wp:inline distT="0" distB="0" distL="0" distR="0">
            <wp:extent cx="5274310" cy="1220470"/>
            <wp:effectExtent l="0" t="0" r="254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168" cstate="print"/>
                    <a:stretch>
                      <a:fillRect/>
                    </a:stretch>
                  </pic:blipFill>
                  <pic:spPr>
                    <a:xfrm>
                      <a:off x="0" y="0"/>
                      <a:ext cx="5274310" cy="1220470"/>
                    </a:xfrm>
                    <a:prstGeom prst="rect">
                      <a:avLst/>
                    </a:prstGeom>
                  </pic:spPr>
                </pic:pic>
              </a:graphicData>
            </a:graphic>
          </wp:inline>
        </w:drawing>
      </w:r>
    </w:p>
    <w:p>
      <w:pPr>
        <w:pStyle w:val="4"/>
        <w:numPr>
          <w:ilvl w:val="2"/>
          <w:numId w:val="36"/>
        </w:numPr>
      </w:pPr>
      <w:bookmarkStart w:id="646" w:name="_Toc66979696"/>
      <w:r>
        <w:rPr>
          <w:rFonts w:hint="eastAsia"/>
        </w:rPr>
        <w:t>姓名身份证变更申请</w:t>
      </w:r>
      <w:bookmarkEnd w:id="646"/>
    </w:p>
    <w:p>
      <w:pPr>
        <w:ind w:left="420"/>
      </w:pPr>
      <w:r>
        <w:rPr>
          <w:rFonts w:hint="eastAsia" w:ascii="楷体" w:hAnsi="楷体" w:eastAsia="楷体" w:cs="楷体"/>
          <w:b/>
          <w:bCs/>
          <w:sz w:val="28"/>
          <w:szCs w:val="28"/>
        </w:rPr>
        <w:t>一、业务申请</w:t>
      </w:r>
    </w:p>
    <w:p>
      <w:pPr>
        <w:spacing w:line="360" w:lineRule="auto"/>
        <w:ind w:firstLine="420"/>
        <w:rPr>
          <w:rFonts w:ascii="宋体" w:hAnsi="宋体" w:cs="宋体"/>
          <w:sz w:val="24"/>
          <w:szCs w:val="32"/>
        </w:rPr>
      </w:pPr>
      <w:r>
        <w:rPr>
          <w:rFonts w:hint="eastAsia" w:ascii="宋体" w:hAnsi="宋体" w:cs="宋体"/>
          <w:sz w:val="24"/>
          <w:szCs w:val="32"/>
        </w:rPr>
        <w:t>登录个人专业版网厅，在左侧的功能导航栏中选择贷款业务办理的【贷后变更管理】，点击【姓名身份证变更】，录入相关内容后，点击【登记】。</w:t>
      </w:r>
    </w:p>
    <w:p>
      <w:r>
        <w:drawing>
          <wp:inline distT="0" distB="0" distL="0" distR="0">
            <wp:extent cx="5267960" cy="2244725"/>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a:xfrm>
                      <a:off x="0" y="0"/>
                      <a:ext cx="5267960" cy="2244725"/>
                    </a:xfrm>
                    <a:prstGeom prst="rect">
                      <a:avLst/>
                    </a:prstGeom>
                    <a:noFill/>
                    <a:ln>
                      <a:noFill/>
                    </a:ln>
                  </pic:spPr>
                </pic:pic>
              </a:graphicData>
            </a:graphic>
          </wp:inline>
        </w:drawing>
      </w:r>
    </w:p>
    <w:p>
      <w:pPr>
        <w:spacing w:line="360" w:lineRule="auto"/>
        <w:ind w:firstLine="420"/>
        <w:rPr>
          <w:rFonts w:ascii="宋体" w:hAnsi="宋体" w:cs="宋体"/>
          <w:sz w:val="24"/>
          <w:szCs w:val="32"/>
        </w:rPr>
      </w:pPr>
      <w:r>
        <w:rPr>
          <w:rFonts w:hint="eastAsia" w:ascii="宋体" w:hAnsi="宋体" w:cs="宋体"/>
          <w:sz w:val="24"/>
          <w:szCs w:val="32"/>
        </w:rPr>
        <w:t>登陆职工如果是合同的主借款人则只需要选择用户类型为本人即可，当为借款人配偶时则需要选择用户类别为配偶，同时输入合同号后自动取回本人的原证件号及原名称。然后输入新的证件号及名称，点登记提交保存，证件号及名称通过公安局校验通过则允许提交，不能通过校验的非本市户籍人员不能提交，请到中心柜台办理。</w:t>
      </w:r>
    </w:p>
    <w:p>
      <w:pPr>
        <w:spacing w:line="360" w:lineRule="auto"/>
        <w:rPr>
          <w:rFonts w:ascii="宋体" w:hAnsi="宋体" w:cs="宋体"/>
          <w:sz w:val="24"/>
          <w:szCs w:val="32"/>
        </w:rPr>
      </w:pPr>
      <w:r>
        <w:rPr>
          <w:rFonts w:ascii="宋体" w:hAnsi="宋体" w:cs="宋体"/>
          <w:sz w:val="24"/>
          <w:szCs w:val="32"/>
        </w:rPr>
        <w:drawing>
          <wp:inline distT="0" distB="0" distL="0" distR="0">
            <wp:extent cx="5236845" cy="1828800"/>
            <wp:effectExtent l="0" t="0" r="0" b="0"/>
            <wp:docPr id="275" name="图片 275" descr="1606126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1606126662(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a:xfrm>
                      <a:off x="0" y="0"/>
                      <a:ext cx="5236845" cy="1828800"/>
                    </a:xfrm>
                    <a:prstGeom prst="rect">
                      <a:avLst/>
                    </a:prstGeom>
                    <a:noFill/>
                    <a:ln>
                      <a:noFill/>
                    </a:ln>
                  </pic:spPr>
                </pic:pic>
              </a:graphicData>
            </a:graphic>
          </wp:inline>
        </w:drawing>
      </w:r>
    </w:p>
    <w:p>
      <w:pPr>
        <w:spacing w:line="360" w:lineRule="auto"/>
        <w:ind w:firstLine="420"/>
        <w:rPr>
          <w:rFonts w:ascii="宋体" w:hAnsi="宋体" w:cs="宋体"/>
          <w:sz w:val="24"/>
          <w:szCs w:val="32"/>
        </w:rPr>
      </w:pPr>
      <w:r>
        <w:rPr>
          <w:rFonts w:hint="eastAsia" w:ascii="宋体" w:hAnsi="宋体" w:cs="宋体"/>
          <w:sz w:val="24"/>
          <w:szCs w:val="32"/>
        </w:rPr>
        <w:t>登记成功后上传材料。点击【选择文件上传】上传变更证明材料（可上传多张图片），图片上传错误可点击【删除】后重新上传。图片上传成功，先点击【保存】再点击【提交】。</w:t>
      </w:r>
    </w:p>
    <w:p>
      <w:pPr>
        <w:rPr>
          <w:rFonts w:ascii="楷体" w:hAnsi="楷体" w:eastAsia="楷体" w:cs="楷体"/>
          <w:sz w:val="28"/>
          <w:szCs w:val="28"/>
        </w:rPr>
      </w:pPr>
      <w:r>
        <w:drawing>
          <wp:inline distT="0" distB="0" distL="0" distR="0">
            <wp:extent cx="5267960" cy="275336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5267960" cy="2753360"/>
                    </a:xfrm>
                    <a:prstGeom prst="rect">
                      <a:avLst/>
                    </a:prstGeom>
                    <a:noFill/>
                    <a:ln>
                      <a:noFill/>
                    </a:ln>
                  </pic:spPr>
                </pic:pic>
              </a:graphicData>
            </a:graphic>
          </wp:inline>
        </w:drawing>
      </w:r>
    </w:p>
    <w:p>
      <w:pPr>
        <w:rPr>
          <w:rFonts w:ascii="楷体" w:hAnsi="楷体" w:eastAsia="楷体" w:cs="楷体"/>
          <w:sz w:val="28"/>
          <w:szCs w:val="28"/>
        </w:rPr>
      </w:pPr>
    </w:p>
    <w:p>
      <w:pPr>
        <w:ind w:left="420"/>
        <w:rPr>
          <w:rFonts w:ascii="楷体" w:hAnsi="楷体" w:eastAsia="楷体" w:cs="楷体"/>
          <w:b/>
          <w:bCs/>
          <w:sz w:val="28"/>
          <w:szCs w:val="28"/>
        </w:rPr>
      </w:pPr>
      <w:r>
        <w:rPr>
          <w:rFonts w:hint="eastAsia" w:ascii="楷体" w:hAnsi="楷体" w:eastAsia="楷体" w:cs="楷体"/>
          <w:b/>
          <w:bCs/>
          <w:sz w:val="28"/>
          <w:szCs w:val="28"/>
        </w:rPr>
        <w:t>二、查询</w:t>
      </w:r>
    </w:p>
    <w:p>
      <w:pPr>
        <w:ind w:firstLine="420"/>
        <w:rPr>
          <w:rFonts w:ascii="宋体" w:hAnsi="宋体" w:cs="宋体"/>
          <w:sz w:val="24"/>
          <w:szCs w:val="32"/>
        </w:rPr>
      </w:pPr>
      <w:r>
        <w:rPr>
          <w:rFonts w:hint="eastAsia" w:ascii="宋体" w:hAnsi="宋体" w:cs="宋体"/>
          <w:sz w:val="24"/>
          <w:szCs w:val="32"/>
        </w:rPr>
        <w:t>在预申请业务提交未收到回复信息前，客户可通过【贷后变更管理--查看材料】选项，进行上传资料的查看、修改和删除。</w:t>
      </w:r>
    </w:p>
    <w:p>
      <w:pPr>
        <w:rPr>
          <w:rFonts w:ascii="宋体" w:hAnsi="宋体" w:cs="宋体"/>
          <w:sz w:val="24"/>
          <w:szCs w:val="32"/>
        </w:rPr>
      </w:pPr>
      <w:r>
        <w:rPr>
          <w:rFonts w:ascii="宋体" w:hAnsi="宋体" w:cs="宋体"/>
          <w:sz w:val="24"/>
          <w:szCs w:val="32"/>
        </w:rPr>
        <w:drawing>
          <wp:inline distT="0" distB="0" distL="0" distR="0">
            <wp:extent cx="5164455" cy="1641475"/>
            <wp:effectExtent l="0" t="0" r="0" b="0"/>
            <wp:docPr id="277" name="图片 277" descr="16061267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1606126787(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a:xfrm>
                      <a:off x="0" y="0"/>
                      <a:ext cx="5164455" cy="1641475"/>
                    </a:xfrm>
                    <a:prstGeom prst="rect">
                      <a:avLst/>
                    </a:prstGeom>
                    <a:noFill/>
                    <a:ln>
                      <a:noFill/>
                    </a:ln>
                  </pic:spPr>
                </pic:pic>
              </a:graphicData>
            </a:graphic>
          </wp:inline>
        </w:drawing>
      </w:r>
    </w:p>
    <w:p>
      <w:pPr>
        <w:rPr>
          <w:rFonts w:ascii="宋体" w:hAnsi="宋体" w:cs="宋体"/>
          <w:sz w:val="24"/>
          <w:szCs w:val="32"/>
        </w:rPr>
      </w:pPr>
      <w:r>
        <w:drawing>
          <wp:inline distT="0" distB="0" distL="0" distR="0">
            <wp:extent cx="5267960" cy="143383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a:xfrm>
                      <a:off x="0" y="0"/>
                      <a:ext cx="5267960" cy="1433830"/>
                    </a:xfrm>
                    <a:prstGeom prst="rect">
                      <a:avLst/>
                    </a:prstGeom>
                    <a:noFill/>
                    <a:ln>
                      <a:noFill/>
                    </a:ln>
                  </pic:spPr>
                </pic:pic>
              </a:graphicData>
            </a:graphic>
          </wp:inline>
        </w:drawing>
      </w:r>
    </w:p>
    <w:p>
      <w:pPr>
        <w:ind w:left="420"/>
        <w:rPr>
          <w:rFonts w:ascii="楷体" w:hAnsi="楷体" w:eastAsia="楷体" w:cs="楷体"/>
          <w:b/>
          <w:bCs/>
          <w:sz w:val="28"/>
          <w:szCs w:val="28"/>
        </w:rPr>
      </w:pPr>
      <w:r>
        <w:rPr>
          <w:rFonts w:hint="eastAsia" w:ascii="楷体" w:hAnsi="楷体" w:eastAsia="楷体" w:cs="楷体"/>
          <w:b/>
          <w:bCs/>
          <w:sz w:val="28"/>
          <w:szCs w:val="28"/>
        </w:rPr>
        <w:t>三、业务办理</w:t>
      </w:r>
    </w:p>
    <w:p>
      <w:pPr>
        <w:spacing w:line="360" w:lineRule="auto"/>
        <w:ind w:firstLine="420"/>
        <w:rPr>
          <w:rFonts w:ascii="宋体" w:hAnsi="宋体" w:cs="宋体"/>
          <w:sz w:val="24"/>
          <w:szCs w:val="32"/>
        </w:rPr>
      </w:pPr>
      <w:r>
        <w:rPr>
          <w:rFonts w:hint="eastAsia" w:ascii="宋体" w:hAnsi="宋体" w:cs="宋体"/>
          <w:sz w:val="24"/>
          <w:szCs w:val="32"/>
        </w:rPr>
        <w:t>材料审批结果分为【审核通过】与【审核不通过】：</w:t>
      </w:r>
    </w:p>
    <w:p>
      <w:pPr>
        <w:spacing w:line="360" w:lineRule="auto"/>
        <w:ind w:firstLine="420"/>
        <w:rPr>
          <w:rFonts w:ascii="宋体" w:hAnsi="宋体" w:cs="宋体"/>
          <w:sz w:val="24"/>
          <w:szCs w:val="32"/>
        </w:rPr>
      </w:pPr>
      <w:r>
        <w:rPr>
          <w:rFonts w:hint="eastAsia" w:ascii="宋体" w:hAnsi="宋体" w:cs="宋体"/>
          <w:sz w:val="24"/>
          <w:szCs w:val="32"/>
        </w:rPr>
        <w:t>1.【审核通过】：业务申请提交后，客户可通过手机短信或登记个人网厅专业版在【贷后变更管理】中点击【查询】，查看到该业务申请的回复内容，根据内容提示配合办理相关业务。</w:t>
      </w:r>
    </w:p>
    <w:p>
      <w:pPr>
        <w:rPr>
          <w:rFonts w:ascii="宋体" w:hAnsi="宋体" w:cs="宋体"/>
          <w:sz w:val="24"/>
          <w:szCs w:val="32"/>
        </w:rPr>
      </w:pPr>
      <w:r>
        <w:rPr>
          <w:rFonts w:ascii="宋体" w:hAnsi="宋体" w:cs="宋体"/>
          <w:sz w:val="24"/>
          <w:szCs w:val="32"/>
        </w:rPr>
        <w:drawing>
          <wp:inline distT="0" distB="0" distL="0" distR="0">
            <wp:extent cx="5424170" cy="955675"/>
            <wp:effectExtent l="0" t="0" r="0" b="0"/>
            <wp:docPr id="279" name="图片 279" descr="16061269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1606126955(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a:xfrm>
                      <a:off x="0" y="0"/>
                      <a:ext cx="5424170" cy="955675"/>
                    </a:xfrm>
                    <a:prstGeom prst="rect">
                      <a:avLst/>
                    </a:prstGeom>
                    <a:noFill/>
                    <a:ln>
                      <a:noFill/>
                    </a:ln>
                  </pic:spPr>
                </pic:pic>
              </a:graphicData>
            </a:graphic>
          </wp:inline>
        </w:drawing>
      </w:r>
    </w:p>
    <w:p>
      <w:pPr>
        <w:rPr>
          <w:rFonts w:ascii="宋体" w:hAnsi="宋体" w:cs="宋体"/>
          <w:sz w:val="24"/>
          <w:szCs w:val="32"/>
        </w:rPr>
      </w:pPr>
      <w:r>
        <w:drawing>
          <wp:inline distT="0" distB="0" distL="0" distR="0">
            <wp:extent cx="5267960" cy="550545"/>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a:xfrm>
                      <a:off x="0" y="0"/>
                      <a:ext cx="5267960" cy="550545"/>
                    </a:xfrm>
                    <a:prstGeom prst="rect">
                      <a:avLst/>
                    </a:prstGeom>
                    <a:noFill/>
                    <a:ln>
                      <a:noFill/>
                    </a:ln>
                  </pic:spPr>
                </pic:pic>
              </a:graphicData>
            </a:graphic>
          </wp:inline>
        </w:drawing>
      </w:r>
    </w:p>
    <w:p>
      <w:pPr>
        <w:rPr>
          <w:rFonts w:ascii="楷体" w:hAnsi="楷体" w:eastAsia="楷体" w:cs="楷体"/>
          <w:sz w:val="28"/>
          <w:szCs w:val="28"/>
        </w:rPr>
      </w:pPr>
    </w:p>
    <w:p>
      <w:pPr>
        <w:spacing w:line="360" w:lineRule="auto"/>
        <w:ind w:firstLine="420"/>
        <w:rPr>
          <w:rFonts w:ascii="宋体" w:hAnsi="宋体" w:cs="宋体"/>
          <w:sz w:val="24"/>
          <w:szCs w:val="32"/>
        </w:rPr>
      </w:pPr>
      <w:r>
        <w:rPr>
          <w:rFonts w:hint="eastAsia" w:ascii="宋体" w:hAnsi="宋体" w:cs="宋体"/>
          <w:sz w:val="24"/>
          <w:szCs w:val="32"/>
        </w:rPr>
        <w:t>2.【审核不通过】：业务申请提交后，客户可通过手机短信或登录个人网厅专业版在【贷后变更管理】中点击【查询】，查看到该业务申请的回复内容，根据内容提示进行材料的修改和作废，再次上传直至审核通过。（查看：可查询到上传的资料信息；修改：可补充或修改已上传的资料，修改完毕后点击提交再次上传；作废：可放弃此次的业务申请）</w:t>
      </w:r>
    </w:p>
    <w:p>
      <w:r>
        <w:drawing>
          <wp:inline distT="0" distB="0" distL="0" distR="0">
            <wp:extent cx="5274310" cy="110871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176" cstate="print"/>
                    <a:stretch>
                      <a:fillRect/>
                    </a:stretch>
                  </pic:blipFill>
                  <pic:spPr>
                    <a:xfrm>
                      <a:off x="0" y="0"/>
                      <a:ext cx="5274310" cy="1108710"/>
                    </a:xfrm>
                    <a:prstGeom prst="rect">
                      <a:avLst/>
                    </a:prstGeom>
                  </pic:spPr>
                </pic:pic>
              </a:graphicData>
            </a:graphic>
          </wp:inline>
        </w:drawing>
      </w:r>
    </w:p>
    <w:p>
      <w:pPr>
        <w:rPr>
          <w:rFonts w:ascii="楷体" w:hAnsi="楷体" w:eastAsia="楷体" w:cs="楷体"/>
          <w:sz w:val="28"/>
          <w:szCs w:val="28"/>
        </w:rPr>
      </w:pPr>
      <w:r>
        <w:rPr>
          <w:rFonts w:hint="eastAsia" w:ascii="楷体" w:hAnsi="楷体" w:eastAsia="楷体" w:cs="楷体"/>
          <w:sz w:val="28"/>
          <w:szCs w:val="28"/>
        </w:rPr>
        <w:t>点击修改进行调整附件信息</w:t>
      </w:r>
    </w:p>
    <w:p>
      <w:pPr>
        <w:rPr>
          <w:rFonts w:ascii="楷体" w:hAnsi="楷体" w:eastAsia="楷体" w:cs="楷体"/>
          <w:sz w:val="28"/>
          <w:szCs w:val="28"/>
        </w:rPr>
      </w:pPr>
      <w:r>
        <w:drawing>
          <wp:inline distT="0" distB="0" distL="0" distR="0">
            <wp:extent cx="5274310" cy="3086735"/>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177" cstate="print"/>
                    <a:stretch>
                      <a:fillRect/>
                    </a:stretch>
                  </pic:blipFill>
                  <pic:spPr>
                    <a:xfrm>
                      <a:off x="0" y="0"/>
                      <a:ext cx="5274310" cy="3086735"/>
                    </a:xfrm>
                    <a:prstGeom prst="rect">
                      <a:avLst/>
                    </a:prstGeom>
                  </pic:spPr>
                </pic:pic>
              </a:graphicData>
            </a:graphic>
          </wp:inline>
        </w:drawing>
      </w:r>
    </w:p>
    <w:p>
      <w:pPr>
        <w:rPr>
          <w:rFonts w:ascii="楷体" w:hAnsi="楷体" w:eastAsia="楷体" w:cs="楷体"/>
          <w:sz w:val="28"/>
          <w:szCs w:val="28"/>
        </w:rPr>
      </w:pPr>
      <w:r>
        <w:rPr>
          <w:rFonts w:hint="eastAsia" w:ascii="楷体" w:hAnsi="楷体" w:eastAsia="楷体" w:cs="楷体"/>
          <w:sz w:val="28"/>
          <w:szCs w:val="28"/>
        </w:rPr>
        <w:t>修改完善后提交</w:t>
      </w:r>
    </w:p>
    <w:p>
      <w:r>
        <w:drawing>
          <wp:inline distT="0" distB="0" distL="0" distR="0">
            <wp:extent cx="5274310" cy="1176020"/>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178" cstate="print"/>
                    <a:stretch>
                      <a:fillRect/>
                    </a:stretch>
                  </pic:blipFill>
                  <pic:spPr>
                    <a:xfrm>
                      <a:off x="0" y="0"/>
                      <a:ext cx="5274310" cy="1176020"/>
                    </a:xfrm>
                    <a:prstGeom prst="rect">
                      <a:avLst/>
                    </a:prstGeom>
                  </pic:spPr>
                </pic:pic>
              </a:graphicData>
            </a:graphic>
          </wp:inline>
        </w:drawing>
      </w:r>
    </w:p>
    <w:p>
      <w:pPr>
        <w:pStyle w:val="4"/>
        <w:numPr>
          <w:ilvl w:val="2"/>
          <w:numId w:val="36"/>
        </w:numPr>
      </w:pPr>
      <w:bookmarkStart w:id="647" w:name="_Toc66979697"/>
      <w:r>
        <w:rPr>
          <w:rFonts w:hint="eastAsia"/>
        </w:rPr>
        <w:t>延长期限变更申请</w:t>
      </w:r>
      <w:bookmarkEnd w:id="647"/>
    </w:p>
    <w:p>
      <w:pPr>
        <w:ind w:left="420"/>
      </w:pPr>
      <w:r>
        <w:rPr>
          <w:rFonts w:hint="eastAsia" w:ascii="楷体" w:hAnsi="楷体" w:eastAsia="楷体" w:cs="楷体"/>
          <w:b/>
          <w:bCs/>
          <w:sz w:val="28"/>
          <w:szCs w:val="28"/>
        </w:rPr>
        <w:t>一、业务申请</w:t>
      </w:r>
    </w:p>
    <w:p>
      <w:pPr>
        <w:ind w:firstLine="420"/>
        <w:rPr>
          <w:rFonts w:ascii="宋体" w:hAnsi="宋体" w:cs="宋体"/>
          <w:sz w:val="24"/>
          <w:szCs w:val="32"/>
        </w:rPr>
      </w:pPr>
      <w:r>
        <w:rPr>
          <w:rFonts w:hint="eastAsia" w:ascii="宋体" w:hAnsi="宋体" w:cs="宋体"/>
          <w:sz w:val="24"/>
          <w:szCs w:val="32"/>
        </w:rPr>
        <w:t>登录个人专业版网厅，在左侧的功能导航栏中选择贷款业务办理的【贷后变更管理】，点击【延长期限申请】，录入变更后的截止年份，点击【登记】。</w:t>
      </w:r>
    </w:p>
    <w:p>
      <w:pPr>
        <w:rPr>
          <w:rFonts w:ascii="宋体" w:hAnsi="宋体" w:cs="宋体"/>
          <w:sz w:val="24"/>
          <w:szCs w:val="32"/>
        </w:rPr>
      </w:pPr>
      <w:r>
        <w:drawing>
          <wp:inline distT="0" distB="0" distL="0" distR="0">
            <wp:extent cx="5274310" cy="2834005"/>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179" cstate="print"/>
                    <a:stretch>
                      <a:fillRect/>
                    </a:stretch>
                  </pic:blipFill>
                  <pic:spPr>
                    <a:xfrm>
                      <a:off x="0" y="0"/>
                      <a:ext cx="5274310" cy="2834005"/>
                    </a:xfrm>
                    <a:prstGeom prst="rect">
                      <a:avLst/>
                    </a:prstGeom>
                  </pic:spPr>
                </pic:pic>
              </a:graphicData>
            </a:graphic>
          </wp:inline>
        </w:drawing>
      </w:r>
    </w:p>
    <w:p>
      <w:r>
        <w:rPr>
          <w:rFonts w:hint="eastAsia"/>
        </w:rPr>
        <w:t>打开登记界面后输入新的到期年份，本人及配偶的月收入后登记保存。</w:t>
      </w:r>
    </w:p>
    <w:p>
      <w:pPr>
        <w:rPr>
          <w:rFonts w:ascii="楷体" w:hAnsi="楷体" w:eastAsia="楷体" w:cs="楷体"/>
          <w:sz w:val="28"/>
          <w:szCs w:val="28"/>
        </w:rPr>
      </w:pPr>
      <w:r>
        <w:drawing>
          <wp:inline distT="0" distB="0" distL="0" distR="0">
            <wp:extent cx="5274310" cy="2877820"/>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180" cstate="print"/>
                    <a:stretch>
                      <a:fillRect/>
                    </a:stretch>
                  </pic:blipFill>
                  <pic:spPr>
                    <a:xfrm>
                      <a:off x="0" y="0"/>
                      <a:ext cx="5274310" cy="2877820"/>
                    </a:xfrm>
                    <a:prstGeom prst="rect">
                      <a:avLst/>
                    </a:prstGeom>
                  </pic:spPr>
                </pic:pic>
              </a:graphicData>
            </a:graphic>
          </wp:inline>
        </w:drawing>
      </w:r>
    </w:p>
    <w:p>
      <w:pPr>
        <w:ind w:firstLine="420"/>
        <w:rPr>
          <w:rFonts w:ascii="宋体" w:hAnsi="宋体" w:cs="宋体"/>
          <w:sz w:val="24"/>
          <w:szCs w:val="32"/>
        </w:rPr>
      </w:pPr>
      <w:r>
        <w:rPr>
          <w:rFonts w:hint="eastAsia" w:ascii="宋体" w:hAnsi="宋体" w:cs="宋体"/>
          <w:sz w:val="24"/>
          <w:szCs w:val="32"/>
        </w:rPr>
        <w:t>登记成功后上传材料。点击【选择文件上传】上传变更证明材料（可上传多张图片），图片上传错误可点击【删除】后重新上传。图片上传成功，先点击【保存】再点击【提交】。</w:t>
      </w:r>
    </w:p>
    <w:p>
      <w:pPr>
        <w:rPr>
          <w:rFonts w:ascii="楷体" w:hAnsi="楷体" w:eastAsia="楷体" w:cs="楷体"/>
          <w:sz w:val="28"/>
          <w:szCs w:val="28"/>
        </w:rPr>
      </w:pPr>
      <w:r>
        <w:drawing>
          <wp:inline distT="0" distB="0" distL="0" distR="0">
            <wp:extent cx="5274310" cy="3091815"/>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181" cstate="print"/>
                    <a:stretch>
                      <a:fillRect/>
                    </a:stretch>
                  </pic:blipFill>
                  <pic:spPr>
                    <a:xfrm>
                      <a:off x="0" y="0"/>
                      <a:ext cx="5274310" cy="3091815"/>
                    </a:xfrm>
                    <a:prstGeom prst="rect">
                      <a:avLst/>
                    </a:prstGeom>
                  </pic:spPr>
                </pic:pic>
              </a:graphicData>
            </a:graphic>
          </wp:inline>
        </w:drawing>
      </w:r>
    </w:p>
    <w:p>
      <w:pPr>
        <w:rPr>
          <w:rFonts w:ascii="楷体" w:hAnsi="楷体" w:eastAsia="楷体" w:cs="楷体"/>
          <w:sz w:val="28"/>
          <w:szCs w:val="28"/>
        </w:rPr>
      </w:pPr>
      <w:r>
        <w:drawing>
          <wp:inline distT="0" distB="0" distL="0" distR="0">
            <wp:extent cx="5274310" cy="3091815"/>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182" cstate="print"/>
                    <a:stretch>
                      <a:fillRect/>
                    </a:stretch>
                  </pic:blipFill>
                  <pic:spPr>
                    <a:xfrm>
                      <a:off x="0" y="0"/>
                      <a:ext cx="5274310" cy="3091815"/>
                    </a:xfrm>
                    <a:prstGeom prst="rect">
                      <a:avLst/>
                    </a:prstGeom>
                  </pic:spPr>
                </pic:pic>
              </a:graphicData>
            </a:graphic>
          </wp:inline>
        </w:drawing>
      </w:r>
    </w:p>
    <w:p>
      <w:pPr>
        <w:rPr>
          <w:rFonts w:ascii="楷体" w:hAnsi="楷体" w:eastAsia="楷体" w:cs="楷体"/>
          <w:sz w:val="28"/>
          <w:szCs w:val="28"/>
        </w:rPr>
      </w:pPr>
    </w:p>
    <w:p>
      <w:pPr>
        <w:ind w:left="420"/>
        <w:rPr>
          <w:rFonts w:ascii="楷体" w:hAnsi="楷体" w:eastAsia="楷体" w:cs="楷体"/>
          <w:b/>
          <w:bCs/>
          <w:sz w:val="28"/>
          <w:szCs w:val="28"/>
        </w:rPr>
      </w:pPr>
      <w:r>
        <w:rPr>
          <w:rFonts w:hint="eastAsia" w:ascii="楷体" w:hAnsi="楷体" w:eastAsia="楷体" w:cs="楷体"/>
          <w:b/>
          <w:bCs/>
          <w:sz w:val="28"/>
          <w:szCs w:val="28"/>
        </w:rPr>
        <w:t>二、查询</w:t>
      </w:r>
    </w:p>
    <w:p>
      <w:pPr>
        <w:ind w:firstLine="420"/>
        <w:rPr>
          <w:rFonts w:ascii="宋体" w:hAnsi="宋体" w:cs="宋体"/>
          <w:sz w:val="24"/>
          <w:szCs w:val="32"/>
        </w:rPr>
      </w:pPr>
      <w:r>
        <w:rPr>
          <w:rFonts w:hint="eastAsia" w:ascii="宋体" w:hAnsi="宋体" w:cs="宋体"/>
          <w:sz w:val="24"/>
          <w:szCs w:val="32"/>
        </w:rPr>
        <w:t>在预申请业务提交未收到回复信息前，客户可通过【贷后变更管理--查看材料】选项，进行上传资料的查看、修改和删除。</w:t>
      </w:r>
    </w:p>
    <w:p/>
    <w:p>
      <w:r>
        <w:drawing>
          <wp:inline distT="0" distB="0" distL="0" distR="0">
            <wp:extent cx="5274310" cy="1242695"/>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183" cstate="print"/>
                    <a:stretch>
                      <a:fillRect/>
                    </a:stretch>
                  </pic:blipFill>
                  <pic:spPr>
                    <a:xfrm>
                      <a:off x="0" y="0"/>
                      <a:ext cx="5274310" cy="1242695"/>
                    </a:xfrm>
                    <a:prstGeom prst="rect">
                      <a:avLst/>
                    </a:prstGeom>
                  </pic:spPr>
                </pic:pic>
              </a:graphicData>
            </a:graphic>
          </wp:inline>
        </w:drawing>
      </w:r>
    </w:p>
    <w:p>
      <w:r>
        <w:drawing>
          <wp:inline distT="0" distB="0" distL="0" distR="0">
            <wp:extent cx="5274310" cy="1224915"/>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184" cstate="print"/>
                    <a:stretch>
                      <a:fillRect/>
                    </a:stretch>
                  </pic:blipFill>
                  <pic:spPr>
                    <a:xfrm>
                      <a:off x="0" y="0"/>
                      <a:ext cx="5274310" cy="1224915"/>
                    </a:xfrm>
                    <a:prstGeom prst="rect">
                      <a:avLst/>
                    </a:prstGeom>
                  </pic:spPr>
                </pic:pic>
              </a:graphicData>
            </a:graphic>
          </wp:inline>
        </w:drawing>
      </w:r>
    </w:p>
    <w:p>
      <w:pPr>
        <w:ind w:left="420"/>
        <w:rPr>
          <w:rFonts w:ascii="楷体" w:hAnsi="楷体" w:eastAsia="楷体" w:cs="楷体"/>
          <w:b/>
          <w:bCs/>
          <w:sz w:val="28"/>
          <w:szCs w:val="28"/>
        </w:rPr>
      </w:pPr>
      <w:r>
        <w:rPr>
          <w:rFonts w:hint="eastAsia" w:ascii="楷体" w:hAnsi="楷体" w:eastAsia="楷体" w:cs="楷体"/>
          <w:b/>
          <w:bCs/>
          <w:sz w:val="28"/>
          <w:szCs w:val="28"/>
        </w:rPr>
        <w:t>三、业务办理</w:t>
      </w:r>
    </w:p>
    <w:p>
      <w:pPr>
        <w:ind w:firstLine="420"/>
        <w:rPr>
          <w:rFonts w:ascii="宋体" w:hAnsi="宋体" w:cs="宋体"/>
          <w:sz w:val="24"/>
          <w:szCs w:val="32"/>
        </w:rPr>
      </w:pPr>
      <w:r>
        <w:rPr>
          <w:rFonts w:hint="eastAsia" w:ascii="宋体" w:hAnsi="宋体" w:cs="宋体"/>
          <w:sz w:val="24"/>
          <w:szCs w:val="32"/>
        </w:rPr>
        <w:t>材料审批结果分为【审核通过】与【审核不通过】：</w:t>
      </w:r>
    </w:p>
    <w:p>
      <w:pPr>
        <w:ind w:firstLine="420"/>
        <w:rPr>
          <w:rFonts w:ascii="宋体" w:hAnsi="宋体" w:cs="宋体"/>
          <w:sz w:val="24"/>
          <w:szCs w:val="32"/>
        </w:rPr>
      </w:pPr>
      <w:r>
        <w:rPr>
          <w:rFonts w:hint="eastAsia" w:ascii="宋体" w:hAnsi="宋体" w:cs="宋体"/>
          <w:sz w:val="24"/>
          <w:szCs w:val="32"/>
        </w:rPr>
        <w:t>1.【审核通过】：业务申请提交后，客户可通过手机短信或登记个人网厅专业版在【贷后变更管理】中点击【查询】，查看到该业务申请的回复内容，根据内容提示配合办理相关业务。</w:t>
      </w:r>
    </w:p>
    <w:p>
      <w:pPr>
        <w:rPr>
          <w:rFonts w:ascii="宋体" w:hAnsi="宋体" w:cs="宋体"/>
          <w:sz w:val="24"/>
          <w:szCs w:val="32"/>
        </w:rPr>
      </w:pPr>
      <w:r>
        <w:drawing>
          <wp:inline distT="0" distB="0" distL="0" distR="0">
            <wp:extent cx="5274310" cy="840105"/>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185" cstate="print"/>
                    <a:stretch>
                      <a:fillRect/>
                    </a:stretch>
                  </pic:blipFill>
                  <pic:spPr>
                    <a:xfrm>
                      <a:off x="0" y="0"/>
                      <a:ext cx="5274310" cy="840105"/>
                    </a:xfrm>
                    <a:prstGeom prst="rect">
                      <a:avLst/>
                    </a:prstGeom>
                  </pic:spPr>
                </pic:pic>
              </a:graphicData>
            </a:graphic>
          </wp:inline>
        </w:drawing>
      </w:r>
    </w:p>
    <w:p>
      <w:pPr>
        <w:rPr>
          <w:rFonts w:ascii="楷体" w:hAnsi="楷体" w:eastAsia="楷体" w:cs="楷体"/>
          <w:sz w:val="28"/>
          <w:szCs w:val="28"/>
        </w:rPr>
      </w:pPr>
      <w:r>
        <w:drawing>
          <wp:inline distT="0" distB="0" distL="0" distR="0">
            <wp:extent cx="5274310" cy="1176020"/>
            <wp:effectExtent l="0" t="0" r="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186" cstate="print"/>
                    <a:stretch>
                      <a:fillRect/>
                    </a:stretch>
                  </pic:blipFill>
                  <pic:spPr>
                    <a:xfrm>
                      <a:off x="0" y="0"/>
                      <a:ext cx="5274310" cy="1176020"/>
                    </a:xfrm>
                    <a:prstGeom prst="rect">
                      <a:avLst/>
                    </a:prstGeom>
                  </pic:spPr>
                </pic:pic>
              </a:graphicData>
            </a:graphic>
          </wp:inline>
        </w:drawing>
      </w:r>
    </w:p>
    <w:p>
      <w:pPr>
        <w:ind w:firstLine="420"/>
        <w:rPr>
          <w:rFonts w:ascii="宋体" w:hAnsi="宋体" w:cs="宋体"/>
          <w:sz w:val="24"/>
          <w:szCs w:val="32"/>
        </w:rPr>
      </w:pPr>
      <w:r>
        <w:rPr>
          <w:rFonts w:hint="eastAsia" w:ascii="宋体" w:hAnsi="宋体" w:cs="宋体"/>
          <w:sz w:val="24"/>
          <w:szCs w:val="32"/>
        </w:rPr>
        <w:t>2.【审核不通过】：业务申请提交后，客户可通过手机短信或登记个人网厅专业版在【贷后变更管理】中点击【查询】，查看到该业务申请的回复内容，根据内容提示进行材料的修改和作废，再次上传直至审核通过。（查看：可查询到上传的资料信息；修改：可补充或修改已上传的资料，修改完毕后点击提交再次上传；作废：可放弃此次的业务申请）</w:t>
      </w:r>
    </w:p>
    <w:p>
      <w:pPr>
        <w:rPr>
          <w:rFonts w:ascii="宋体" w:hAnsi="宋体" w:cs="宋体"/>
          <w:sz w:val="24"/>
          <w:szCs w:val="32"/>
        </w:rPr>
      </w:pPr>
      <w:r>
        <w:drawing>
          <wp:inline distT="0" distB="0" distL="0" distR="0">
            <wp:extent cx="5274310" cy="928370"/>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187" cstate="print"/>
                    <a:stretch>
                      <a:fillRect/>
                    </a:stretch>
                  </pic:blipFill>
                  <pic:spPr>
                    <a:xfrm>
                      <a:off x="0" y="0"/>
                      <a:ext cx="5274310" cy="928370"/>
                    </a:xfrm>
                    <a:prstGeom prst="rect">
                      <a:avLst/>
                    </a:prstGeom>
                  </pic:spPr>
                </pic:pic>
              </a:graphicData>
            </a:graphic>
          </wp:inline>
        </w:drawing>
      </w:r>
    </w:p>
    <w:p>
      <w:pPr>
        <w:rPr>
          <w:rFonts w:ascii="宋体" w:hAnsi="宋体" w:cs="宋体"/>
          <w:sz w:val="24"/>
          <w:szCs w:val="32"/>
        </w:rPr>
      </w:pPr>
      <w:r>
        <w:drawing>
          <wp:inline distT="0" distB="0" distL="0" distR="0">
            <wp:extent cx="5274310" cy="1112520"/>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188" cstate="print"/>
                    <a:stretch>
                      <a:fillRect/>
                    </a:stretch>
                  </pic:blipFill>
                  <pic:spPr>
                    <a:xfrm>
                      <a:off x="0" y="0"/>
                      <a:ext cx="5274310" cy="1112520"/>
                    </a:xfrm>
                    <a:prstGeom prst="rect">
                      <a:avLst/>
                    </a:prstGeom>
                  </pic:spPr>
                </pic:pic>
              </a:graphicData>
            </a:graphic>
          </wp:inline>
        </w:drawing>
      </w:r>
    </w:p>
    <w:p/>
    <w:p/>
    <w:p>
      <w:pPr>
        <w:pStyle w:val="2"/>
        <w:numPr>
          <w:ilvl w:val="0"/>
          <w:numId w:val="2"/>
        </w:numPr>
      </w:pPr>
      <w:bookmarkStart w:id="648" w:name="_Toc66979698"/>
      <w:r>
        <w:rPr>
          <w:rFonts w:hint="eastAsia"/>
        </w:rPr>
        <w:t>客户服务</w:t>
      </w:r>
      <w:bookmarkEnd w:id="648"/>
    </w:p>
    <w:p>
      <w:pPr>
        <w:pStyle w:val="25"/>
        <w:keepNext/>
        <w:keepLines/>
        <w:numPr>
          <w:ilvl w:val="0"/>
          <w:numId w:val="3"/>
        </w:numPr>
        <w:tabs>
          <w:tab w:val="left" w:pos="567"/>
          <w:tab w:val="left" w:pos="575"/>
        </w:tabs>
        <w:spacing w:before="260" w:after="260" w:line="413" w:lineRule="auto"/>
        <w:ind w:firstLineChars="0"/>
        <w:outlineLvl w:val="1"/>
        <w:rPr>
          <w:rFonts w:ascii="Arial" w:hAnsi="Arial" w:eastAsia="黑体"/>
          <w:b/>
          <w:vanish/>
          <w:sz w:val="32"/>
        </w:rPr>
      </w:pPr>
      <w:bookmarkStart w:id="649" w:name="_Toc44410212"/>
      <w:bookmarkEnd w:id="649"/>
      <w:bookmarkStart w:id="650" w:name="_Toc7364299"/>
      <w:bookmarkEnd w:id="650"/>
      <w:bookmarkStart w:id="651" w:name="_Toc385926961"/>
      <w:bookmarkEnd w:id="651"/>
      <w:bookmarkStart w:id="652" w:name="_Toc385927017"/>
      <w:bookmarkEnd w:id="652"/>
      <w:bookmarkStart w:id="653" w:name="_Toc28249975"/>
      <w:bookmarkEnd w:id="653"/>
      <w:bookmarkStart w:id="654" w:name="_Toc532218866"/>
      <w:bookmarkEnd w:id="654"/>
      <w:bookmarkStart w:id="655" w:name="_Toc28213270"/>
      <w:bookmarkEnd w:id="655"/>
      <w:bookmarkStart w:id="656" w:name="_Toc7880852"/>
      <w:bookmarkEnd w:id="656"/>
      <w:bookmarkStart w:id="657" w:name="_Toc44410077"/>
      <w:bookmarkEnd w:id="657"/>
      <w:bookmarkStart w:id="658" w:name="_Toc53233717"/>
      <w:bookmarkEnd w:id="658"/>
      <w:bookmarkStart w:id="659" w:name="_Toc66979699"/>
      <w:bookmarkEnd w:id="659"/>
      <w:bookmarkStart w:id="660" w:name="_Toc27501328"/>
      <w:bookmarkEnd w:id="660"/>
      <w:bookmarkStart w:id="661" w:name="_Toc28249860"/>
      <w:bookmarkEnd w:id="661"/>
      <w:bookmarkStart w:id="662" w:name="_Toc44410877"/>
      <w:bookmarkEnd w:id="662"/>
      <w:bookmarkStart w:id="663" w:name="_Toc57827295"/>
      <w:bookmarkEnd w:id="663"/>
      <w:bookmarkStart w:id="664" w:name="_Toc57641256"/>
      <w:bookmarkEnd w:id="664"/>
      <w:bookmarkStart w:id="665" w:name="_Toc7428885"/>
      <w:bookmarkEnd w:id="665"/>
    </w:p>
    <w:p>
      <w:pPr>
        <w:pStyle w:val="3"/>
        <w:numPr>
          <w:ilvl w:val="1"/>
          <w:numId w:val="3"/>
        </w:numPr>
        <w:tabs>
          <w:tab w:val="clear" w:pos="567"/>
        </w:tabs>
      </w:pPr>
      <w:bookmarkStart w:id="666" w:name="_Toc66979700"/>
      <w:r>
        <w:rPr>
          <w:rFonts w:hint="eastAsia"/>
        </w:rPr>
        <w:t>修改手机号</w:t>
      </w:r>
      <w:bookmarkEnd w:id="666"/>
    </w:p>
    <w:p>
      <w:pPr>
        <w:ind w:firstLine="420" w:firstLineChars="200"/>
      </w:pPr>
      <w:r>
        <w:rPr>
          <w:rFonts w:hint="eastAsia"/>
        </w:rPr>
        <w:t>在原认证手机号可接收到短信的情况下，职工可以自助维护新认证手机号。</w:t>
      </w:r>
    </w:p>
    <w:p>
      <w:pPr>
        <w:jc w:val="center"/>
      </w:pPr>
      <w:r>
        <w:drawing>
          <wp:inline distT="0" distB="0" distL="0" distR="0">
            <wp:extent cx="4267200" cy="2733675"/>
            <wp:effectExtent l="19050" t="0" r="0" b="0"/>
            <wp:docPr id="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
                    <pic:cNvPicPr>
                      <a:picLocks noChangeAspect="1" noChangeArrowheads="1"/>
                    </pic:cNvPicPr>
                  </pic:nvPicPr>
                  <pic:blipFill>
                    <a:blip r:embed="rId189" cstate="print"/>
                    <a:srcRect/>
                    <a:stretch>
                      <a:fillRect/>
                    </a:stretch>
                  </pic:blipFill>
                  <pic:spPr>
                    <a:xfrm>
                      <a:off x="0" y="0"/>
                      <a:ext cx="4267200" cy="2733675"/>
                    </a:xfrm>
                    <a:prstGeom prst="rect">
                      <a:avLst/>
                    </a:prstGeom>
                    <a:noFill/>
                    <a:ln w="9525">
                      <a:noFill/>
                      <a:miter lim="800000"/>
                      <a:headEnd/>
                      <a:tailEnd/>
                    </a:ln>
                  </pic:spPr>
                </pic:pic>
              </a:graphicData>
            </a:graphic>
          </wp:inline>
        </w:drawing>
      </w:r>
    </w:p>
    <w:p>
      <w:pPr>
        <w:jc w:val="center"/>
      </w:pPr>
      <w:r>
        <w:rPr>
          <w:rFonts w:hint="eastAsia"/>
        </w:rPr>
        <w:t>图9.1 -1 修改认证手机号</w:t>
      </w:r>
    </w:p>
    <w:p/>
    <w:p>
      <w:r>
        <w:rPr>
          <w:rFonts w:hint="eastAsia"/>
        </w:rPr>
        <w:t>如上图所示，输入原认证手机号、新认证手机号后，点击【获取验证码】，验证码发送至原手机号，根据收到的验证码输入，最后点【保存】进行业务变更提交。</w:t>
      </w:r>
    </w:p>
    <w:p/>
    <w:p>
      <w:pPr>
        <w:pStyle w:val="3"/>
        <w:numPr>
          <w:ilvl w:val="1"/>
          <w:numId w:val="3"/>
        </w:numPr>
        <w:tabs>
          <w:tab w:val="clear" w:pos="567"/>
        </w:tabs>
      </w:pPr>
      <w:bookmarkStart w:id="667" w:name="_Toc66979701"/>
      <w:r>
        <w:rPr>
          <w:rFonts w:hint="eastAsia"/>
        </w:rPr>
        <w:t>短信定制</w:t>
      </w:r>
      <w:bookmarkEnd w:id="667"/>
    </w:p>
    <w:p>
      <w:pPr>
        <w:ind w:firstLine="420"/>
      </w:pPr>
      <w:r>
        <w:rPr>
          <w:rFonts w:hint="eastAsia"/>
        </w:rPr>
        <w:t>提供给职工对个人公积金业务发生变动时的短信通知项目的定制。定制功能支持对定制项进行增加或删减。</w:t>
      </w:r>
    </w:p>
    <w:p>
      <w:r>
        <w:drawing>
          <wp:inline distT="0" distB="0" distL="0" distR="0">
            <wp:extent cx="5276850" cy="1752600"/>
            <wp:effectExtent l="19050" t="0" r="0" b="0"/>
            <wp:docPr id="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
                    <pic:cNvPicPr>
                      <a:picLocks noChangeAspect="1" noChangeArrowheads="1"/>
                    </pic:cNvPicPr>
                  </pic:nvPicPr>
                  <pic:blipFill>
                    <a:blip r:embed="rId190" cstate="print"/>
                    <a:srcRect/>
                    <a:stretch>
                      <a:fillRect/>
                    </a:stretch>
                  </pic:blipFill>
                  <pic:spPr>
                    <a:xfrm>
                      <a:off x="0" y="0"/>
                      <a:ext cx="5276850" cy="1752600"/>
                    </a:xfrm>
                    <a:prstGeom prst="rect">
                      <a:avLst/>
                    </a:prstGeom>
                    <a:noFill/>
                    <a:ln w="9525">
                      <a:noFill/>
                      <a:miter lim="800000"/>
                      <a:headEnd/>
                      <a:tailEnd/>
                    </a:ln>
                  </pic:spPr>
                </pic:pic>
              </a:graphicData>
            </a:graphic>
          </wp:inline>
        </w:drawing>
      </w:r>
    </w:p>
    <w:p>
      <w:pPr>
        <w:jc w:val="center"/>
      </w:pPr>
      <w:r>
        <w:rPr>
          <w:rFonts w:hint="eastAsia"/>
        </w:rPr>
        <w:t>图9.2-1 短信定制主界面</w:t>
      </w:r>
    </w:p>
    <w:p>
      <w:pPr>
        <w:ind w:firstLine="420" w:firstLineChars="200"/>
      </w:pPr>
      <w:r>
        <w:rPr>
          <w:rFonts w:hint="eastAsia"/>
        </w:rPr>
        <w:t>如上图所示，默认接收手机号为认证手机号可进行修改，保存时校验短信验证无误后更新职工的公积金业务短信定制项及接收短信的手机号码。</w:t>
      </w:r>
    </w:p>
    <w:p>
      <w:pPr>
        <w:rPr>
          <w:sz w:val="30"/>
          <w:szCs w:val="30"/>
        </w:rPr>
      </w:pPr>
    </w:p>
    <w:p>
      <w:pPr>
        <w:pStyle w:val="2"/>
        <w:numPr>
          <w:ilvl w:val="0"/>
          <w:numId w:val="2"/>
        </w:numPr>
      </w:pPr>
      <w:bookmarkStart w:id="668" w:name="_Toc66979702"/>
      <w:r>
        <w:rPr>
          <w:rFonts w:hint="eastAsia"/>
        </w:rPr>
        <w:t>业务预申请</w:t>
      </w:r>
      <w:bookmarkEnd w:id="668"/>
    </w:p>
    <w:p>
      <w:pPr>
        <w:rPr>
          <w:szCs w:val="21"/>
        </w:rPr>
      </w:pPr>
      <w:r>
        <w:rPr>
          <w:rFonts w:hint="eastAsia"/>
          <w:szCs w:val="21"/>
        </w:rPr>
        <w:t>(业务预申请支持24小时上传，中心业务审核时间为工作日9：00——17:00）</w:t>
      </w:r>
    </w:p>
    <w:p>
      <w:pPr>
        <w:pStyle w:val="25"/>
        <w:keepNext/>
        <w:keepLines/>
        <w:numPr>
          <w:ilvl w:val="0"/>
          <w:numId w:val="38"/>
        </w:numPr>
        <w:tabs>
          <w:tab w:val="left" w:pos="575"/>
        </w:tabs>
        <w:spacing w:before="260" w:after="260" w:line="413" w:lineRule="auto"/>
        <w:ind w:firstLineChars="0"/>
        <w:outlineLvl w:val="1"/>
        <w:rPr>
          <w:rFonts w:ascii="Arial" w:hAnsi="Arial" w:eastAsia="黑体"/>
          <w:b/>
          <w:vanish/>
          <w:sz w:val="32"/>
        </w:rPr>
      </w:pPr>
      <w:bookmarkStart w:id="669" w:name="_Toc53233721"/>
      <w:bookmarkEnd w:id="669"/>
      <w:bookmarkStart w:id="670" w:name="_Toc57641260"/>
      <w:bookmarkEnd w:id="670"/>
      <w:bookmarkStart w:id="671" w:name="_Toc28213274"/>
      <w:bookmarkEnd w:id="671"/>
      <w:bookmarkStart w:id="672" w:name="_Toc44410216"/>
      <w:bookmarkEnd w:id="672"/>
      <w:bookmarkStart w:id="673" w:name="_Toc44410081"/>
      <w:bookmarkEnd w:id="673"/>
      <w:bookmarkStart w:id="674" w:name="_Toc57827299"/>
      <w:bookmarkEnd w:id="674"/>
      <w:bookmarkStart w:id="675" w:name="_Toc66979703"/>
      <w:bookmarkEnd w:id="675"/>
      <w:bookmarkStart w:id="676" w:name="_Toc28249979"/>
      <w:bookmarkEnd w:id="676"/>
      <w:bookmarkStart w:id="677" w:name="_Toc28249864"/>
      <w:bookmarkEnd w:id="677"/>
      <w:bookmarkStart w:id="678" w:name="_Toc44410881"/>
      <w:bookmarkEnd w:id="678"/>
    </w:p>
    <w:p>
      <w:pPr>
        <w:pStyle w:val="25"/>
        <w:keepNext/>
        <w:keepLines/>
        <w:numPr>
          <w:ilvl w:val="0"/>
          <w:numId w:val="38"/>
        </w:numPr>
        <w:tabs>
          <w:tab w:val="left" w:pos="575"/>
        </w:tabs>
        <w:spacing w:before="260" w:after="260" w:line="413" w:lineRule="auto"/>
        <w:ind w:firstLineChars="0"/>
        <w:outlineLvl w:val="1"/>
        <w:rPr>
          <w:rFonts w:ascii="Arial" w:hAnsi="Arial" w:eastAsia="黑体"/>
          <w:b/>
          <w:vanish/>
          <w:sz w:val="32"/>
        </w:rPr>
      </w:pPr>
      <w:bookmarkStart w:id="679" w:name="_Toc28249865"/>
      <w:bookmarkEnd w:id="679"/>
      <w:bookmarkStart w:id="680" w:name="_Toc44410082"/>
      <w:bookmarkEnd w:id="680"/>
      <w:bookmarkStart w:id="681" w:name="_Toc44410217"/>
      <w:bookmarkEnd w:id="681"/>
      <w:bookmarkStart w:id="682" w:name="_Toc66979704"/>
      <w:bookmarkEnd w:id="682"/>
      <w:bookmarkStart w:id="683" w:name="_Toc44410882"/>
      <w:bookmarkEnd w:id="683"/>
      <w:bookmarkStart w:id="684" w:name="_Toc53233722"/>
      <w:bookmarkEnd w:id="684"/>
      <w:bookmarkStart w:id="685" w:name="_Toc28213275"/>
      <w:bookmarkEnd w:id="685"/>
      <w:bookmarkStart w:id="686" w:name="_Toc57827300"/>
      <w:bookmarkEnd w:id="686"/>
      <w:bookmarkStart w:id="687" w:name="_Toc28249980"/>
      <w:bookmarkEnd w:id="687"/>
      <w:bookmarkStart w:id="688" w:name="_Toc57641261"/>
      <w:bookmarkEnd w:id="688"/>
    </w:p>
    <w:p>
      <w:pPr>
        <w:pStyle w:val="25"/>
        <w:keepNext/>
        <w:keepLines/>
        <w:numPr>
          <w:ilvl w:val="0"/>
          <w:numId w:val="38"/>
        </w:numPr>
        <w:tabs>
          <w:tab w:val="left" w:pos="575"/>
        </w:tabs>
        <w:spacing w:before="260" w:after="260" w:line="413" w:lineRule="auto"/>
        <w:ind w:firstLineChars="0"/>
        <w:outlineLvl w:val="1"/>
        <w:rPr>
          <w:rFonts w:ascii="Arial" w:hAnsi="Arial" w:eastAsia="黑体"/>
          <w:b/>
          <w:vanish/>
          <w:sz w:val="32"/>
        </w:rPr>
      </w:pPr>
      <w:bookmarkStart w:id="689" w:name="_Toc57827301"/>
      <w:bookmarkEnd w:id="689"/>
      <w:bookmarkStart w:id="690" w:name="_Toc28249981"/>
      <w:bookmarkEnd w:id="690"/>
      <w:bookmarkStart w:id="691" w:name="_Toc66979705"/>
      <w:bookmarkEnd w:id="691"/>
      <w:bookmarkStart w:id="692" w:name="_Toc44410083"/>
      <w:bookmarkEnd w:id="692"/>
      <w:bookmarkStart w:id="693" w:name="_Toc44410883"/>
      <w:bookmarkEnd w:id="693"/>
      <w:bookmarkStart w:id="694" w:name="_Toc44410218"/>
      <w:bookmarkEnd w:id="694"/>
      <w:bookmarkStart w:id="695" w:name="_Toc53233723"/>
      <w:bookmarkEnd w:id="695"/>
      <w:bookmarkStart w:id="696" w:name="_Toc28213276"/>
      <w:bookmarkEnd w:id="696"/>
      <w:bookmarkStart w:id="697" w:name="_Toc28249866"/>
      <w:bookmarkEnd w:id="697"/>
      <w:bookmarkStart w:id="698" w:name="_Toc57641262"/>
      <w:bookmarkEnd w:id="698"/>
    </w:p>
    <w:p>
      <w:pPr>
        <w:pStyle w:val="25"/>
        <w:keepNext/>
        <w:keepLines/>
        <w:numPr>
          <w:ilvl w:val="0"/>
          <w:numId w:val="38"/>
        </w:numPr>
        <w:tabs>
          <w:tab w:val="left" w:pos="575"/>
        </w:tabs>
        <w:spacing w:before="260" w:after="260" w:line="413" w:lineRule="auto"/>
        <w:ind w:firstLineChars="0"/>
        <w:outlineLvl w:val="1"/>
        <w:rPr>
          <w:rFonts w:ascii="Arial" w:hAnsi="Arial" w:eastAsia="黑体"/>
          <w:b/>
          <w:vanish/>
          <w:sz w:val="32"/>
        </w:rPr>
      </w:pPr>
      <w:bookmarkStart w:id="699" w:name="_Toc57827302"/>
      <w:bookmarkEnd w:id="699"/>
      <w:bookmarkStart w:id="700" w:name="_Toc44410219"/>
      <w:bookmarkEnd w:id="700"/>
      <w:bookmarkStart w:id="701" w:name="_Toc28213277"/>
      <w:bookmarkEnd w:id="701"/>
      <w:bookmarkStart w:id="702" w:name="_Toc53233724"/>
      <w:bookmarkEnd w:id="702"/>
      <w:bookmarkStart w:id="703" w:name="_Toc28249982"/>
      <w:bookmarkEnd w:id="703"/>
      <w:bookmarkStart w:id="704" w:name="_Toc44410084"/>
      <w:bookmarkEnd w:id="704"/>
      <w:bookmarkStart w:id="705" w:name="_Toc66979706"/>
      <w:bookmarkEnd w:id="705"/>
      <w:bookmarkStart w:id="706" w:name="_Toc28249867"/>
      <w:bookmarkEnd w:id="706"/>
      <w:bookmarkStart w:id="707" w:name="_Toc44410884"/>
      <w:bookmarkEnd w:id="707"/>
      <w:bookmarkStart w:id="708" w:name="_Toc57641263"/>
      <w:bookmarkEnd w:id="708"/>
    </w:p>
    <w:p>
      <w:pPr>
        <w:pStyle w:val="25"/>
        <w:keepNext/>
        <w:keepLines/>
        <w:numPr>
          <w:ilvl w:val="0"/>
          <w:numId w:val="38"/>
        </w:numPr>
        <w:tabs>
          <w:tab w:val="left" w:pos="575"/>
        </w:tabs>
        <w:spacing w:before="260" w:after="260" w:line="413" w:lineRule="auto"/>
        <w:ind w:firstLineChars="0"/>
        <w:outlineLvl w:val="1"/>
        <w:rPr>
          <w:rFonts w:ascii="Arial" w:hAnsi="Arial" w:eastAsia="黑体"/>
          <w:b/>
          <w:vanish/>
          <w:sz w:val="32"/>
        </w:rPr>
      </w:pPr>
      <w:bookmarkStart w:id="709" w:name="_Toc57641264"/>
      <w:bookmarkEnd w:id="709"/>
      <w:bookmarkStart w:id="710" w:name="_Toc44410885"/>
      <w:bookmarkEnd w:id="710"/>
      <w:bookmarkStart w:id="711" w:name="_Toc57827303"/>
      <w:bookmarkEnd w:id="711"/>
      <w:bookmarkStart w:id="712" w:name="_Toc28249983"/>
      <w:bookmarkEnd w:id="712"/>
      <w:bookmarkStart w:id="713" w:name="_Toc44410085"/>
      <w:bookmarkEnd w:id="713"/>
      <w:bookmarkStart w:id="714" w:name="_Toc28213278"/>
      <w:bookmarkEnd w:id="714"/>
      <w:bookmarkStart w:id="715" w:name="_Toc28249868"/>
      <w:bookmarkEnd w:id="715"/>
      <w:bookmarkStart w:id="716" w:name="_Toc53233725"/>
      <w:bookmarkEnd w:id="716"/>
      <w:bookmarkStart w:id="717" w:name="_Toc44410220"/>
      <w:bookmarkEnd w:id="717"/>
      <w:bookmarkStart w:id="718" w:name="_Toc66979707"/>
      <w:bookmarkEnd w:id="718"/>
    </w:p>
    <w:p>
      <w:pPr>
        <w:pStyle w:val="25"/>
        <w:keepNext/>
        <w:keepLines/>
        <w:numPr>
          <w:ilvl w:val="0"/>
          <w:numId w:val="38"/>
        </w:numPr>
        <w:tabs>
          <w:tab w:val="left" w:pos="575"/>
        </w:tabs>
        <w:spacing w:before="260" w:after="260" w:line="413" w:lineRule="auto"/>
        <w:ind w:firstLineChars="0"/>
        <w:outlineLvl w:val="1"/>
        <w:rPr>
          <w:rFonts w:ascii="Arial" w:hAnsi="Arial" w:eastAsia="黑体"/>
          <w:b/>
          <w:vanish/>
          <w:sz w:val="32"/>
        </w:rPr>
      </w:pPr>
      <w:bookmarkStart w:id="719" w:name="_Toc57827304"/>
      <w:bookmarkEnd w:id="719"/>
      <w:bookmarkStart w:id="720" w:name="_Toc66979708"/>
      <w:bookmarkEnd w:id="720"/>
      <w:bookmarkStart w:id="721" w:name="_Toc44410221"/>
      <w:bookmarkEnd w:id="721"/>
      <w:bookmarkStart w:id="722" w:name="_Toc44410886"/>
      <w:bookmarkEnd w:id="722"/>
      <w:bookmarkStart w:id="723" w:name="_Toc53233726"/>
      <w:bookmarkEnd w:id="723"/>
      <w:bookmarkStart w:id="724" w:name="_Toc57641265"/>
      <w:bookmarkEnd w:id="724"/>
      <w:bookmarkStart w:id="725" w:name="_Toc28213279"/>
      <w:bookmarkEnd w:id="725"/>
      <w:bookmarkStart w:id="726" w:name="_Toc28249869"/>
      <w:bookmarkEnd w:id="726"/>
      <w:bookmarkStart w:id="727" w:name="_Toc28249984"/>
      <w:bookmarkEnd w:id="727"/>
      <w:bookmarkStart w:id="728" w:name="_Toc44410086"/>
      <w:bookmarkEnd w:id="728"/>
    </w:p>
    <w:p>
      <w:pPr>
        <w:pStyle w:val="25"/>
        <w:keepNext/>
        <w:keepLines/>
        <w:numPr>
          <w:ilvl w:val="0"/>
          <w:numId w:val="38"/>
        </w:numPr>
        <w:tabs>
          <w:tab w:val="left" w:pos="575"/>
        </w:tabs>
        <w:spacing w:before="260" w:after="260" w:line="413" w:lineRule="auto"/>
        <w:ind w:firstLineChars="0"/>
        <w:outlineLvl w:val="1"/>
        <w:rPr>
          <w:rFonts w:ascii="Arial" w:hAnsi="Arial" w:eastAsia="黑体"/>
          <w:b/>
          <w:vanish/>
          <w:sz w:val="32"/>
        </w:rPr>
      </w:pPr>
      <w:bookmarkStart w:id="729" w:name="_Toc66979709"/>
      <w:bookmarkEnd w:id="729"/>
      <w:bookmarkStart w:id="730" w:name="_Toc28213280"/>
      <w:bookmarkEnd w:id="730"/>
      <w:bookmarkStart w:id="731" w:name="_Toc28249985"/>
      <w:bookmarkEnd w:id="731"/>
      <w:bookmarkStart w:id="732" w:name="_Toc57641266"/>
      <w:bookmarkEnd w:id="732"/>
      <w:bookmarkStart w:id="733" w:name="_Toc28249870"/>
      <w:bookmarkEnd w:id="733"/>
      <w:bookmarkStart w:id="734" w:name="_Toc44410887"/>
      <w:bookmarkEnd w:id="734"/>
      <w:bookmarkStart w:id="735" w:name="_Toc57827305"/>
      <w:bookmarkEnd w:id="735"/>
      <w:bookmarkStart w:id="736" w:name="_Toc44410087"/>
      <w:bookmarkEnd w:id="736"/>
      <w:bookmarkStart w:id="737" w:name="_Toc53233727"/>
      <w:bookmarkEnd w:id="737"/>
      <w:bookmarkStart w:id="738" w:name="_Toc44410222"/>
      <w:bookmarkEnd w:id="738"/>
    </w:p>
    <w:p>
      <w:pPr>
        <w:pStyle w:val="25"/>
        <w:keepNext/>
        <w:keepLines/>
        <w:numPr>
          <w:ilvl w:val="0"/>
          <w:numId w:val="38"/>
        </w:numPr>
        <w:tabs>
          <w:tab w:val="left" w:pos="575"/>
        </w:tabs>
        <w:spacing w:before="260" w:after="260" w:line="413" w:lineRule="auto"/>
        <w:ind w:firstLineChars="0"/>
        <w:outlineLvl w:val="1"/>
        <w:rPr>
          <w:rFonts w:ascii="Arial" w:hAnsi="Arial" w:eastAsia="黑体"/>
          <w:b/>
          <w:vanish/>
          <w:sz w:val="32"/>
        </w:rPr>
      </w:pPr>
      <w:bookmarkStart w:id="739" w:name="_Toc28249871"/>
      <w:bookmarkEnd w:id="739"/>
      <w:bookmarkStart w:id="740" w:name="_Toc44410088"/>
      <w:bookmarkEnd w:id="740"/>
      <w:bookmarkStart w:id="741" w:name="_Toc44410223"/>
      <w:bookmarkEnd w:id="741"/>
      <w:bookmarkStart w:id="742" w:name="_Toc66979710"/>
      <w:bookmarkEnd w:id="742"/>
      <w:bookmarkStart w:id="743" w:name="_Toc44410888"/>
      <w:bookmarkEnd w:id="743"/>
      <w:bookmarkStart w:id="744" w:name="_Toc53233728"/>
      <w:bookmarkEnd w:id="744"/>
      <w:bookmarkStart w:id="745" w:name="_Toc28213281"/>
      <w:bookmarkEnd w:id="745"/>
      <w:bookmarkStart w:id="746" w:name="_Toc57827306"/>
      <w:bookmarkEnd w:id="746"/>
      <w:bookmarkStart w:id="747" w:name="_Toc28249986"/>
      <w:bookmarkEnd w:id="747"/>
      <w:bookmarkStart w:id="748" w:name="_Toc57641267"/>
      <w:bookmarkEnd w:id="748"/>
    </w:p>
    <w:p>
      <w:pPr>
        <w:pStyle w:val="25"/>
        <w:keepNext/>
        <w:keepLines/>
        <w:numPr>
          <w:ilvl w:val="0"/>
          <w:numId w:val="38"/>
        </w:numPr>
        <w:tabs>
          <w:tab w:val="left" w:pos="575"/>
        </w:tabs>
        <w:spacing w:before="260" w:after="260" w:line="413" w:lineRule="auto"/>
        <w:ind w:firstLineChars="0"/>
        <w:outlineLvl w:val="1"/>
        <w:rPr>
          <w:rFonts w:ascii="Arial" w:hAnsi="Arial" w:eastAsia="黑体"/>
          <w:b/>
          <w:vanish/>
          <w:sz w:val="32"/>
        </w:rPr>
      </w:pPr>
      <w:bookmarkStart w:id="749" w:name="_Toc28213282"/>
      <w:bookmarkEnd w:id="749"/>
      <w:bookmarkStart w:id="750" w:name="_Toc44410224"/>
      <w:bookmarkEnd w:id="750"/>
      <w:bookmarkStart w:id="751" w:name="_Toc57641268"/>
      <w:bookmarkEnd w:id="751"/>
      <w:bookmarkStart w:id="752" w:name="_Toc44410889"/>
      <w:bookmarkEnd w:id="752"/>
      <w:bookmarkStart w:id="753" w:name="_Toc53233729"/>
      <w:bookmarkEnd w:id="753"/>
      <w:bookmarkStart w:id="754" w:name="_Toc28249872"/>
      <w:bookmarkEnd w:id="754"/>
      <w:bookmarkStart w:id="755" w:name="_Toc57827307"/>
      <w:bookmarkEnd w:id="755"/>
      <w:bookmarkStart w:id="756" w:name="_Toc66979711"/>
      <w:bookmarkEnd w:id="756"/>
      <w:bookmarkStart w:id="757" w:name="_Toc44410089"/>
      <w:bookmarkEnd w:id="757"/>
      <w:bookmarkStart w:id="758" w:name="_Toc28249987"/>
      <w:bookmarkEnd w:id="758"/>
    </w:p>
    <w:p>
      <w:pPr>
        <w:pStyle w:val="25"/>
        <w:keepNext/>
        <w:keepLines/>
        <w:numPr>
          <w:ilvl w:val="0"/>
          <w:numId w:val="38"/>
        </w:numPr>
        <w:tabs>
          <w:tab w:val="left" w:pos="575"/>
        </w:tabs>
        <w:spacing w:before="260" w:after="260" w:line="413" w:lineRule="auto"/>
        <w:ind w:firstLineChars="0"/>
        <w:outlineLvl w:val="1"/>
        <w:rPr>
          <w:rFonts w:ascii="Arial" w:hAnsi="Arial" w:eastAsia="黑体"/>
          <w:b/>
          <w:vanish/>
          <w:sz w:val="32"/>
        </w:rPr>
      </w:pPr>
      <w:bookmarkStart w:id="759" w:name="_Toc28213283"/>
      <w:bookmarkEnd w:id="759"/>
      <w:bookmarkStart w:id="760" w:name="_Toc28249873"/>
      <w:bookmarkEnd w:id="760"/>
      <w:bookmarkStart w:id="761" w:name="_Toc28249988"/>
      <w:bookmarkEnd w:id="761"/>
      <w:bookmarkStart w:id="762" w:name="_Toc57827308"/>
      <w:bookmarkEnd w:id="762"/>
      <w:bookmarkStart w:id="763" w:name="_Toc66979712"/>
      <w:bookmarkEnd w:id="763"/>
      <w:bookmarkStart w:id="764" w:name="_Toc53233730"/>
      <w:bookmarkEnd w:id="764"/>
      <w:bookmarkStart w:id="765" w:name="_Toc57641269"/>
      <w:bookmarkEnd w:id="765"/>
      <w:bookmarkStart w:id="766" w:name="_Toc44410890"/>
      <w:bookmarkEnd w:id="766"/>
      <w:bookmarkStart w:id="767" w:name="_Toc44410225"/>
      <w:bookmarkEnd w:id="767"/>
      <w:bookmarkStart w:id="768" w:name="_Toc44410090"/>
      <w:bookmarkEnd w:id="768"/>
    </w:p>
    <w:p>
      <w:pPr>
        <w:pStyle w:val="25"/>
        <w:keepNext/>
        <w:keepLines/>
        <w:numPr>
          <w:ilvl w:val="0"/>
          <w:numId w:val="38"/>
        </w:numPr>
        <w:tabs>
          <w:tab w:val="left" w:pos="575"/>
        </w:tabs>
        <w:spacing w:before="260" w:after="260" w:line="413" w:lineRule="auto"/>
        <w:ind w:firstLineChars="0"/>
        <w:outlineLvl w:val="1"/>
        <w:rPr>
          <w:rFonts w:ascii="Arial" w:hAnsi="Arial" w:eastAsia="黑体"/>
          <w:b/>
          <w:vanish/>
          <w:sz w:val="32"/>
        </w:rPr>
      </w:pPr>
      <w:bookmarkStart w:id="769" w:name="_Toc28213284"/>
      <w:bookmarkEnd w:id="769"/>
      <w:bookmarkStart w:id="770" w:name="_Toc28249874"/>
      <w:bookmarkEnd w:id="770"/>
      <w:bookmarkStart w:id="771" w:name="_Toc28249989"/>
      <w:bookmarkEnd w:id="771"/>
      <w:bookmarkStart w:id="772" w:name="_Toc44410091"/>
      <w:bookmarkEnd w:id="772"/>
      <w:bookmarkStart w:id="773" w:name="_Toc44410891"/>
      <w:bookmarkEnd w:id="773"/>
      <w:bookmarkStart w:id="774" w:name="_Toc57827309"/>
      <w:bookmarkEnd w:id="774"/>
      <w:bookmarkStart w:id="775" w:name="_Toc53233731"/>
      <w:bookmarkEnd w:id="775"/>
      <w:bookmarkStart w:id="776" w:name="_Toc44410226"/>
      <w:bookmarkEnd w:id="776"/>
      <w:bookmarkStart w:id="777" w:name="_Toc66979713"/>
      <w:bookmarkEnd w:id="777"/>
      <w:bookmarkStart w:id="778" w:name="_Toc57641270"/>
      <w:bookmarkEnd w:id="778"/>
    </w:p>
    <w:p>
      <w:pPr>
        <w:pStyle w:val="3"/>
        <w:numPr>
          <w:ilvl w:val="1"/>
          <w:numId w:val="38"/>
        </w:numPr>
        <w:tabs>
          <w:tab w:val="clear" w:pos="567"/>
        </w:tabs>
      </w:pPr>
      <w:bookmarkStart w:id="779" w:name="_Toc66979714"/>
      <w:r>
        <w:rPr>
          <w:rFonts w:hint="eastAsia"/>
        </w:rPr>
        <w:t>出国出境定居</w:t>
      </w:r>
      <w:bookmarkEnd w:id="779"/>
    </w:p>
    <w:p>
      <w:pPr>
        <w:ind w:firstLine="480" w:firstLineChars="200"/>
        <w:rPr>
          <w:rFonts w:ascii="宋体" w:hAnsi="宋体" w:cs="宋体"/>
          <w:sz w:val="24"/>
          <w:szCs w:val="32"/>
        </w:rPr>
      </w:pPr>
      <w:r>
        <w:rPr>
          <w:rFonts w:hint="eastAsia" w:ascii="宋体" w:hAnsi="宋体" w:cs="宋体"/>
          <w:sz w:val="24"/>
          <w:szCs w:val="32"/>
        </w:rPr>
        <w:t>提取申请人登录个人专业版，点击业务预申请——出国境定居，会弹出具体事项选择对话框，在对话框中选择具体的事项，点击【下一步】</w:t>
      </w:r>
    </w:p>
    <w:p>
      <w:r>
        <w:drawing>
          <wp:inline distT="0" distB="0" distL="0" distR="0">
            <wp:extent cx="5267325" cy="2162175"/>
            <wp:effectExtent l="19050" t="0" r="9525" b="0"/>
            <wp:docPr id="15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38"/>
                    <pic:cNvPicPr>
                      <a:picLocks noChangeAspect="1" noChangeArrowheads="1"/>
                    </pic:cNvPicPr>
                  </pic:nvPicPr>
                  <pic:blipFill>
                    <a:blip r:embed="rId191" cstate="print"/>
                    <a:srcRect/>
                    <a:stretch>
                      <a:fillRect/>
                    </a:stretch>
                  </pic:blipFill>
                  <pic:spPr>
                    <a:xfrm>
                      <a:off x="0" y="0"/>
                      <a:ext cx="5267325" cy="2162175"/>
                    </a:xfrm>
                    <a:prstGeom prst="rect">
                      <a:avLst/>
                    </a:prstGeom>
                    <a:noFill/>
                    <a:ln w="9525">
                      <a:noFill/>
                      <a:miter lim="800000"/>
                      <a:headEnd/>
                      <a:tailEnd/>
                    </a:ln>
                  </pic:spPr>
                </pic:pic>
              </a:graphicData>
            </a:graphic>
          </wp:inline>
        </w:drawing>
      </w:r>
    </w:p>
    <w:p>
      <w:pPr>
        <w:ind w:firstLine="480" w:firstLineChars="200"/>
        <w:rPr>
          <w:rFonts w:ascii="宋体" w:hAnsi="宋体" w:cs="宋体"/>
          <w:sz w:val="24"/>
          <w:szCs w:val="32"/>
        </w:rPr>
      </w:pPr>
      <w:r>
        <w:rPr>
          <w:rFonts w:hint="eastAsia" w:ascii="宋体" w:hAnsi="宋体" w:cs="宋体"/>
          <w:sz w:val="24"/>
          <w:szCs w:val="32"/>
        </w:rPr>
        <w:t>点【材料说明】可以查看业务申请所需的材料信息：</w:t>
      </w:r>
    </w:p>
    <w:p>
      <w:pPr>
        <w:rPr>
          <w:sz w:val="32"/>
          <w:szCs w:val="32"/>
        </w:rPr>
      </w:pPr>
      <w:r>
        <w:rPr>
          <w:sz w:val="32"/>
          <w:szCs w:val="32"/>
        </w:rPr>
        <w:drawing>
          <wp:inline distT="0" distB="0" distL="0" distR="0">
            <wp:extent cx="5276850" cy="2076450"/>
            <wp:effectExtent l="19050" t="0" r="0" b="0"/>
            <wp:docPr id="15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39"/>
                    <pic:cNvPicPr>
                      <a:picLocks noChangeAspect="1" noChangeArrowheads="1"/>
                    </pic:cNvPicPr>
                  </pic:nvPicPr>
                  <pic:blipFill>
                    <a:blip r:embed="rId192" cstate="print"/>
                    <a:srcRect/>
                    <a:stretch>
                      <a:fillRect/>
                    </a:stretch>
                  </pic:blipFill>
                  <pic:spPr>
                    <a:xfrm>
                      <a:off x="0" y="0"/>
                      <a:ext cx="5276850" cy="2076450"/>
                    </a:xfrm>
                    <a:prstGeom prst="rect">
                      <a:avLst/>
                    </a:prstGeom>
                    <a:noFill/>
                    <a:ln w="9525">
                      <a:noFill/>
                      <a:miter lim="800000"/>
                      <a:headEnd/>
                      <a:tailEnd/>
                    </a:ln>
                  </pic:spPr>
                </pic:pic>
              </a:graphicData>
            </a:graphic>
          </wp:inline>
        </w:drawing>
      </w:r>
    </w:p>
    <w:p>
      <w:pPr>
        <w:ind w:firstLine="480" w:firstLineChars="200"/>
        <w:rPr>
          <w:rFonts w:ascii="宋体" w:hAnsi="宋体" w:cs="宋体"/>
          <w:sz w:val="24"/>
          <w:szCs w:val="32"/>
        </w:rPr>
      </w:pPr>
      <w:r>
        <w:rPr>
          <w:rFonts w:hint="eastAsia" w:ascii="宋体" w:hAnsi="宋体" w:cs="宋体"/>
          <w:sz w:val="24"/>
          <w:szCs w:val="32"/>
        </w:rPr>
        <w:t>点【下一步】后会打开提取承诺书，点【我已阅知并承诺】后继续：</w:t>
      </w:r>
    </w:p>
    <w:p>
      <w:pPr>
        <w:rPr>
          <w:sz w:val="32"/>
          <w:szCs w:val="32"/>
        </w:rPr>
      </w:pPr>
      <w:r>
        <w:rPr>
          <w:sz w:val="32"/>
          <w:szCs w:val="32"/>
        </w:rPr>
        <w:drawing>
          <wp:inline distT="0" distB="0" distL="0" distR="0">
            <wp:extent cx="5276850" cy="3000375"/>
            <wp:effectExtent l="19050" t="0" r="0" b="0"/>
            <wp:docPr id="16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40"/>
                    <pic:cNvPicPr>
                      <a:picLocks noChangeAspect="1" noChangeArrowheads="1"/>
                    </pic:cNvPicPr>
                  </pic:nvPicPr>
                  <pic:blipFill>
                    <a:blip r:embed="rId193" cstate="print"/>
                    <a:srcRect/>
                    <a:stretch>
                      <a:fillRect/>
                    </a:stretch>
                  </pic:blipFill>
                  <pic:spPr>
                    <a:xfrm>
                      <a:off x="0" y="0"/>
                      <a:ext cx="5276850" cy="3000375"/>
                    </a:xfrm>
                    <a:prstGeom prst="rect">
                      <a:avLst/>
                    </a:prstGeom>
                    <a:noFill/>
                    <a:ln w="9525">
                      <a:noFill/>
                      <a:miter lim="800000"/>
                      <a:headEnd/>
                      <a:tailEnd/>
                    </a:ln>
                  </pic:spPr>
                </pic:pic>
              </a:graphicData>
            </a:graphic>
          </wp:inline>
        </w:drawing>
      </w:r>
    </w:p>
    <w:p>
      <w:pPr>
        <w:ind w:firstLine="480" w:firstLineChars="200"/>
        <w:rPr>
          <w:rFonts w:ascii="宋体" w:hAnsi="宋体" w:cs="宋体"/>
          <w:sz w:val="24"/>
          <w:szCs w:val="32"/>
        </w:rPr>
      </w:pPr>
      <w:r>
        <w:rPr>
          <w:rFonts w:hint="eastAsia" w:ascii="宋体" w:hAnsi="宋体" w:cs="宋体"/>
          <w:sz w:val="24"/>
          <w:szCs w:val="32"/>
        </w:rPr>
        <w:t>点击阅知并承诺，弹出短信验证：</w:t>
      </w:r>
    </w:p>
    <w:p>
      <w:pPr>
        <w:rPr>
          <w:sz w:val="32"/>
          <w:szCs w:val="32"/>
        </w:rPr>
      </w:pPr>
      <w:r>
        <w:drawing>
          <wp:inline distT="0" distB="0" distL="0" distR="0">
            <wp:extent cx="5276850" cy="2066925"/>
            <wp:effectExtent l="19050" t="0" r="0" b="0"/>
            <wp:docPr id="16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41"/>
                    <pic:cNvPicPr>
                      <a:picLocks noChangeAspect="1" noChangeArrowheads="1"/>
                    </pic:cNvPicPr>
                  </pic:nvPicPr>
                  <pic:blipFill>
                    <a:blip r:embed="rId194" cstate="print"/>
                    <a:srcRect/>
                    <a:stretch>
                      <a:fillRect/>
                    </a:stretch>
                  </pic:blipFill>
                  <pic:spPr>
                    <a:xfrm>
                      <a:off x="0" y="0"/>
                      <a:ext cx="5276850" cy="2066925"/>
                    </a:xfrm>
                    <a:prstGeom prst="rect">
                      <a:avLst/>
                    </a:prstGeom>
                    <a:noFill/>
                    <a:ln w="9525">
                      <a:noFill/>
                      <a:miter lim="800000"/>
                      <a:headEnd/>
                      <a:tailEnd/>
                    </a:ln>
                  </pic:spPr>
                </pic:pic>
              </a:graphicData>
            </a:graphic>
          </wp:inline>
        </w:drawing>
      </w:r>
    </w:p>
    <w:p>
      <w:pPr>
        <w:ind w:firstLine="480" w:firstLineChars="200"/>
        <w:rPr>
          <w:rFonts w:ascii="宋体" w:hAnsi="宋体" w:cs="宋体"/>
          <w:sz w:val="24"/>
          <w:szCs w:val="32"/>
        </w:rPr>
      </w:pPr>
      <w:r>
        <w:rPr>
          <w:rFonts w:hint="eastAsia" w:ascii="宋体" w:hAnsi="宋体" w:cs="宋体"/>
          <w:sz w:val="24"/>
          <w:szCs w:val="32"/>
        </w:rPr>
        <w:t>获取验证码，点击下一步，进入业务申请材料维护，录入信息，点击保存、提交：</w:t>
      </w:r>
    </w:p>
    <w:p>
      <w:pPr>
        <w:rPr>
          <w:sz w:val="24"/>
        </w:rPr>
      </w:pPr>
    </w:p>
    <w:p>
      <w:pPr>
        <w:rPr>
          <w:sz w:val="32"/>
          <w:szCs w:val="32"/>
        </w:rPr>
      </w:pPr>
      <w:r>
        <w:rPr>
          <w:sz w:val="32"/>
          <w:szCs w:val="32"/>
        </w:rPr>
        <w:drawing>
          <wp:inline distT="0" distB="0" distL="0" distR="0">
            <wp:extent cx="5276850" cy="2752725"/>
            <wp:effectExtent l="19050" t="0" r="0" b="0"/>
            <wp:docPr id="16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42"/>
                    <pic:cNvPicPr>
                      <a:picLocks noChangeAspect="1" noChangeArrowheads="1"/>
                    </pic:cNvPicPr>
                  </pic:nvPicPr>
                  <pic:blipFill>
                    <a:blip r:embed="rId195" cstate="print"/>
                    <a:srcRect/>
                    <a:stretch>
                      <a:fillRect/>
                    </a:stretch>
                  </pic:blipFill>
                  <pic:spPr>
                    <a:xfrm>
                      <a:off x="0" y="0"/>
                      <a:ext cx="5276850" cy="2752725"/>
                    </a:xfrm>
                    <a:prstGeom prst="rect">
                      <a:avLst/>
                    </a:prstGeom>
                    <a:noFill/>
                    <a:ln w="9525">
                      <a:noFill/>
                      <a:miter lim="800000"/>
                      <a:headEnd/>
                      <a:tailEnd/>
                    </a:ln>
                  </pic:spPr>
                </pic:pic>
              </a:graphicData>
            </a:graphic>
          </wp:inline>
        </w:drawing>
      </w:r>
    </w:p>
    <w:p>
      <w:pPr>
        <w:ind w:firstLine="480" w:firstLineChars="200"/>
        <w:rPr>
          <w:rFonts w:ascii="宋体" w:hAnsi="宋体" w:cs="宋体"/>
          <w:sz w:val="24"/>
          <w:szCs w:val="32"/>
        </w:rPr>
      </w:pPr>
      <w:r>
        <w:rPr>
          <w:rFonts w:hint="eastAsia" w:ascii="宋体" w:hAnsi="宋体" w:cs="宋体"/>
          <w:sz w:val="24"/>
          <w:szCs w:val="32"/>
        </w:rPr>
        <w:t>保存业务未提交，审批状态为“未提交”，可操作功能为查看、修改、提交、删除</w:t>
      </w:r>
    </w:p>
    <w:p>
      <w:pPr>
        <w:rPr>
          <w:sz w:val="32"/>
          <w:szCs w:val="32"/>
        </w:rPr>
      </w:pPr>
      <w:r>
        <w:drawing>
          <wp:inline distT="0" distB="0" distL="0" distR="0">
            <wp:extent cx="3552825" cy="1819275"/>
            <wp:effectExtent l="19050" t="0" r="9525" b="0"/>
            <wp:docPr id="16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43"/>
                    <pic:cNvPicPr>
                      <a:picLocks noChangeAspect="1" noChangeArrowheads="1"/>
                    </pic:cNvPicPr>
                  </pic:nvPicPr>
                  <pic:blipFill>
                    <a:blip r:embed="rId196" cstate="print"/>
                    <a:srcRect/>
                    <a:stretch>
                      <a:fillRect/>
                    </a:stretch>
                  </pic:blipFill>
                  <pic:spPr>
                    <a:xfrm>
                      <a:off x="0" y="0"/>
                      <a:ext cx="3552825" cy="1819275"/>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提示交易成功，系统弹出提示信息，审批状态变更为“待处理”，可操作项为查看、修改、删除，申请单据进入分配列表，分配平台间隔5分钟分配一次</w:t>
      </w:r>
    </w:p>
    <w:p>
      <w:r>
        <w:drawing>
          <wp:inline distT="0" distB="0" distL="0" distR="0">
            <wp:extent cx="5276850" cy="2124075"/>
            <wp:effectExtent l="19050" t="0" r="0" b="0"/>
            <wp:docPr id="16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44"/>
                    <pic:cNvPicPr>
                      <a:picLocks noChangeAspect="1" noChangeArrowheads="1"/>
                    </pic:cNvPicPr>
                  </pic:nvPicPr>
                  <pic:blipFill>
                    <a:blip r:embed="rId197" cstate="print"/>
                    <a:srcRect/>
                    <a:stretch>
                      <a:fillRect/>
                    </a:stretch>
                  </pic:blipFill>
                  <pic:spPr>
                    <a:xfrm>
                      <a:off x="0" y="0"/>
                      <a:ext cx="5276850" cy="2124075"/>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预申请业务提交成功，自动签订短信定制功能</w:t>
      </w:r>
    </w:p>
    <w:p>
      <w:pPr>
        <w:jc w:val="left"/>
        <w:rPr>
          <w:rFonts w:ascii="宋体" w:hAnsi="宋体" w:cs="宋体"/>
          <w:sz w:val="24"/>
          <w:szCs w:val="32"/>
        </w:rPr>
      </w:pPr>
      <w:r>
        <w:rPr>
          <w:rFonts w:hint="eastAsia" w:ascii="宋体" w:hAnsi="宋体" w:cs="宋体"/>
          <w:sz w:val="24"/>
          <w:szCs w:val="32"/>
        </w:rPr>
        <w:drawing>
          <wp:inline distT="0" distB="0" distL="0" distR="0">
            <wp:extent cx="5267325" cy="2228850"/>
            <wp:effectExtent l="19050" t="0" r="9525" b="0"/>
            <wp:docPr id="165" name="图片 145" descr="3bcf49100fb183ccdf86d4b031b5f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45" descr="3bcf49100fb183ccdf86d4b031b5f20"/>
                    <pic:cNvPicPr>
                      <a:picLocks noChangeAspect="1" noChangeArrowheads="1"/>
                    </pic:cNvPicPr>
                  </pic:nvPicPr>
                  <pic:blipFill>
                    <a:blip r:embed="rId198" cstate="print"/>
                    <a:srcRect/>
                    <a:stretch>
                      <a:fillRect/>
                    </a:stretch>
                  </pic:blipFill>
                  <pic:spPr>
                    <a:xfrm>
                      <a:off x="0" y="0"/>
                      <a:ext cx="5267325" cy="2228850"/>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审核通过的，审批状态变更为“审核通过”，网厅及短信认证手机会接收到审批意见，提取金额及时打入申请人结算账户</w:t>
      </w:r>
    </w:p>
    <w:p>
      <w:pPr>
        <w:rPr>
          <w:rFonts w:ascii="宋体" w:hAnsi="宋体" w:cs="宋体"/>
          <w:sz w:val="24"/>
          <w:szCs w:val="32"/>
        </w:rPr>
      </w:pPr>
      <w:r>
        <w:rPr>
          <w:rFonts w:ascii="宋体" w:hAnsi="宋体" w:cs="宋体"/>
          <w:sz w:val="24"/>
          <w:szCs w:val="32"/>
        </w:rPr>
        <w:drawing>
          <wp:inline distT="0" distB="0" distL="0" distR="0">
            <wp:extent cx="5267325" cy="1028700"/>
            <wp:effectExtent l="19050" t="0" r="9525" b="0"/>
            <wp:docPr id="16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46"/>
                    <pic:cNvPicPr>
                      <a:picLocks noChangeAspect="1" noChangeArrowheads="1"/>
                    </pic:cNvPicPr>
                  </pic:nvPicPr>
                  <pic:blipFill>
                    <a:blip r:embed="rId199" cstate="print"/>
                    <a:srcRect/>
                    <a:stretch>
                      <a:fillRect/>
                    </a:stretch>
                  </pic:blipFill>
                  <pic:spPr>
                    <a:xfrm>
                      <a:off x="0" y="0"/>
                      <a:ext cx="5267325" cy="1028700"/>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审核不通过的：</w:t>
      </w:r>
    </w:p>
    <w:p>
      <w:pPr>
        <w:ind w:firstLine="420"/>
        <w:rPr>
          <w:rFonts w:ascii="宋体" w:hAnsi="宋体" w:cs="宋体"/>
          <w:sz w:val="24"/>
          <w:szCs w:val="32"/>
        </w:rPr>
      </w:pPr>
      <w:r>
        <w:rPr>
          <w:rFonts w:hint="eastAsia" w:ascii="宋体" w:hAnsi="宋体" w:cs="宋体"/>
          <w:sz w:val="24"/>
          <w:szCs w:val="32"/>
        </w:rPr>
        <w:t>网厅审批状态变更为“审核不通过”，显示审批意见，可操作查看、修改、提交、作废</w:t>
      </w:r>
    </w:p>
    <w:p>
      <w:pPr>
        <w:rPr>
          <w:sz w:val="32"/>
          <w:szCs w:val="32"/>
        </w:rPr>
      </w:pPr>
      <w:r>
        <w:rPr>
          <w:sz w:val="32"/>
          <w:szCs w:val="32"/>
        </w:rPr>
        <w:drawing>
          <wp:inline distT="0" distB="0" distL="0" distR="0">
            <wp:extent cx="5267325" cy="990600"/>
            <wp:effectExtent l="19050" t="0" r="9525" b="0"/>
            <wp:docPr id="16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47"/>
                    <pic:cNvPicPr>
                      <a:picLocks noChangeAspect="1" noChangeArrowheads="1"/>
                    </pic:cNvPicPr>
                  </pic:nvPicPr>
                  <pic:blipFill>
                    <a:blip r:embed="rId200" cstate="print"/>
                    <a:srcRect/>
                    <a:stretch>
                      <a:fillRect/>
                    </a:stretch>
                  </pic:blipFill>
                  <pic:spPr>
                    <a:xfrm>
                      <a:off x="0" y="0"/>
                      <a:ext cx="5267325" cy="990600"/>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点击作废，交易成功后网厅不再显示作废单据，核心查询审批状态为作废</w:t>
      </w:r>
    </w:p>
    <w:p>
      <w:pPr>
        <w:rPr>
          <w:sz w:val="32"/>
          <w:szCs w:val="32"/>
        </w:rPr>
      </w:pPr>
      <w:r>
        <w:rPr>
          <w:sz w:val="32"/>
          <w:szCs w:val="32"/>
        </w:rPr>
        <w:drawing>
          <wp:inline distT="0" distB="0" distL="0" distR="0">
            <wp:extent cx="5267325" cy="1504950"/>
            <wp:effectExtent l="19050" t="0" r="9525" b="0"/>
            <wp:docPr id="16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48"/>
                    <pic:cNvPicPr>
                      <a:picLocks noChangeAspect="1" noChangeArrowheads="1"/>
                    </pic:cNvPicPr>
                  </pic:nvPicPr>
                  <pic:blipFill>
                    <a:blip r:embed="rId201" cstate="print"/>
                    <a:srcRect/>
                    <a:stretch>
                      <a:fillRect/>
                    </a:stretch>
                  </pic:blipFill>
                  <pic:spPr>
                    <a:xfrm>
                      <a:off x="0" y="0"/>
                      <a:ext cx="5267325" cy="1504950"/>
                    </a:xfrm>
                    <a:prstGeom prst="rect">
                      <a:avLst/>
                    </a:prstGeom>
                    <a:noFill/>
                    <a:ln w="9525">
                      <a:noFill/>
                      <a:miter lim="800000"/>
                      <a:headEnd/>
                      <a:tailEnd/>
                    </a:ln>
                  </pic:spPr>
                </pic:pic>
              </a:graphicData>
            </a:graphic>
          </wp:inline>
        </w:drawing>
      </w:r>
    </w:p>
    <w:p>
      <w:pPr>
        <w:rPr>
          <w:sz w:val="32"/>
          <w:szCs w:val="32"/>
        </w:rPr>
      </w:pPr>
      <w:r>
        <w:rPr>
          <w:sz w:val="32"/>
          <w:szCs w:val="32"/>
        </w:rPr>
        <w:drawing>
          <wp:inline distT="0" distB="0" distL="0" distR="0">
            <wp:extent cx="5257800" cy="1143000"/>
            <wp:effectExtent l="19050" t="0" r="0" b="0"/>
            <wp:docPr id="16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49"/>
                    <pic:cNvPicPr>
                      <a:picLocks noChangeAspect="1" noChangeArrowheads="1"/>
                    </pic:cNvPicPr>
                  </pic:nvPicPr>
                  <pic:blipFill>
                    <a:blip r:embed="rId202" cstate="print"/>
                    <a:srcRect/>
                    <a:stretch>
                      <a:fillRect/>
                    </a:stretch>
                  </pic:blipFill>
                  <pic:spPr>
                    <a:xfrm>
                      <a:off x="0" y="0"/>
                      <a:ext cx="5257800" cy="1143000"/>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点击修改，进行细项材料修改，页面显示审核意见</w:t>
      </w:r>
    </w:p>
    <w:p>
      <w:pPr>
        <w:rPr>
          <w:sz w:val="32"/>
          <w:szCs w:val="32"/>
        </w:rPr>
      </w:pPr>
      <w:r>
        <w:rPr>
          <w:sz w:val="32"/>
          <w:szCs w:val="32"/>
        </w:rPr>
        <w:drawing>
          <wp:inline distT="0" distB="0" distL="0" distR="0">
            <wp:extent cx="5267325" cy="2790825"/>
            <wp:effectExtent l="19050" t="0" r="9525" b="0"/>
            <wp:docPr id="17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50"/>
                    <pic:cNvPicPr>
                      <a:picLocks noChangeAspect="1" noChangeArrowheads="1"/>
                    </pic:cNvPicPr>
                  </pic:nvPicPr>
                  <pic:blipFill>
                    <a:blip r:embed="rId203" cstate="print"/>
                    <a:srcRect/>
                    <a:stretch>
                      <a:fillRect/>
                    </a:stretch>
                  </pic:blipFill>
                  <pic:spPr>
                    <a:xfrm>
                      <a:off x="0" y="0"/>
                      <a:ext cx="5267325" cy="2790825"/>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材料修改提交后，审批状态变更为补充提交待分配，重新分配审批柜员继续受理，申请时间变更为最后一次提交时间</w:t>
      </w:r>
    </w:p>
    <w:p>
      <w:pPr>
        <w:rPr>
          <w:sz w:val="32"/>
          <w:szCs w:val="32"/>
        </w:rPr>
      </w:pPr>
      <w:r>
        <w:rPr>
          <w:sz w:val="32"/>
          <w:szCs w:val="32"/>
        </w:rPr>
        <w:drawing>
          <wp:inline distT="0" distB="0" distL="0" distR="0">
            <wp:extent cx="5267325" cy="1076325"/>
            <wp:effectExtent l="19050" t="0" r="9525" b="0"/>
            <wp:docPr id="17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51"/>
                    <pic:cNvPicPr>
                      <a:picLocks noChangeAspect="1" noChangeArrowheads="1"/>
                    </pic:cNvPicPr>
                  </pic:nvPicPr>
                  <pic:blipFill>
                    <a:blip r:embed="rId204" cstate="print"/>
                    <a:srcRect/>
                    <a:stretch>
                      <a:fillRect/>
                    </a:stretch>
                  </pic:blipFill>
                  <pic:spPr>
                    <a:xfrm>
                      <a:off x="0" y="0"/>
                      <a:ext cx="5267325" cy="1076325"/>
                    </a:xfrm>
                    <a:prstGeom prst="rect">
                      <a:avLst/>
                    </a:prstGeom>
                    <a:noFill/>
                    <a:ln w="9525">
                      <a:noFill/>
                      <a:miter lim="800000"/>
                      <a:headEnd/>
                      <a:tailEnd/>
                    </a:ln>
                  </pic:spPr>
                </pic:pic>
              </a:graphicData>
            </a:graphic>
          </wp:inline>
        </w:drawing>
      </w:r>
    </w:p>
    <w:p>
      <w:pPr>
        <w:rPr>
          <w:sz w:val="32"/>
          <w:szCs w:val="32"/>
        </w:rPr>
      </w:pPr>
    </w:p>
    <w:p>
      <w:pPr>
        <w:rPr>
          <w:sz w:val="24"/>
        </w:rPr>
      </w:pPr>
    </w:p>
    <w:p>
      <w:pPr>
        <w:pStyle w:val="3"/>
        <w:numPr>
          <w:ilvl w:val="1"/>
          <w:numId w:val="38"/>
        </w:numPr>
        <w:tabs>
          <w:tab w:val="clear" w:pos="567"/>
        </w:tabs>
      </w:pPr>
      <w:bookmarkStart w:id="780" w:name="_Toc66979715"/>
      <w:r>
        <w:rPr>
          <w:rFonts w:hint="eastAsia"/>
        </w:rPr>
        <w:t>承租本市公共租赁住房提取</w:t>
      </w:r>
      <w:bookmarkEnd w:id="780"/>
    </w:p>
    <w:p>
      <w:pPr>
        <w:ind w:firstLine="420"/>
        <w:rPr>
          <w:rFonts w:ascii="宋体" w:hAnsi="宋体" w:cs="宋体"/>
          <w:sz w:val="24"/>
          <w:szCs w:val="32"/>
        </w:rPr>
      </w:pPr>
      <w:r>
        <w:rPr>
          <w:rFonts w:hint="eastAsia" w:ascii="宋体" w:hAnsi="宋体" w:cs="宋体"/>
          <w:sz w:val="24"/>
          <w:szCs w:val="32"/>
        </w:rPr>
        <w:t>提取申请人登录个人专业版，点击业务预申请——承租本市公共租赁住房提取</w:t>
      </w:r>
    </w:p>
    <w:p>
      <w:pPr>
        <w:rPr>
          <w:sz w:val="24"/>
        </w:rPr>
      </w:pPr>
      <w:r>
        <w:drawing>
          <wp:inline distT="0" distB="0" distL="0" distR="0">
            <wp:extent cx="5276850" cy="3190875"/>
            <wp:effectExtent l="19050" t="0" r="0" b="0"/>
            <wp:docPr id="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
                    <pic:cNvPicPr>
                      <a:picLocks noChangeAspect="1" noChangeArrowheads="1"/>
                    </pic:cNvPicPr>
                  </pic:nvPicPr>
                  <pic:blipFill>
                    <a:blip r:embed="rId205" cstate="print"/>
                    <a:srcRect/>
                    <a:stretch>
                      <a:fillRect/>
                    </a:stretch>
                  </pic:blipFill>
                  <pic:spPr>
                    <a:xfrm>
                      <a:off x="0" y="0"/>
                      <a:ext cx="5276850" cy="3190875"/>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系统自动判断当前是否能够申请，会弹出对应的提示信息：</w:t>
      </w:r>
    </w:p>
    <w:p>
      <w:pPr>
        <w:rPr>
          <w:sz w:val="30"/>
          <w:szCs w:val="30"/>
        </w:rPr>
      </w:pPr>
      <w:r>
        <w:rPr>
          <w:sz w:val="30"/>
          <w:szCs w:val="30"/>
        </w:rPr>
        <w:drawing>
          <wp:inline distT="0" distB="0" distL="0" distR="0">
            <wp:extent cx="5276850" cy="2247900"/>
            <wp:effectExtent l="19050" t="0" r="0" b="0"/>
            <wp:docPr id="173"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04"/>
                    <pic:cNvPicPr>
                      <a:picLocks noChangeAspect="1" noChangeArrowheads="1"/>
                    </pic:cNvPicPr>
                  </pic:nvPicPr>
                  <pic:blipFill>
                    <a:blip r:embed="rId206" cstate="print"/>
                    <a:srcRect/>
                    <a:stretch>
                      <a:fillRect/>
                    </a:stretch>
                  </pic:blipFill>
                  <pic:spPr>
                    <a:xfrm>
                      <a:off x="0" y="0"/>
                      <a:ext cx="5276850" cy="2247900"/>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符合业务要求的，弹出提取承诺书：</w:t>
      </w:r>
    </w:p>
    <w:p>
      <w:r>
        <w:drawing>
          <wp:inline distT="0" distB="0" distL="0" distR="0">
            <wp:extent cx="5276850" cy="2990850"/>
            <wp:effectExtent l="19050" t="0" r="0" b="0"/>
            <wp:docPr id="1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
                    <pic:cNvPicPr>
                      <a:picLocks noChangeAspect="1" noChangeArrowheads="1"/>
                    </pic:cNvPicPr>
                  </pic:nvPicPr>
                  <pic:blipFill>
                    <a:blip r:embed="rId207" cstate="print"/>
                    <a:srcRect/>
                    <a:stretch>
                      <a:fillRect/>
                    </a:stretch>
                  </pic:blipFill>
                  <pic:spPr>
                    <a:xfrm>
                      <a:off x="0" y="0"/>
                      <a:ext cx="5276850" cy="2990850"/>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ascii="宋体" w:hAnsi="宋体" w:cs="宋体"/>
          <w:sz w:val="24"/>
          <w:szCs w:val="32"/>
        </w:rPr>
        <w:tab/>
      </w:r>
      <w:r>
        <w:rPr>
          <w:rFonts w:hint="eastAsia" w:ascii="宋体" w:hAnsi="宋体" w:cs="宋体"/>
          <w:sz w:val="24"/>
          <w:szCs w:val="32"/>
        </w:rPr>
        <w:t>点【我已阅知并承诺】后，弹出婚姻情况，用户根据情况签署单身具结书或录入配偶信息：</w:t>
      </w:r>
    </w:p>
    <w:p>
      <w:r>
        <w:drawing>
          <wp:inline distT="0" distB="0" distL="0" distR="0">
            <wp:extent cx="5267325" cy="1457325"/>
            <wp:effectExtent l="19050" t="0" r="9525" b="0"/>
            <wp:docPr id="1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
                    <pic:cNvPicPr>
                      <a:picLocks noChangeAspect="1" noChangeArrowheads="1"/>
                    </pic:cNvPicPr>
                  </pic:nvPicPr>
                  <pic:blipFill>
                    <a:blip r:embed="rId208" cstate="print"/>
                    <a:srcRect/>
                    <a:stretch>
                      <a:fillRect/>
                    </a:stretch>
                  </pic:blipFill>
                  <pic:spPr>
                    <a:xfrm>
                      <a:off x="0" y="0"/>
                      <a:ext cx="5267325" cy="1457325"/>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【下一步】后，弹出短信验证，获取验证码并填写后，【下一步】：</w:t>
      </w:r>
    </w:p>
    <w:p>
      <w:r>
        <w:drawing>
          <wp:inline distT="0" distB="0" distL="0" distR="0">
            <wp:extent cx="5276850" cy="1990725"/>
            <wp:effectExtent l="19050" t="0" r="0" b="0"/>
            <wp:docPr id="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
                    <pic:cNvPicPr>
                      <a:picLocks noChangeAspect="1" noChangeArrowheads="1"/>
                    </pic:cNvPicPr>
                  </pic:nvPicPr>
                  <pic:blipFill>
                    <a:blip r:embed="rId209" cstate="print"/>
                    <a:srcRect/>
                    <a:stretch>
                      <a:fillRect/>
                    </a:stretch>
                  </pic:blipFill>
                  <pic:spPr>
                    <a:xfrm>
                      <a:off x="0" y="0"/>
                      <a:ext cx="5276850" cy="1990725"/>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打开的业务申请材料维护界面，录入并上传材料：</w:t>
      </w:r>
    </w:p>
    <w:p>
      <w:r>
        <w:drawing>
          <wp:inline distT="0" distB="0" distL="0" distR="0">
            <wp:extent cx="5276850" cy="2752725"/>
            <wp:effectExtent l="19050" t="0" r="0" b="0"/>
            <wp:docPr id="1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
                    <pic:cNvPicPr>
                      <a:picLocks noChangeAspect="1" noChangeArrowheads="1"/>
                    </pic:cNvPicPr>
                  </pic:nvPicPr>
                  <pic:blipFill>
                    <a:blip r:embed="rId210" cstate="print"/>
                    <a:srcRect/>
                    <a:stretch>
                      <a:fillRect/>
                    </a:stretch>
                  </pic:blipFill>
                  <pic:spPr>
                    <a:xfrm>
                      <a:off x="0" y="0"/>
                      <a:ext cx="5276850" cy="2752725"/>
                    </a:xfrm>
                    <a:prstGeom prst="rect">
                      <a:avLst/>
                    </a:prstGeom>
                    <a:noFill/>
                    <a:ln w="9525">
                      <a:noFill/>
                      <a:miter lim="800000"/>
                      <a:headEnd/>
                      <a:tailEnd/>
                    </a:ln>
                  </pic:spPr>
                </pic:pic>
              </a:graphicData>
            </a:graphic>
          </wp:inline>
        </w:drawing>
      </w:r>
    </w:p>
    <w:p>
      <w:r>
        <w:drawing>
          <wp:inline distT="0" distB="0" distL="0" distR="0">
            <wp:extent cx="5276850" cy="2733675"/>
            <wp:effectExtent l="19050" t="0" r="0" b="0"/>
            <wp:docPr id="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
                    <pic:cNvPicPr>
                      <a:picLocks noChangeAspect="1" noChangeArrowheads="1"/>
                    </pic:cNvPicPr>
                  </pic:nvPicPr>
                  <pic:blipFill>
                    <a:blip r:embed="rId211" cstate="print"/>
                    <a:srcRect/>
                    <a:stretch>
                      <a:fillRect/>
                    </a:stretch>
                  </pic:blipFill>
                  <pic:spPr>
                    <a:xfrm>
                      <a:off x="0" y="0"/>
                      <a:ext cx="5276850" cy="2733675"/>
                    </a:xfrm>
                    <a:prstGeom prst="rect">
                      <a:avLst/>
                    </a:prstGeom>
                    <a:noFill/>
                    <a:ln w="9525">
                      <a:noFill/>
                      <a:miter lim="800000"/>
                      <a:headEnd/>
                      <a:tailEnd/>
                    </a:ln>
                  </pic:spPr>
                </pic:pic>
              </a:graphicData>
            </a:graphic>
          </wp:inline>
        </w:drawing>
      </w:r>
    </w:p>
    <w:p/>
    <w:p>
      <w:pPr>
        <w:ind w:firstLine="420"/>
        <w:rPr>
          <w:rFonts w:ascii="宋体" w:hAnsi="宋体" w:cs="宋体"/>
          <w:sz w:val="24"/>
          <w:szCs w:val="32"/>
        </w:rPr>
      </w:pPr>
      <w:r>
        <w:rPr>
          <w:rFonts w:hint="eastAsia" w:ascii="宋体" w:hAnsi="宋体" w:cs="宋体"/>
          <w:sz w:val="24"/>
          <w:szCs w:val="32"/>
        </w:rPr>
        <w:t>信息维护完成后，最后需要点【提交】进行申请提交：</w:t>
      </w:r>
    </w:p>
    <w:p>
      <w:pPr>
        <w:rPr>
          <w:sz w:val="30"/>
          <w:szCs w:val="30"/>
        </w:rPr>
      </w:pPr>
      <w:r>
        <w:rPr>
          <w:sz w:val="30"/>
          <w:szCs w:val="30"/>
        </w:rPr>
        <w:drawing>
          <wp:inline distT="0" distB="0" distL="0" distR="0">
            <wp:extent cx="5267325" cy="1200150"/>
            <wp:effectExtent l="19050" t="0" r="9525" b="0"/>
            <wp:docPr id="179"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10"/>
                    <pic:cNvPicPr>
                      <a:picLocks noChangeAspect="1" noChangeArrowheads="1"/>
                    </pic:cNvPicPr>
                  </pic:nvPicPr>
                  <pic:blipFill>
                    <a:blip r:embed="rId212" cstate="print"/>
                    <a:srcRect/>
                    <a:stretch>
                      <a:fillRect/>
                    </a:stretch>
                  </pic:blipFill>
                  <pic:spPr>
                    <a:xfrm>
                      <a:off x="0" y="0"/>
                      <a:ext cx="5267325" cy="1200150"/>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提交成功后，等待公积金业务人员审核。审核通过的，资金会实时到账。</w:t>
      </w:r>
      <w:r>
        <w:rPr>
          <w:rFonts w:hint="eastAsia" w:ascii="宋体" w:hAnsi="宋体" w:cs="宋体"/>
          <w:b/>
          <w:sz w:val="24"/>
          <w:szCs w:val="32"/>
        </w:rPr>
        <w:t>审核不通过的，根据审核意见进行修改，重新提交申请。</w:t>
      </w:r>
    </w:p>
    <w:p>
      <w:pPr>
        <w:rPr>
          <w:sz w:val="30"/>
          <w:szCs w:val="30"/>
        </w:rPr>
      </w:pPr>
    </w:p>
    <w:p>
      <w:pPr>
        <w:pStyle w:val="3"/>
        <w:numPr>
          <w:ilvl w:val="1"/>
          <w:numId w:val="38"/>
        </w:numPr>
        <w:tabs>
          <w:tab w:val="clear" w:pos="567"/>
        </w:tabs>
      </w:pPr>
      <w:bookmarkStart w:id="781" w:name="_Toc66979716"/>
      <w:r>
        <w:rPr>
          <w:rFonts w:hint="eastAsia"/>
        </w:rPr>
        <w:t>职工本人或直系亲属患重病、大病提取</w:t>
      </w:r>
      <w:bookmarkEnd w:id="781"/>
    </w:p>
    <w:p>
      <w:pPr>
        <w:ind w:firstLine="420"/>
        <w:rPr>
          <w:rFonts w:ascii="宋体" w:hAnsi="宋体" w:cs="宋体"/>
          <w:sz w:val="24"/>
          <w:szCs w:val="32"/>
        </w:rPr>
      </w:pPr>
      <w:r>
        <w:rPr>
          <w:rFonts w:hint="eastAsia" w:ascii="宋体" w:hAnsi="宋体" w:cs="宋体"/>
          <w:sz w:val="24"/>
          <w:szCs w:val="32"/>
        </w:rPr>
        <w:t>提取申请人登录个人专业版，点击业务预申请——职工本人或直系亲属患重病、大病提取：</w:t>
      </w:r>
    </w:p>
    <w:p>
      <w:pPr>
        <w:rPr>
          <w:rFonts w:ascii="仿宋" w:hAnsi="仿宋" w:eastAsia="仿宋" w:cs="仿宋"/>
          <w:sz w:val="24"/>
        </w:rPr>
      </w:pPr>
      <w:r>
        <w:rPr>
          <w:rFonts w:hint="eastAsia" w:ascii="仿宋" w:hAnsi="仿宋" w:eastAsia="仿宋" w:cs="仿宋"/>
          <w:sz w:val="24"/>
        </w:rPr>
        <w:drawing>
          <wp:inline distT="0" distB="0" distL="0" distR="0">
            <wp:extent cx="5276850" cy="1971675"/>
            <wp:effectExtent l="19050" t="0" r="0" b="0"/>
            <wp:docPr id="18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
                    <pic:cNvPicPr>
                      <a:picLocks noChangeAspect="1" noChangeArrowheads="1"/>
                    </pic:cNvPicPr>
                  </pic:nvPicPr>
                  <pic:blipFill>
                    <a:blip r:embed="rId213" cstate="print"/>
                    <a:srcRect/>
                    <a:stretch>
                      <a:fillRect/>
                    </a:stretch>
                  </pic:blipFill>
                  <pic:spPr>
                    <a:xfrm>
                      <a:off x="0" y="0"/>
                      <a:ext cx="5276850" cy="1971675"/>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申请人根据情况，选择合适的选项后点【下一步】：</w:t>
      </w:r>
    </w:p>
    <w:p>
      <w:pPr>
        <w:rPr>
          <w:rFonts w:ascii="仿宋" w:hAnsi="仿宋" w:eastAsia="仿宋" w:cs="仿宋"/>
          <w:sz w:val="24"/>
        </w:rPr>
      </w:pPr>
      <w:r>
        <w:rPr>
          <w:rFonts w:hint="eastAsia" w:ascii="仿宋" w:hAnsi="仿宋" w:eastAsia="仿宋" w:cs="仿宋"/>
          <w:sz w:val="24"/>
        </w:rPr>
        <w:drawing>
          <wp:inline distT="0" distB="0" distL="0" distR="0">
            <wp:extent cx="4829175" cy="1876425"/>
            <wp:effectExtent l="19050" t="0" r="9525" b="0"/>
            <wp:docPr id="181"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92"/>
                    <pic:cNvPicPr>
                      <a:picLocks noChangeAspect="1" noChangeArrowheads="1"/>
                    </pic:cNvPicPr>
                  </pic:nvPicPr>
                  <pic:blipFill>
                    <a:blip r:embed="rId214" cstate="print"/>
                    <a:srcRect/>
                    <a:stretch>
                      <a:fillRect/>
                    </a:stretch>
                  </pic:blipFill>
                  <pic:spPr>
                    <a:xfrm>
                      <a:off x="0" y="0"/>
                      <a:ext cx="4829175" cy="1876425"/>
                    </a:xfrm>
                    <a:prstGeom prst="rect">
                      <a:avLst/>
                    </a:prstGeom>
                    <a:noFill/>
                    <a:ln w="9525">
                      <a:noFill/>
                      <a:miter lim="800000"/>
                      <a:headEnd/>
                      <a:tailEnd/>
                    </a:ln>
                    <a:effectLst/>
                  </pic:spPr>
                </pic:pic>
              </a:graphicData>
            </a:graphic>
          </wp:inline>
        </w:drawing>
      </w:r>
    </w:p>
    <w:p>
      <w:pPr>
        <w:ind w:firstLine="420"/>
        <w:rPr>
          <w:rFonts w:ascii="宋体" w:hAnsi="宋体" w:cs="宋体"/>
          <w:sz w:val="24"/>
          <w:szCs w:val="32"/>
        </w:rPr>
      </w:pPr>
      <w:r>
        <w:rPr>
          <w:rFonts w:hint="eastAsia" w:ascii="宋体" w:hAnsi="宋体" w:cs="宋体"/>
          <w:sz w:val="24"/>
          <w:szCs w:val="32"/>
        </w:rPr>
        <w:t>弹出提取承诺书，点【我已阅知并承诺】：</w:t>
      </w:r>
    </w:p>
    <w:p>
      <w:pPr>
        <w:jc w:val="left"/>
        <w:rPr>
          <w:rFonts w:ascii="仿宋" w:hAnsi="仿宋" w:eastAsia="仿宋" w:cs="仿宋"/>
          <w:sz w:val="24"/>
        </w:rPr>
      </w:pPr>
      <w:r>
        <w:rPr>
          <w:rFonts w:hint="eastAsia" w:ascii="仿宋" w:hAnsi="仿宋" w:eastAsia="仿宋" w:cs="仿宋"/>
          <w:sz w:val="24"/>
        </w:rPr>
        <w:drawing>
          <wp:inline distT="0" distB="0" distL="0" distR="0">
            <wp:extent cx="5267325" cy="3028950"/>
            <wp:effectExtent l="19050" t="0" r="9525" b="0"/>
            <wp:docPr id="1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
                    <pic:cNvPicPr>
                      <a:picLocks noChangeAspect="1" noChangeArrowheads="1"/>
                    </pic:cNvPicPr>
                  </pic:nvPicPr>
                  <pic:blipFill>
                    <a:blip r:embed="rId215" cstate="print"/>
                    <a:srcRect/>
                    <a:stretch>
                      <a:fillRect/>
                    </a:stretch>
                  </pic:blipFill>
                  <pic:spPr>
                    <a:xfrm>
                      <a:off x="0" y="0"/>
                      <a:ext cx="5267325" cy="3028950"/>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弹出短信验证，获取验证码并填写后，【下一步】：</w:t>
      </w:r>
    </w:p>
    <w:p>
      <w:r>
        <w:drawing>
          <wp:inline distT="0" distB="0" distL="0" distR="0">
            <wp:extent cx="5276850" cy="1990725"/>
            <wp:effectExtent l="19050" t="0" r="0" b="0"/>
            <wp:docPr id="1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
                    <pic:cNvPicPr>
                      <a:picLocks noChangeAspect="1" noChangeArrowheads="1"/>
                    </pic:cNvPicPr>
                  </pic:nvPicPr>
                  <pic:blipFill>
                    <a:blip r:embed="rId209" cstate="print"/>
                    <a:srcRect/>
                    <a:stretch>
                      <a:fillRect/>
                    </a:stretch>
                  </pic:blipFill>
                  <pic:spPr>
                    <a:xfrm>
                      <a:off x="0" y="0"/>
                      <a:ext cx="5276850" cy="1990725"/>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在弹出的材料维护界面，根据具体要求，填写并上传材料，最后点【提交】，提交申请：</w:t>
      </w:r>
    </w:p>
    <w:p>
      <w:pPr>
        <w:jc w:val="left"/>
      </w:pPr>
      <w:r>
        <w:drawing>
          <wp:inline distT="0" distB="0" distL="0" distR="0">
            <wp:extent cx="5267325" cy="2828925"/>
            <wp:effectExtent l="19050" t="0" r="9525" b="0"/>
            <wp:docPr id="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
                    <pic:cNvPicPr>
                      <a:picLocks noChangeAspect="1" noChangeArrowheads="1"/>
                    </pic:cNvPicPr>
                  </pic:nvPicPr>
                  <pic:blipFill>
                    <a:blip r:embed="rId216" cstate="print"/>
                    <a:srcRect/>
                    <a:stretch>
                      <a:fillRect/>
                    </a:stretch>
                  </pic:blipFill>
                  <pic:spPr>
                    <a:xfrm>
                      <a:off x="0" y="0"/>
                      <a:ext cx="5267325" cy="2828925"/>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提交成功后，等待公积金业务人员审核：</w:t>
      </w:r>
    </w:p>
    <w:p>
      <w:pPr>
        <w:jc w:val="left"/>
        <w:rPr>
          <w:rFonts w:ascii="仿宋" w:hAnsi="仿宋" w:eastAsia="仿宋" w:cs="仿宋"/>
          <w:sz w:val="24"/>
        </w:rPr>
      </w:pPr>
      <w:r>
        <w:rPr>
          <w:rFonts w:hint="eastAsia" w:ascii="仿宋" w:hAnsi="仿宋" w:eastAsia="仿宋" w:cs="仿宋"/>
          <w:sz w:val="24"/>
        </w:rPr>
        <w:drawing>
          <wp:inline distT="0" distB="0" distL="0" distR="0">
            <wp:extent cx="5267325" cy="2190750"/>
            <wp:effectExtent l="19050" t="0" r="9525" b="0"/>
            <wp:docPr id="18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93"/>
                    <pic:cNvPicPr>
                      <a:picLocks noChangeAspect="1" noChangeArrowheads="1"/>
                    </pic:cNvPicPr>
                  </pic:nvPicPr>
                  <pic:blipFill>
                    <a:blip r:embed="rId217" cstate="print"/>
                    <a:srcRect/>
                    <a:stretch>
                      <a:fillRect/>
                    </a:stretch>
                  </pic:blipFill>
                  <pic:spPr>
                    <a:xfrm>
                      <a:off x="0" y="0"/>
                      <a:ext cx="5267325" cy="2190750"/>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提交成功后，等待公积金业务人员审核。审核通过的，资金会实时到账。</w:t>
      </w:r>
      <w:r>
        <w:rPr>
          <w:rFonts w:hint="eastAsia" w:ascii="宋体" w:hAnsi="宋体" w:cs="宋体"/>
          <w:b/>
          <w:sz w:val="24"/>
          <w:szCs w:val="32"/>
        </w:rPr>
        <w:t>审核不通过的，根据审核意见进行修改，重新提交申请。</w:t>
      </w:r>
    </w:p>
    <w:p>
      <w:pPr>
        <w:pStyle w:val="3"/>
        <w:numPr>
          <w:ilvl w:val="1"/>
          <w:numId w:val="38"/>
        </w:numPr>
        <w:tabs>
          <w:tab w:val="clear" w:pos="567"/>
        </w:tabs>
      </w:pPr>
      <w:bookmarkStart w:id="782" w:name="_Toc66979717"/>
      <w:r>
        <w:rPr>
          <w:rFonts w:hint="eastAsia"/>
        </w:rPr>
        <w:t>购买本市住房提取</w:t>
      </w:r>
      <w:bookmarkEnd w:id="782"/>
    </w:p>
    <w:p>
      <w:pPr>
        <w:ind w:firstLine="420"/>
        <w:rPr>
          <w:rFonts w:ascii="宋体" w:hAnsi="宋体" w:cs="宋体"/>
          <w:sz w:val="24"/>
          <w:szCs w:val="32"/>
        </w:rPr>
      </w:pPr>
      <w:r>
        <w:rPr>
          <w:rFonts w:hint="eastAsia" w:ascii="宋体" w:hAnsi="宋体" w:cs="宋体"/>
          <w:sz w:val="24"/>
          <w:szCs w:val="32"/>
        </w:rPr>
        <w:t>提取申请人登录个人专业版，点击业务预申请——购买本市住房提取：</w:t>
      </w:r>
    </w:p>
    <w:p>
      <w:pPr>
        <w:jc w:val="left"/>
        <w:rPr>
          <w:sz w:val="24"/>
        </w:rPr>
      </w:pPr>
      <w:r>
        <w:rPr>
          <w:rFonts w:hint="eastAsia" w:ascii="仿宋" w:hAnsi="仿宋" w:eastAsia="仿宋" w:cs="仿宋"/>
          <w:sz w:val="24"/>
        </w:rPr>
        <w:drawing>
          <wp:inline distT="0" distB="0" distL="0" distR="0">
            <wp:extent cx="5267325" cy="2143125"/>
            <wp:effectExtent l="19050" t="0" r="9525" b="0"/>
            <wp:docPr id="1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
                    <pic:cNvPicPr>
                      <a:picLocks noChangeAspect="1" noChangeArrowheads="1"/>
                    </pic:cNvPicPr>
                  </pic:nvPicPr>
                  <pic:blipFill>
                    <a:blip r:embed="rId218" cstate="print"/>
                    <a:srcRect/>
                    <a:stretch>
                      <a:fillRect/>
                    </a:stretch>
                  </pic:blipFill>
                  <pic:spPr>
                    <a:xfrm>
                      <a:off x="0" y="0"/>
                      <a:ext cx="5267325" cy="2143125"/>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 xml:space="preserve">弹出业务事项选择，用户根据房屋以及身份情况，进行事项选择，可以点击材料说明查看具体业务材料信息说明： </w:t>
      </w:r>
    </w:p>
    <w:p>
      <w:pPr>
        <w:widowControl/>
        <w:spacing w:before="150" w:after="150"/>
        <w:ind w:right="150"/>
        <w:jc w:val="left"/>
        <w:rPr>
          <w:rFonts w:ascii="仿宋" w:hAnsi="仿宋" w:eastAsia="仿宋" w:cs="仿宋"/>
          <w:sz w:val="24"/>
        </w:rPr>
      </w:pPr>
      <w:r>
        <w:drawing>
          <wp:inline distT="0" distB="0" distL="0" distR="0">
            <wp:extent cx="5276850" cy="2495550"/>
            <wp:effectExtent l="19050" t="0" r="0" b="0"/>
            <wp:docPr id="1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
                    <pic:cNvPicPr>
                      <a:picLocks noChangeAspect="1" noChangeArrowheads="1"/>
                    </pic:cNvPicPr>
                  </pic:nvPicPr>
                  <pic:blipFill>
                    <a:blip r:embed="rId219" cstate="print"/>
                    <a:srcRect/>
                    <a:stretch>
                      <a:fillRect/>
                    </a:stretch>
                  </pic:blipFill>
                  <pic:spPr>
                    <a:xfrm>
                      <a:off x="0" y="0"/>
                      <a:ext cx="5276850" cy="2495550"/>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在材料说明中有关于具体事项的要求说明，以及发票信息填写的辅助说明信息：</w:t>
      </w:r>
    </w:p>
    <w:p>
      <w:pPr>
        <w:jc w:val="left"/>
        <w:rPr>
          <w:sz w:val="24"/>
        </w:rPr>
      </w:pPr>
      <w:r>
        <w:rPr>
          <w:rFonts w:ascii="仿宋" w:hAnsi="仿宋" w:eastAsia="仿宋" w:cs="仿宋"/>
          <w:sz w:val="24"/>
        </w:rPr>
        <w:drawing>
          <wp:inline distT="0" distB="0" distL="0" distR="0">
            <wp:extent cx="5267325" cy="2495550"/>
            <wp:effectExtent l="19050" t="0" r="9525" b="0"/>
            <wp:docPr id="18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6"/>
                    <pic:cNvPicPr>
                      <a:picLocks noChangeAspect="1" noChangeArrowheads="1"/>
                    </pic:cNvPicPr>
                  </pic:nvPicPr>
                  <pic:blipFill>
                    <a:blip r:embed="rId220" cstate="print"/>
                    <a:srcRect/>
                    <a:stretch>
                      <a:fillRect/>
                    </a:stretch>
                  </pic:blipFill>
                  <pic:spPr>
                    <a:xfrm>
                      <a:off x="0" y="0"/>
                      <a:ext cx="5267325" cy="2495550"/>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弹出提取承诺书，点【我已阅知并承诺】：</w:t>
      </w:r>
    </w:p>
    <w:p>
      <w:pPr>
        <w:jc w:val="left"/>
        <w:rPr>
          <w:rFonts w:ascii="仿宋" w:hAnsi="仿宋" w:eastAsia="仿宋" w:cs="仿宋"/>
          <w:sz w:val="24"/>
        </w:rPr>
      </w:pPr>
      <w:r>
        <w:rPr>
          <w:rFonts w:hint="eastAsia" w:ascii="仿宋" w:hAnsi="仿宋" w:eastAsia="仿宋" w:cs="仿宋"/>
          <w:sz w:val="24"/>
        </w:rPr>
        <w:drawing>
          <wp:inline distT="0" distB="0" distL="0" distR="0">
            <wp:extent cx="5267325" cy="3028950"/>
            <wp:effectExtent l="19050" t="0" r="9525" b="0"/>
            <wp:docPr id="1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
                    <pic:cNvPicPr>
                      <a:picLocks noChangeAspect="1" noChangeArrowheads="1"/>
                    </pic:cNvPicPr>
                  </pic:nvPicPr>
                  <pic:blipFill>
                    <a:blip r:embed="rId215" cstate="print"/>
                    <a:srcRect/>
                    <a:stretch>
                      <a:fillRect/>
                    </a:stretch>
                  </pic:blipFill>
                  <pic:spPr>
                    <a:xfrm>
                      <a:off x="0" y="0"/>
                      <a:ext cx="5267325" cy="3028950"/>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弹出短信验证，获取验证码并填写后，【下一步】：</w:t>
      </w:r>
    </w:p>
    <w:p>
      <w:r>
        <w:drawing>
          <wp:inline distT="0" distB="0" distL="0" distR="0">
            <wp:extent cx="5276850" cy="1990725"/>
            <wp:effectExtent l="19050" t="0" r="0" b="0"/>
            <wp:docPr id="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
                    <pic:cNvPicPr>
                      <a:picLocks noChangeAspect="1" noChangeArrowheads="1"/>
                    </pic:cNvPicPr>
                  </pic:nvPicPr>
                  <pic:blipFill>
                    <a:blip r:embed="rId209" cstate="print"/>
                    <a:srcRect/>
                    <a:stretch>
                      <a:fillRect/>
                    </a:stretch>
                  </pic:blipFill>
                  <pic:spPr>
                    <a:xfrm>
                      <a:off x="0" y="0"/>
                      <a:ext cx="5276850" cy="1990725"/>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在弹出的材料维护界面，根据具体要求，填写并上传材料，最后点【提交】，提交申请：</w:t>
      </w:r>
    </w:p>
    <w:p>
      <w:pPr>
        <w:jc w:val="left"/>
        <w:rPr>
          <w:sz w:val="24"/>
        </w:rPr>
      </w:pPr>
      <w:r>
        <w:drawing>
          <wp:inline distT="0" distB="0" distL="0" distR="0">
            <wp:extent cx="5276850" cy="2743200"/>
            <wp:effectExtent l="19050" t="0" r="0" b="0"/>
            <wp:docPr id="1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
                    <pic:cNvPicPr>
                      <a:picLocks noChangeAspect="1" noChangeArrowheads="1"/>
                    </pic:cNvPicPr>
                  </pic:nvPicPr>
                  <pic:blipFill>
                    <a:blip r:embed="rId221" cstate="print"/>
                    <a:srcRect/>
                    <a:stretch>
                      <a:fillRect/>
                    </a:stretch>
                  </pic:blipFill>
                  <pic:spPr>
                    <a:xfrm>
                      <a:off x="0" y="0"/>
                      <a:ext cx="5276850" cy="2743200"/>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提交成功后，等待公积金业务人员审核：</w:t>
      </w:r>
    </w:p>
    <w:p>
      <w:pPr>
        <w:jc w:val="left"/>
        <w:rPr>
          <w:rFonts w:ascii="仿宋" w:hAnsi="仿宋" w:eastAsia="仿宋" w:cs="仿宋"/>
          <w:sz w:val="24"/>
        </w:rPr>
      </w:pPr>
      <w:r>
        <w:rPr>
          <w:rFonts w:hint="eastAsia" w:ascii="仿宋" w:hAnsi="仿宋" w:eastAsia="仿宋" w:cs="仿宋"/>
          <w:sz w:val="24"/>
        </w:rPr>
        <w:drawing>
          <wp:inline distT="0" distB="0" distL="0" distR="0">
            <wp:extent cx="5267325" cy="2076450"/>
            <wp:effectExtent l="19050" t="0" r="9525" b="0"/>
            <wp:docPr id="1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5"/>
                    <pic:cNvPicPr>
                      <a:picLocks noChangeAspect="1" noChangeArrowheads="1"/>
                    </pic:cNvPicPr>
                  </pic:nvPicPr>
                  <pic:blipFill>
                    <a:blip r:embed="rId222" cstate="print"/>
                    <a:srcRect/>
                    <a:stretch>
                      <a:fillRect/>
                    </a:stretch>
                  </pic:blipFill>
                  <pic:spPr>
                    <a:xfrm>
                      <a:off x="0" y="0"/>
                      <a:ext cx="5267325" cy="2076450"/>
                    </a:xfrm>
                    <a:prstGeom prst="rect">
                      <a:avLst/>
                    </a:prstGeom>
                    <a:noFill/>
                    <a:ln w="9525">
                      <a:noFill/>
                      <a:miter lim="800000"/>
                      <a:headEnd/>
                      <a:tailEnd/>
                    </a:ln>
                  </pic:spPr>
                </pic:pic>
              </a:graphicData>
            </a:graphic>
          </wp:inline>
        </w:drawing>
      </w:r>
    </w:p>
    <w:p>
      <w:pPr>
        <w:ind w:firstLine="420"/>
        <w:rPr>
          <w:rFonts w:ascii="宋体" w:hAnsi="宋体" w:cs="宋体"/>
          <w:sz w:val="24"/>
          <w:szCs w:val="32"/>
        </w:rPr>
      </w:pPr>
      <w:r>
        <w:rPr>
          <w:rFonts w:hint="eastAsia" w:ascii="宋体" w:hAnsi="宋体" w:cs="宋体"/>
          <w:sz w:val="24"/>
          <w:szCs w:val="32"/>
        </w:rPr>
        <w:t>提交成功后，等待公积金业务人员审核。审核通过的，资金会实时到账。审核不通过的，根据审核意见进行修改，重新提交申请。</w:t>
      </w:r>
    </w:p>
    <w:p>
      <w:pPr>
        <w:pStyle w:val="3"/>
        <w:numPr>
          <w:ilvl w:val="1"/>
          <w:numId w:val="38"/>
        </w:numPr>
        <w:tabs>
          <w:tab w:val="clear" w:pos="567"/>
        </w:tabs>
      </w:pPr>
      <w:bookmarkStart w:id="783" w:name="_Toc66979718"/>
      <w:r>
        <w:rPr>
          <w:rFonts w:hint="eastAsia"/>
        </w:rPr>
        <w:t>老旧小区改造提取</w:t>
      </w:r>
      <w:bookmarkEnd w:id="783"/>
    </w:p>
    <w:p>
      <w:pPr>
        <w:ind w:firstLine="420"/>
        <w:jc w:val="left"/>
        <w:rPr>
          <w:rFonts w:ascii="等线" w:hAnsi="等线"/>
          <w:sz w:val="28"/>
          <w:szCs w:val="28"/>
        </w:rPr>
      </w:pPr>
      <w:r>
        <w:rPr>
          <w:rFonts w:hint="eastAsia" w:ascii="等线" w:hAnsi="等线"/>
          <w:sz w:val="28"/>
          <w:szCs w:val="28"/>
        </w:rPr>
        <w:t xml:space="preserve">提取申请人在个人专业版网厅中选择“业务预申请”---“老旧小区改造提取” </w:t>
      </w:r>
    </w:p>
    <w:p>
      <w:pPr>
        <w:rPr>
          <w:rFonts w:ascii="等线" w:hAnsi="等线"/>
          <w:sz w:val="28"/>
          <w:szCs w:val="28"/>
        </w:rPr>
      </w:pPr>
      <w:r>
        <w:rPr>
          <w:rFonts w:ascii="等线" w:hAnsi="等线"/>
          <w:sz w:val="28"/>
          <w:szCs w:val="28"/>
        </w:rPr>
        <w:drawing>
          <wp:inline distT="0" distB="0" distL="0" distR="0">
            <wp:extent cx="5276850" cy="4152900"/>
            <wp:effectExtent l="19050" t="0" r="0" b="0"/>
            <wp:docPr id="1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
                    <pic:cNvPicPr>
                      <a:picLocks noChangeAspect="1" noChangeArrowheads="1"/>
                    </pic:cNvPicPr>
                  </pic:nvPicPr>
                  <pic:blipFill>
                    <a:blip r:embed="rId223" cstate="print"/>
                    <a:srcRect/>
                    <a:stretch>
                      <a:fillRect/>
                    </a:stretch>
                  </pic:blipFill>
                  <pic:spPr>
                    <a:xfrm>
                      <a:off x="0" y="0"/>
                      <a:ext cx="5276850" cy="4152900"/>
                    </a:xfrm>
                    <a:prstGeom prst="rect">
                      <a:avLst/>
                    </a:prstGeom>
                    <a:noFill/>
                    <a:ln w="9525">
                      <a:noFill/>
                      <a:miter lim="800000"/>
                      <a:headEnd/>
                      <a:tailEnd/>
                    </a:ln>
                  </pic:spPr>
                </pic:pic>
              </a:graphicData>
            </a:graphic>
          </wp:inline>
        </w:drawing>
      </w:r>
    </w:p>
    <w:p>
      <w:pPr>
        <w:rPr>
          <w:rFonts w:ascii="等线" w:hAnsi="等线"/>
          <w:sz w:val="28"/>
          <w:szCs w:val="28"/>
        </w:rPr>
      </w:pPr>
    </w:p>
    <w:p>
      <w:pPr>
        <w:ind w:firstLine="420"/>
        <w:rPr>
          <w:rFonts w:ascii="等线" w:hAnsi="等线"/>
          <w:sz w:val="28"/>
          <w:szCs w:val="28"/>
        </w:rPr>
      </w:pPr>
      <w:r>
        <w:rPr>
          <w:rFonts w:hint="eastAsia" w:ascii="等线" w:hAnsi="等线"/>
          <w:sz w:val="28"/>
          <w:szCs w:val="28"/>
        </w:rPr>
        <w:t>打开后弹出提取承诺书，点【我已阅知并承诺】后继续：</w:t>
      </w:r>
    </w:p>
    <w:p>
      <w:pPr>
        <w:rPr>
          <w:rFonts w:ascii="等线" w:hAnsi="等线"/>
          <w:sz w:val="28"/>
          <w:szCs w:val="28"/>
        </w:rPr>
      </w:pPr>
      <w:r>
        <w:rPr>
          <w:rFonts w:ascii="等线" w:hAnsi="等线"/>
          <w:sz w:val="28"/>
          <w:szCs w:val="28"/>
        </w:rPr>
        <w:drawing>
          <wp:inline distT="0" distB="0" distL="0" distR="0">
            <wp:extent cx="5267325" cy="3000375"/>
            <wp:effectExtent l="19050" t="0" r="9525" b="0"/>
            <wp:docPr id="19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29"/>
                    <pic:cNvPicPr>
                      <a:picLocks noChangeAspect="1" noChangeArrowheads="1"/>
                    </pic:cNvPicPr>
                  </pic:nvPicPr>
                  <pic:blipFill>
                    <a:blip r:embed="rId224" cstate="print"/>
                    <a:srcRect/>
                    <a:stretch>
                      <a:fillRect/>
                    </a:stretch>
                  </pic:blipFill>
                  <pic:spPr>
                    <a:xfrm>
                      <a:off x="0" y="0"/>
                      <a:ext cx="5267325" cy="3000375"/>
                    </a:xfrm>
                    <a:prstGeom prst="rect">
                      <a:avLst/>
                    </a:prstGeom>
                    <a:noFill/>
                    <a:ln w="9525">
                      <a:noFill/>
                      <a:miter lim="800000"/>
                      <a:headEnd/>
                      <a:tailEnd/>
                    </a:ln>
                  </pic:spPr>
                </pic:pic>
              </a:graphicData>
            </a:graphic>
          </wp:inline>
        </w:drawing>
      </w:r>
    </w:p>
    <w:p>
      <w:pPr>
        <w:rPr>
          <w:rFonts w:ascii="等线" w:hAnsi="等线"/>
          <w:sz w:val="28"/>
          <w:szCs w:val="28"/>
        </w:rPr>
      </w:pPr>
    </w:p>
    <w:p>
      <w:pPr>
        <w:ind w:firstLine="420"/>
        <w:rPr>
          <w:rFonts w:ascii="等线" w:hAnsi="等线"/>
          <w:sz w:val="28"/>
          <w:szCs w:val="28"/>
        </w:rPr>
      </w:pPr>
      <w:r>
        <w:rPr>
          <w:rFonts w:hint="eastAsia" w:ascii="等线" w:hAnsi="等线"/>
          <w:sz w:val="28"/>
          <w:szCs w:val="28"/>
        </w:rPr>
        <w:t>输入手机验证码：</w:t>
      </w:r>
    </w:p>
    <w:p>
      <w:pPr>
        <w:rPr>
          <w:rFonts w:ascii="等线" w:hAnsi="等线"/>
          <w:sz w:val="28"/>
          <w:szCs w:val="28"/>
        </w:rPr>
      </w:pPr>
      <w:r>
        <w:rPr>
          <w:rFonts w:ascii="等线" w:hAnsi="等线"/>
          <w:sz w:val="28"/>
          <w:szCs w:val="28"/>
        </w:rPr>
        <w:drawing>
          <wp:inline distT="0" distB="0" distL="0" distR="0">
            <wp:extent cx="3838575" cy="1428750"/>
            <wp:effectExtent l="19050" t="0" r="9525" b="0"/>
            <wp:docPr id="19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35"/>
                    <pic:cNvPicPr>
                      <a:picLocks noChangeAspect="1" noChangeArrowheads="1"/>
                    </pic:cNvPicPr>
                  </pic:nvPicPr>
                  <pic:blipFill>
                    <a:blip r:embed="rId225" cstate="print"/>
                    <a:srcRect/>
                    <a:stretch>
                      <a:fillRect/>
                    </a:stretch>
                  </pic:blipFill>
                  <pic:spPr>
                    <a:xfrm>
                      <a:off x="0" y="0"/>
                      <a:ext cx="3838575" cy="1428750"/>
                    </a:xfrm>
                    <a:prstGeom prst="rect">
                      <a:avLst/>
                    </a:prstGeom>
                    <a:noFill/>
                    <a:ln w="9525">
                      <a:noFill/>
                      <a:miter lim="800000"/>
                      <a:headEnd/>
                      <a:tailEnd/>
                    </a:ln>
                  </pic:spPr>
                </pic:pic>
              </a:graphicData>
            </a:graphic>
          </wp:inline>
        </w:drawing>
      </w:r>
    </w:p>
    <w:p>
      <w:pPr>
        <w:rPr>
          <w:rFonts w:ascii="等线" w:hAnsi="等线"/>
          <w:sz w:val="28"/>
          <w:szCs w:val="28"/>
        </w:rPr>
      </w:pPr>
    </w:p>
    <w:p>
      <w:pPr>
        <w:ind w:firstLine="420"/>
        <w:rPr>
          <w:rFonts w:ascii="等线" w:hAnsi="等线"/>
          <w:sz w:val="28"/>
          <w:szCs w:val="28"/>
        </w:rPr>
      </w:pPr>
      <w:r>
        <w:rPr>
          <w:rFonts w:hint="eastAsia" w:ascii="等线" w:hAnsi="等线"/>
          <w:sz w:val="28"/>
          <w:szCs w:val="28"/>
        </w:rPr>
        <w:t>选择结算方式后，通过项目查询选择项目。该查询可通过“项目名称”、“日期”等条件进行。</w:t>
      </w:r>
    </w:p>
    <w:p>
      <w:pPr>
        <w:rPr>
          <w:rFonts w:ascii="等线" w:hAnsi="等线"/>
          <w:sz w:val="28"/>
          <w:szCs w:val="28"/>
        </w:rPr>
      </w:pPr>
      <w:r>
        <w:rPr>
          <w:rFonts w:ascii="等线" w:hAnsi="等线"/>
          <w:sz w:val="28"/>
          <w:szCs w:val="28"/>
        </w:rPr>
        <w:drawing>
          <wp:inline distT="0" distB="0" distL="0" distR="0">
            <wp:extent cx="5276850" cy="2428875"/>
            <wp:effectExtent l="19050" t="0" r="0" b="0"/>
            <wp:docPr id="196" name="图片 1" descr="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 descr="22222.jpg"/>
                    <pic:cNvPicPr>
                      <a:picLocks noChangeAspect="1" noChangeArrowheads="1"/>
                    </pic:cNvPicPr>
                  </pic:nvPicPr>
                  <pic:blipFill>
                    <a:blip r:embed="rId226" cstate="print"/>
                    <a:srcRect/>
                    <a:stretch>
                      <a:fillRect/>
                    </a:stretch>
                  </pic:blipFill>
                  <pic:spPr>
                    <a:xfrm>
                      <a:off x="0" y="0"/>
                      <a:ext cx="5276850" cy="2428875"/>
                    </a:xfrm>
                    <a:prstGeom prst="rect">
                      <a:avLst/>
                    </a:prstGeom>
                    <a:noFill/>
                    <a:ln w="9525">
                      <a:noFill/>
                      <a:miter lim="800000"/>
                      <a:headEnd/>
                      <a:tailEnd/>
                    </a:ln>
                  </pic:spPr>
                </pic:pic>
              </a:graphicData>
            </a:graphic>
          </wp:inline>
        </w:drawing>
      </w:r>
    </w:p>
    <w:p>
      <w:pPr>
        <w:rPr>
          <w:rFonts w:ascii="等线" w:hAnsi="等线"/>
          <w:sz w:val="28"/>
          <w:szCs w:val="28"/>
        </w:rPr>
      </w:pPr>
    </w:p>
    <w:p>
      <w:pPr>
        <w:ind w:firstLine="420"/>
        <w:rPr>
          <w:rFonts w:ascii="等线" w:hAnsi="等线"/>
          <w:sz w:val="28"/>
          <w:szCs w:val="28"/>
        </w:rPr>
      </w:pPr>
      <w:r>
        <w:rPr>
          <w:rFonts w:hint="eastAsia" w:ascii="等线" w:hAnsi="等线"/>
          <w:sz w:val="28"/>
          <w:szCs w:val="28"/>
        </w:rPr>
        <w:t>录入产权人证件号码、姓名，选择与关联人关系。如关系为“配偶”则需要输入结婚日期。</w:t>
      </w:r>
    </w:p>
    <w:p>
      <w:pPr>
        <w:rPr>
          <w:rFonts w:ascii="等线" w:hAnsi="等线"/>
          <w:sz w:val="28"/>
          <w:szCs w:val="28"/>
        </w:rPr>
      </w:pPr>
      <w:r>
        <w:rPr>
          <w:rFonts w:ascii="等线" w:hAnsi="等线"/>
          <w:sz w:val="28"/>
          <w:szCs w:val="28"/>
        </w:rPr>
        <w:drawing>
          <wp:inline distT="0" distB="0" distL="0" distR="0">
            <wp:extent cx="2276475" cy="514350"/>
            <wp:effectExtent l="19050" t="0" r="9525" b="0"/>
            <wp:docPr id="19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62"/>
                    <pic:cNvPicPr>
                      <a:picLocks noChangeAspect="1" noChangeArrowheads="1"/>
                    </pic:cNvPicPr>
                  </pic:nvPicPr>
                  <pic:blipFill>
                    <a:blip r:embed="rId227" cstate="print"/>
                    <a:srcRect/>
                    <a:stretch>
                      <a:fillRect/>
                    </a:stretch>
                  </pic:blipFill>
                  <pic:spPr>
                    <a:xfrm>
                      <a:off x="0" y="0"/>
                      <a:ext cx="2276475" cy="514350"/>
                    </a:xfrm>
                    <a:prstGeom prst="rect">
                      <a:avLst/>
                    </a:prstGeom>
                    <a:noFill/>
                    <a:ln w="9525">
                      <a:noFill/>
                      <a:miter lim="800000"/>
                      <a:headEnd/>
                      <a:tailEnd/>
                    </a:ln>
                  </pic:spPr>
                </pic:pic>
              </a:graphicData>
            </a:graphic>
          </wp:inline>
        </w:drawing>
      </w:r>
    </w:p>
    <w:p>
      <w:pPr>
        <w:rPr>
          <w:rFonts w:ascii="等线" w:hAnsi="等线"/>
          <w:sz w:val="28"/>
          <w:szCs w:val="28"/>
        </w:rPr>
      </w:pPr>
    </w:p>
    <w:p>
      <w:pPr>
        <w:ind w:firstLine="420"/>
        <w:rPr>
          <w:rFonts w:ascii="等线" w:hAnsi="等线"/>
          <w:sz w:val="28"/>
          <w:szCs w:val="28"/>
        </w:rPr>
      </w:pPr>
      <w:r>
        <w:rPr>
          <w:rFonts w:hint="eastAsia" w:ascii="等线" w:hAnsi="等线"/>
          <w:sz w:val="28"/>
          <w:szCs w:val="28"/>
        </w:rPr>
        <w:t>房产信息通过大数据获取，然后选中房产：</w:t>
      </w:r>
    </w:p>
    <w:p>
      <w:pPr>
        <w:rPr>
          <w:rFonts w:ascii="等线" w:hAnsi="等线"/>
          <w:sz w:val="28"/>
          <w:szCs w:val="28"/>
        </w:rPr>
      </w:pPr>
      <w:r>
        <w:rPr>
          <w:rFonts w:ascii="等线" w:hAnsi="等线"/>
          <w:sz w:val="28"/>
          <w:szCs w:val="28"/>
        </w:rPr>
        <w:drawing>
          <wp:inline distT="0" distB="0" distL="0" distR="0">
            <wp:extent cx="5276850" cy="1847850"/>
            <wp:effectExtent l="19050" t="0" r="0" b="0"/>
            <wp:docPr id="198" name="图片 4" descr="3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 descr="33333.jpg"/>
                    <pic:cNvPicPr>
                      <a:picLocks noChangeAspect="1" noChangeArrowheads="1"/>
                    </pic:cNvPicPr>
                  </pic:nvPicPr>
                  <pic:blipFill>
                    <a:blip r:embed="rId228" cstate="print"/>
                    <a:srcRect/>
                    <a:stretch>
                      <a:fillRect/>
                    </a:stretch>
                  </pic:blipFill>
                  <pic:spPr>
                    <a:xfrm>
                      <a:off x="0" y="0"/>
                      <a:ext cx="5276850" cy="1847850"/>
                    </a:xfrm>
                    <a:prstGeom prst="rect">
                      <a:avLst/>
                    </a:prstGeom>
                    <a:noFill/>
                    <a:ln w="9525">
                      <a:noFill/>
                      <a:miter lim="800000"/>
                      <a:headEnd/>
                      <a:tailEnd/>
                    </a:ln>
                  </pic:spPr>
                </pic:pic>
              </a:graphicData>
            </a:graphic>
          </wp:inline>
        </w:drawing>
      </w:r>
    </w:p>
    <w:p>
      <w:pPr>
        <w:rPr>
          <w:rFonts w:ascii="等线" w:hAnsi="等线"/>
          <w:sz w:val="28"/>
          <w:szCs w:val="28"/>
        </w:rPr>
      </w:pPr>
    </w:p>
    <w:p>
      <w:pPr>
        <w:ind w:firstLine="420"/>
        <w:rPr>
          <w:rFonts w:ascii="等线" w:hAnsi="等线"/>
          <w:sz w:val="28"/>
          <w:szCs w:val="28"/>
        </w:rPr>
      </w:pPr>
      <w:r>
        <w:rPr>
          <w:rFonts w:hint="eastAsia" w:ascii="等线" w:hAnsi="等线"/>
          <w:sz w:val="28"/>
          <w:szCs w:val="28"/>
        </w:rPr>
        <w:t>下拉选择出资证明的类型：“发票”或“收据”。</w:t>
      </w:r>
    </w:p>
    <w:p>
      <w:pPr>
        <w:rPr>
          <w:rFonts w:ascii="等线" w:hAnsi="等线"/>
          <w:sz w:val="28"/>
          <w:szCs w:val="28"/>
        </w:rPr>
      </w:pPr>
      <w:r>
        <w:rPr>
          <w:rFonts w:ascii="等线" w:hAnsi="等线"/>
          <w:sz w:val="28"/>
          <w:szCs w:val="28"/>
        </w:rPr>
        <w:drawing>
          <wp:inline distT="0" distB="0" distL="0" distR="0">
            <wp:extent cx="2247900" cy="685800"/>
            <wp:effectExtent l="19050" t="0" r="0" b="0"/>
            <wp:docPr id="19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8"/>
                    <pic:cNvPicPr>
                      <a:picLocks noChangeAspect="1" noChangeArrowheads="1"/>
                    </pic:cNvPicPr>
                  </pic:nvPicPr>
                  <pic:blipFill>
                    <a:blip r:embed="rId229" cstate="print"/>
                    <a:srcRect/>
                    <a:stretch>
                      <a:fillRect/>
                    </a:stretch>
                  </pic:blipFill>
                  <pic:spPr>
                    <a:xfrm>
                      <a:off x="0" y="0"/>
                      <a:ext cx="2247900" cy="685800"/>
                    </a:xfrm>
                    <a:prstGeom prst="rect">
                      <a:avLst/>
                    </a:prstGeom>
                    <a:noFill/>
                    <a:ln w="9525">
                      <a:noFill/>
                      <a:miter lim="800000"/>
                      <a:headEnd/>
                      <a:tailEnd/>
                    </a:ln>
                  </pic:spPr>
                </pic:pic>
              </a:graphicData>
            </a:graphic>
          </wp:inline>
        </w:drawing>
      </w:r>
    </w:p>
    <w:p>
      <w:pPr>
        <w:rPr>
          <w:rFonts w:ascii="等线" w:hAnsi="等线"/>
          <w:sz w:val="28"/>
          <w:szCs w:val="28"/>
        </w:rPr>
      </w:pPr>
      <w:r>
        <w:rPr>
          <w:rFonts w:hint="eastAsia" w:ascii="等线" w:hAnsi="等线"/>
          <w:sz w:val="28"/>
          <w:szCs w:val="28"/>
        </w:rPr>
        <w:t>若选择发票填写：“发票号码”、“发票代码”，点击保存发票。</w:t>
      </w:r>
    </w:p>
    <w:p>
      <w:pPr>
        <w:rPr>
          <w:rFonts w:ascii="等线" w:hAnsi="等线"/>
          <w:sz w:val="28"/>
          <w:szCs w:val="28"/>
        </w:rPr>
      </w:pPr>
      <w:r>
        <w:rPr>
          <w:rFonts w:ascii="等线" w:hAnsi="等线"/>
          <w:sz w:val="28"/>
          <w:szCs w:val="28"/>
        </w:rPr>
        <w:drawing>
          <wp:inline distT="0" distB="0" distL="0" distR="0">
            <wp:extent cx="4733925" cy="1209675"/>
            <wp:effectExtent l="19050" t="0" r="9525" b="0"/>
            <wp:docPr id="20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71"/>
                    <pic:cNvPicPr>
                      <a:picLocks noChangeAspect="1" noChangeArrowheads="1"/>
                    </pic:cNvPicPr>
                  </pic:nvPicPr>
                  <pic:blipFill>
                    <a:blip r:embed="rId230" cstate="print"/>
                    <a:srcRect/>
                    <a:stretch>
                      <a:fillRect/>
                    </a:stretch>
                  </pic:blipFill>
                  <pic:spPr>
                    <a:xfrm>
                      <a:off x="0" y="0"/>
                      <a:ext cx="4733925" cy="1209675"/>
                    </a:xfrm>
                    <a:prstGeom prst="rect">
                      <a:avLst/>
                    </a:prstGeom>
                    <a:noFill/>
                    <a:ln w="9525">
                      <a:noFill/>
                      <a:miter lim="800000"/>
                      <a:headEnd/>
                      <a:tailEnd/>
                    </a:ln>
                  </pic:spPr>
                </pic:pic>
              </a:graphicData>
            </a:graphic>
          </wp:inline>
        </w:drawing>
      </w:r>
    </w:p>
    <w:p>
      <w:pPr>
        <w:ind w:firstLine="420"/>
        <w:rPr>
          <w:rFonts w:ascii="等线" w:hAnsi="等线"/>
          <w:sz w:val="28"/>
          <w:szCs w:val="28"/>
        </w:rPr>
      </w:pPr>
      <w:r>
        <w:rPr>
          <w:rFonts w:hint="eastAsia" w:ascii="等线" w:hAnsi="等线"/>
          <w:sz w:val="28"/>
          <w:szCs w:val="28"/>
        </w:rPr>
        <w:t>若选择收据填写：“收据号码”、“票据日期”、“票据金额”。</w:t>
      </w:r>
    </w:p>
    <w:p>
      <w:pPr>
        <w:rPr>
          <w:rFonts w:ascii="等线" w:hAnsi="等线"/>
          <w:sz w:val="28"/>
          <w:szCs w:val="28"/>
        </w:rPr>
      </w:pPr>
      <w:r>
        <w:rPr>
          <w:rFonts w:ascii="等线" w:hAnsi="等线"/>
          <w:sz w:val="28"/>
          <w:szCs w:val="28"/>
        </w:rPr>
        <w:drawing>
          <wp:inline distT="0" distB="0" distL="0" distR="0">
            <wp:extent cx="4181475" cy="1952625"/>
            <wp:effectExtent l="19050" t="0" r="9525" b="0"/>
            <wp:docPr id="201"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83"/>
                    <pic:cNvPicPr>
                      <a:picLocks noChangeAspect="1" noChangeArrowheads="1"/>
                    </pic:cNvPicPr>
                  </pic:nvPicPr>
                  <pic:blipFill>
                    <a:blip r:embed="rId231" cstate="print"/>
                    <a:srcRect/>
                    <a:stretch>
                      <a:fillRect/>
                    </a:stretch>
                  </pic:blipFill>
                  <pic:spPr>
                    <a:xfrm>
                      <a:off x="0" y="0"/>
                      <a:ext cx="4181475" cy="1952625"/>
                    </a:xfrm>
                    <a:prstGeom prst="rect">
                      <a:avLst/>
                    </a:prstGeom>
                    <a:noFill/>
                    <a:ln w="9525">
                      <a:noFill/>
                      <a:miter lim="800000"/>
                      <a:headEnd/>
                      <a:tailEnd/>
                    </a:ln>
                  </pic:spPr>
                </pic:pic>
              </a:graphicData>
            </a:graphic>
          </wp:inline>
        </w:drawing>
      </w:r>
    </w:p>
    <w:p>
      <w:pPr>
        <w:rPr>
          <w:rFonts w:ascii="等线" w:hAnsi="等线"/>
          <w:sz w:val="28"/>
          <w:szCs w:val="28"/>
        </w:rPr>
      </w:pPr>
    </w:p>
    <w:p>
      <w:pPr>
        <w:ind w:firstLine="420"/>
        <w:rPr>
          <w:rFonts w:ascii="等线" w:hAnsi="等线"/>
          <w:sz w:val="28"/>
          <w:szCs w:val="28"/>
        </w:rPr>
      </w:pPr>
      <w:r>
        <w:rPr>
          <w:rFonts w:hint="eastAsia" w:ascii="等线" w:hAnsi="等线"/>
          <w:sz w:val="28"/>
          <w:szCs w:val="28"/>
        </w:rPr>
        <w:t>上传房产证及附页、实际出资证明。上传图片可选择多张，点击“删除”可删除图片。</w:t>
      </w:r>
    </w:p>
    <w:p>
      <w:pPr>
        <w:rPr>
          <w:rFonts w:ascii="等线" w:hAnsi="等线"/>
          <w:sz w:val="28"/>
          <w:szCs w:val="28"/>
        </w:rPr>
      </w:pPr>
      <w:r>
        <w:rPr>
          <w:rFonts w:ascii="等线" w:hAnsi="等线"/>
          <w:sz w:val="28"/>
          <w:szCs w:val="28"/>
        </w:rPr>
        <w:drawing>
          <wp:inline distT="0" distB="0" distL="0" distR="0">
            <wp:extent cx="4105275" cy="1733550"/>
            <wp:effectExtent l="19050" t="0" r="9525" b="0"/>
            <wp:docPr id="20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92"/>
                    <pic:cNvPicPr>
                      <a:picLocks noChangeAspect="1" noChangeArrowheads="1"/>
                    </pic:cNvPicPr>
                  </pic:nvPicPr>
                  <pic:blipFill>
                    <a:blip r:embed="rId232" cstate="print"/>
                    <a:srcRect/>
                    <a:stretch>
                      <a:fillRect/>
                    </a:stretch>
                  </pic:blipFill>
                  <pic:spPr>
                    <a:xfrm>
                      <a:off x="0" y="0"/>
                      <a:ext cx="4105275" cy="1733550"/>
                    </a:xfrm>
                    <a:prstGeom prst="rect">
                      <a:avLst/>
                    </a:prstGeom>
                    <a:noFill/>
                    <a:ln w="9525">
                      <a:noFill/>
                      <a:miter lim="800000"/>
                      <a:headEnd/>
                      <a:tailEnd/>
                    </a:ln>
                  </pic:spPr>
                </pic:pic>
              </a:graphicData>
            </a:graphic>
          </wp:inline>
        </w:drawing>
      </w:r>
    </w:p>
    <w:p>
      <w:pPr>
        <w:rPr>
          <w:rFonts w:ascii="等线" w:hAnsi="等线"/>
          <w:sz w:val="28"/>
          <w:szCs w:val="28"/>
        </w:rPr>
      </w:pPr>
    </w:p>
    <w:p>
      <w:pPr>
        <w:ind w:firstLine="420"/>
        <w:rPr>
          <w:rFonts w:ascii="等线" w:hAnsi="等线"/>
          <w:sz w:val="28"/>
          <w:szCs w:val="28"/>
        </w:rPr>
      </w:pPr>
      <w:r>
        <w:rPr>
          <w:rFonts w:hint="eastAsia" w:ascii="等线" w:hAnsi="等线"/>
          <w:sz w:val="28"/>
          <w:szCs w:val="28"/>
        </w:rPr>
        <w:t>保存提交</w:t>
      </w:r>
    </w:p>
    <w:p>
      <w:pPr>
        <w:rPr>
          <w:rFonts w:ascii="等线" w:hAnsi="等线"/>
          <w:sz w:val="28"/>
          <w:szCs w:val="28"/>
        </w:rPr>
      </w:pPr>
      <w:r>
        <w:rPr>
          <w:rFonts w:ascii="等线" w:hAnsi="等线"/>
          <w:sz w:val="28"/>
          <w:szCs w:val="28"/>
        </w:rPr>
        <w:drawing>
          <wp:inline distT="0" distB="0" distL="0" distR="0">
            <wp:extent cx="5267325" cy="1095375"/>
            <wp:effectExtent l="19050" t="0" r="9525" b="0"/>
            <wp:docPr id="203"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95"/>
                    <pic:cNvPicPr>
                      <a:picLocks noChangeAspect="1" noChangeArrowheads="1"/>
                    </pic:cNvPicPr>
                  </pic:nvPicPr>
                  <pic:blipFill>
                    <a:blip r:embed="rId233" cstate="print"/>
                    <a:srcRect/>
                    <a:stretch>
                      <a:fillRect/>
                    </a:stretch>
                  </pic:blipFill>
                  <pic:spPr>
                    <a:xfrm>
                      <a:off x="0" y="0"/>
                      <a:ext cx="5267325" cy="1095375"/>
                    </a:xfrm>
                    <a:prstGeom prst="rect">
                      <a:avLst/>
                    </a:prstGeom>
                    <a:noFill/>
                    <a:ln w="9525">
                      <a:noFill/>
                      <a:miter lim="800000"/>
                      <a:headEnd/>
                      <a:tailEnd/>
                    </a:ln>
                  </pic:spPr>
                </pic:pic>
              </a:graphicData>
            </a:graphic>
          </wp:inline>
        </w:drawing>
      </w:r>
    </w:p>
    <w:p>
      <w:pPr>
        <w:ind w:firstLine="420"/>
        <w:jc w:val="left"/>
        <w:rPr>
          <w:rFonts w:ascii="等线" w:hAnsi="等线"/>
          <w:sz w:val="28"/>
          <w:szCs w:val="28"/>
        </w:rPr>
      </w:pPr>
      <w:r>
        <w:rPr>
          <w:rFonts w:hint="eastAsia" w:ascii="等线" w:hAnsi="等线"/>
          <w:sz w:val="28"/>
          <w:szCs w:val="28"/>
        </w:rPr>
        <w:t>提交后状态变为“待处理”，此时可进行“查看”、“修改”、删除。</w:t>
      </w:r>
    </w:p>
    <w:p>
      <w:pPr>
        <w:jc w:val="left"/>
        <w:rPr>
          <w:rFonts w:ascii="等线" w:hAnsi="等线"/>
          <w:sz w:val="28"/>
          <w:szCs w:val="28"/>
        </w:rPr>
      </w:pPr>
      <w:r>
        <w:rPr>
          <w:rFonts w:hint="eastAsia"/>
          <w:sz w:val="32"/>
          <w:szCs w:val="32"/>
        </w:rPr>
        <w:t>申请单据进入分配列表后，单据不可“修改”、“删除”。</w:t>
      </w:r>
    </w:p>
    <w:p>
      <w:pPr>
        <w:jc w:val="left"/>
        <w:rPr>
          <w:rFonts w:ascii="等线" w:hAnsi="等线"/>
          <w:sz w:val="28"/>
          <w:szCs w:val="28"/>
        </w:rPr>
      </w:pPr>
      <w:r>
        <w:rPr>
          <w:rFonts w:ascii="等线" w:hAnsi="等线"/>
          <w:sz w:val="28"/>
          <w:szCs w:val="28"/>
        </w:rPr>
        <w:drawing>
          <wp:inline distT="0" distB="0" distL="0" distR="0">
            <wp:extent cx="5267325" cy="1647825"/>
            <wp:effectExtent l="19050" t="0" r="9525" b="0"/>
            <wp:docPr id="20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3"/>
                    <pic:cNvPicPr>
                      <a:picLocks noChangeAspect="1" noChangeArrowheads="1"/>
                    </pic:cNvPicPr>
                  </pic:nvPicPr>
                  <pic:blipFill>
                    <a:blip r:embed="rId234" cstate="print"/>
                    <a:srcRect/>
                    <a:stretch>
                      <a:fillRect/>
                    </a:stretch>
                  </pic:blipFill>
                  <pic:spPr>
                    <a:xfrm>
                      <a:off x="0" y="0"/>
                      <a:ext cx="5267325" cy="1647825"/>
                    </a:xfrm>
                    <a:prstGeom prst="rect">
                      <a:avLst/>
                    </a:prstGeom>
                    <a:noFill/>
                    <a:ln w="9525">
                      <a:noFill/>
                      <a:miter lim="800000"/>
                      <a:headEnd/>
                      <a:tailEnd/>
                    </a:ln>
                  </pic:spPr>
                </pic:pic>
              </a:graphicData>
            </a:graphic>
          </wp:inline>
        </w:drawing>
      </w:r>
    </w:p>
    <w:p>
      <w:pPr>
        <w:ind w:firstLine="420"/>
        <w:jc w:val="left"/>
        <w:rPr>
          <w:sz w:val="28"/>
          <w:szCs w:val="28"/>
        </w:rPr>
      </w:pPr>
      <w:r>
        <w:rPr>
          <w:rFonts w:hint="eastAsia"/>
          <w:sz w:val="28"/>
          <w:szCs w:val="28"/>
        </w:rPr>
        <w:t>审核通过的，审批状态变更为“审核通过”，网厅及短信认证手机会接收到审批意见，提取金额及时打入申请人结算账户</w:t>
      </w:r>
    </w:p>
    <w:p>
      <w:pPr>
        <w:rPr>
          <w:b/>
          <w:bCs/>
          <w:sz w:val="28"/>
          <w:szCs w:val="28"/>
        </w:rPr>
      </w:pPr>
      <w:r>
        <w:rPr>
          <w:rFonts w:hint="eastAsia"/>
          <w:b/>
          <w:bCs/>
          <w:sz w:val="28"/>
          <w:szCs w:val="28"/>
        </w:rPr>
        <w:t>审核不通过的：</w:t>
      </w:r>
    </w:p>
    <w:p>
      <w:pPr>
        <w:ind w:firstLine="420"/>
        <w:rPr>
          <w:sz w:val="28"/>
          <w:szCs w:val="28"/>
        </w:rPr>
      </w:pPr>
      <w:r>
        <w:rPr>
          <w:rFonts w:hint="eastAsia"/>
          <w:sz w:val="28"/>
          <w:szCs w:val="28"/>
        </w:rPr>
        <w:t>网厅审批状态变更为“审核不通过”，显示审批意见，可操作查看、修改、提交、作废。</w:t>
      </w:r>
    </w:p>
    <w:p>
      <w:pPr>
        <w:ind w:firstLine="420"/>
        <w:rPr>
          <w:rFonts w:ascii="宋体" w:hAnsi="宋体" w:cs="宋体"/>
          <w:sz w:val="24"/>
          <w:szCs w:val="32"/>
        </w:rPr>
      </w:pPr>
    </w:p>
    <w:p>
      <w:pPr>
        <w:pStyle w:val="3"/>
        <w:numPr>
          <w:ilvl w:val="1"/>
          <w:numId w:val="38"/>
        </w:numPr>
        <w:tabs>
          <w:tab w:val="clear" w:pos="567"/>
        </w:tabs>
      </w:pPr>
      <w:bookmarkStart w:id="784" w:name="_Toc66979719"/>
      <w:r>
        <w:rPr>
          <w:rFonts w:hint="eastAsia"/>
        </w:rPr>
        <w:t>加装电梯提取</w:t>
      </w:r>
      <w:bookmarkEnd w:id="784"/>
    </w:p>
    <w:p>
      <w:pPr>
        <w:ind w:firstLine="420"/>
        <w:jc w:val="left"/>
        <w:rPr>
          <w:rFonts w:ascii="等线" w:hAnsi="等线"/>
          <w:sz w:val="28"/>
          <w:szCs w:val="28"/>
        </w:rPr>
      </w:pPr>
      <w:r>
        <w:rPr>
          <w:rFonts w:hint="eastAsia" w:ascii="等线" w:hAnsi="等线"/>
          <w:sz w:val="28"/>
          <w:szCs w:val="28"/>
        </w:rPr>
        <w:t xml:space="preserve">提取申请人在个人专业版网厅中选择“业务预申请”---“加装电梯提取” </w:t>
      </w:r>
    </w:p>
    <w:p>
      <w:pPr>
        <w:rPr>
          <w:rFonts w:ascii="等线" w:hAnsi="等线"/>
          <w:sz w:val="28"/>
          <w:szCs w:val="28"/>
        </w:rPr>
      </w:pPr>
      <w:r>
        <w:rPr>
          <w:rFonts w:ascii="等线" w:hAnsi="等线"/>
          <w:sz w:val="28"/>
          <w:szCs w:val="28"/>
        </w:rPr>
        <w:drawing>
          <wp:inline distT="0" distB="0" distL="0" distR="0">
            <wp:extent cx="5257800" cy="2914650"/>
            <wp:effectExtent l="19050" t="0" r="0" b="0"/>
            <wp:docPr id="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5"/>
                    <pic:cNvPicPr>
                      <a:picLocks noChangeAspect="1" noChangeArrowheads="1"/>
                    </pic:cNvPicPr>
                  </pic:nvPicPr>
                  <pic:blipFill>
                    <a:blip r:embed="rId235" cstate="print"/>
                    <a:srcRect/>
                    <a:stretch>
                      <a:fillRect/>
                    </a:stretch>
                  </pic:blipFill>
                  <pic:spPr>
                    <a:xfrm>
                      <a:off x="0" y="0"/>
                      <a:ext cx="5257800" cy="2914650"/>
                    </a:xfrm>
                    <a:prstGeom prst="rect">
                      <a:avLst/>
                    </a:prstGeom>
                    <a:noFill/>
                    <a:ln w="9525">
                      <a:noFill/>
                      <a:miter lim="800000"/>
                      <a:headEnd/>
                      <a:tailEnd/>
                    </a:ln>
                  </pic:spPr>
                </pic:pic>
              </a:graphicData>
            </a:graphic>
          </wp:inline>
        </w:drawing>
      </w:r>
    </w:p>
    <w:p>
      <w:pPr>
        <w:ind w:firstLine="420"/>
        <w:rPr>
          <w:rFonts w:ascii="等线" w:hAnsi="等线"/>
          <w:sz w:val="28"/>
          <w:szCs w:val="28"/>
        </w:rPr>
      </w:pPr>
      <w:r>
        <w:rPr>
          <w:rFonts w:hint="eastAsia" w:ascii="等线" w:hAnsi="等线"/>
          <w:sz w:val="28"/>
          <w:szCs w:val="28"/>
        </w:rPr>
        <w:t>打开后弹出提取承诺书，点【我已阅知并承诺】后继续：</w:t>
      </w:r>
    </w:p>
    <w:p>
      <w:pPr>
        <w:rPr>
          <w:rFonts w:ascii="等线" w:hAnsi="等线"/>
          <w:sz w:val="28"/>
          <w:szCs w:val="28"/>
        </w:rPr>
      </w:pPr>
      <w:r>
        <w:rPr>
          <w:rFonts w:ascii="等线" w:hAnsi="等线"/>
          <w:sz w:val="28"/>
          <w:szCs w:val="28"/>
        </w:rPr>
        <w:drawing>
          <wp:inline distT="0" distB="0" distL="0" distR="0">
            <wp:extent cx="5267325" cy="3000375"/>
            <wp:effectExtent l="19050" t="0" r="9525" b="0"/>
            <wp:docPr id="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9"/>
                    <pic:cNvPicPr>
                      <a:picLocks noChangeAspect="1" noChangeArrowheads="1"/>
                    </pic:cNvPicPr>
                  </pic:nvPicPr>
                  <pic:blipFill>
                    <a:blip r:embed="rId224" cstate="print"/>
                    <a:srcRect/>
                    <a:stretch>
                      <a:fillRect/>
                    </a:stretch>
                  </pic:blipFill>
                  <pic:spPr>
                    <a:xfrm>
                      <a:off x="0" y="0"/>
                      <a:ext cx="5267325" cy="3000375"/>
                    </a:xfrm>
                    <a:prstGeom prst="rect">
                      <a:avLst/>
                    </a:prstGeom>
                    <a:noFill/>
                    <a:ln w="9525">
                      <a:noFill/>
                      <a:miter lim="800000"/>
                      <a:headEnd/>
                      <a:tailEnd/>
                    </a:ln>
                  </pic:spPr>
                </pic:pic>
              </a:graphicData>
            </a:graphic>
          </wp:inline>
        </w:drawing>
      </w:r>
    </w:p>
    <w:p>
      <w:pPr>
        <w:ind w:firstLine="420"/>
        <w:rPr>
          <w:rFonts w:ascii="等线" w:hAnsi="等线"/>
          <w:sz w:val="28"/>
          <w:szCs w:val="28"/>
        </w:rPr>
      </w:pPr>
      <w:r>
        <w:rPr>
          <w:rFonts w:hint="eastAsia" w:ascii="等线" w:hAnsi="等线"/>
          <w:sz w:val="28"/>
          <w:szCs w:val="28"/>
        </w:rPr>
        <w:t>输入手机验证码：</w:t>
      </w:r>
    </w:p>
    <w:p>
      <w:pPr>
        <w:rPr>
          <w:rFonts w:ascii="等线" w:hAnsi="等线"/>
          <w:sz w:val="28"/>
          <w:szCs w:val="28"/>
        </w:rPr>
      </w:pPr>
      <w:r>
        <w:rPr>
          <w:rFonts w:ascii="等线" w:hAnsi="等线"/>
          <w:sz w:val="28"/>
          <w:szCs w:val="28"/>
        </w:rPr>
        <w:drawing>
          <wp:inline distT="0" distB="0" distL="0" distR="0">
            <wp:extent cx="3838575" cy="1428750"/>
            <wp:effectExtent l="19050" t="0" r="9525" b="0"/>
            <wp:docPr id="20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5"/>
                    <pic:cNvPicPr>
                      <a:picLocks noChangeAspect="1" noChangeArrowheads="1"/>
                    </pic:cNvPicPr>
                  </pic:nvPicPr>
                  <pic:blipFill>
                    <a:blip r:embed="rId225" cstate="print"/>
                    <a:srcRect/>
                    <a:stretch>
                      <a:fillRect/>
                    </a:stretch>
                  </pic:blipFill>
                  <pic:spPr>
                    <a:xfrm>
                      <a:off x="0" y="0"/>
                      <a:ext cx="3838575" cy="1428750"/>
                    </a:xfrm>
                    <a:prstGeom prst="rect">
                      <a:avLst/>
                    </a:prstGeom>
                    <a:noFill/>
                    <a:ln w="9525">
                      <a:noFill/>
                      <a:miter lim="800000"/>
                      <a:headEnd/>
                      <a:tailEnd/>
                    </a:ln>
                  </pic:spPr>
                </pic:pic>
              </a:graphicData>
            </a:graphic>
          </wp:inline>
        </w:drawing>
      </w:r>
    </w:p>
    <w:p>
      <w:pPr>
        <w:ind w:firstLine="420"/>
        <w:rPr>
          <w:rFonts w:ascii="等线" w:hAnsi="等线"/>
          <w:sz w:val="28"/>
          <w:szCs w:val="28"/>
        </w:rPr>
      </w:pPr>
      <w:r>
        <w:rPr>
          <w:rFonts w:hint="eastAsia" w:ascii="等线" w:hAnsi="等线"/>
          <w:sz w:val="28"/>
          <w:szCs w:val="28"/>
        </w:rPr>
        <w:t>选择结算方式后，通过项目查询选择项目。该查询可通过“项目名称”、“日期”等条件进行。</w:t>
      </w:r>
    </w:p>
    <w:p>
      <w:pPr>
        <w:rPr>
          <w:rFonts w:ascii="等线" w:hAnsi="等线"/>
          <w:sz w:val="28"/>
          <w:szCs w:val="28"/>
        </w:rPr>
      </w:pPr>
      <w:r>
        <w:rPr>
          <w:rFonts w:ascii="等线" w:hAnsi="等线"/>
          <w:sz w:val="28"/>
          <w:szCs w:val="28"/>
        </w:rPr>
        <w:drawing>
          <wp:inline distT="0" distB="0" distL="0" distR="0">
            <wp:extent cx="5276850" cy="2095500"/>
            <wp:effectExtent l="19050" t="0" r="0" b="0"/>
            <wp:docPr id="206"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01"/>
                    <pic:cNvPicPr>
                      <a:picLocks noChangeAspect="1" noChangeArrowheads="1"/>
                    </pic:cNvPicPr>
                  </pic:nvPicPr>
                  <pic:blipFill>
                    <a:blip r:embed="rId236" cstate="print"/>
                    <a:srcRect/>
                    <a:stretch>
                      <a:fillRect/>
                    </a:stretch>
                  </pic:blipFill>
                  <pic:spPr>
                    <a:xfrm>
                      <a:off x="0" y="0"/>
                      <a:ext cx="5276850" cy="2095500"/>
                    </a:xfrm>
                    <a:prstGeom prst="rect">
                      <a:avLst/>
                    </a:prstGeom>
                    <a:noFill/>
                    <a:ln w="9525">
                      <a:noFill/>
                      <a:miter lim="800000"/>
                      <a:headEnd/>
                      <a:tailEnd/>
                    </a:ln>
                  </pic:spPr>
                </pic:pic>
              </a:graphicData>
            </a:graphic>
          </wp:inline>
        </w:drawing>
      </w:r>
    </w:p>
    <w:p>
      <w:pPr>
        <w:ind w:firstLine="420"/>
        <w:rPr>
          <w:rFonts w:ascii="等线" w:hAnsi="等线"/>
          <w:sz w:val="28"/>
          <w:szCs w:val="28"/>
        </w:rPr>
      </w:pPr>
      <w:r>
        <w:rPr>
          <w:rFonts w:hint="eastAsia" w:ascii="等线" w:hAnsi="等线"/>
          <w:sz w:val="28"/>
          <w:szCs w:val="28"/>
        </w:rPr>
        <w:t>录入产权人证件号码、姓名，选择与关联人关系。如关系为“配偶”则需要输入结婚日期。</w:t>
      </w:r>
    </w:p>
    <w:p>
      <w:pPr>
        <w:rPr>
          <w:rFonts w:ascii="等线" w:hAnsi="等线"/>
          <w:sz w:val="28"/>
          <w:szCs w:val="28"/>
        </w:rPr>
      </w:pPr>
      <w:r>
        <w:rPr>
          <w:rFonts w:ascii="等线" w:hAnsi="等线"/>
          <w:sz w:val="28"/>
          <w:szCs w:val="28"/>
        </w:rPr>
        <w:drawing>
          <wp:inline distT="0" distB="0" distL="0" distR="0">
            <wp:extent cx="847725" cy="771525"/>
            <wp:effectExtent l="19050" t="0" r="9525" b="0"/>
            <wp:docPr id="2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4"/>
                    <pic:cNvPicPr>
                      <a:picLocks noChangeAspect="1" noChangeArrowheads="1"/>
                    </pic:cNvPicPr>
                  </pic:nvPicPr>
                  <pic:blipFill>
                    <a:blip r:embed="rId237" cstate="print"/>
                    <a:srcRect/>
                    <a:stretch>
                      <a:fillRect/>
                    </a:stretch>
                  </pic:blipFill>
                  <pic:spPr>
                    <a:xfrm>
                      <a:off x="0" y="0"/>
                      <a:ext cx="847725" cy="771525"/>
                    </a:xfrm>
                    <a:prstGeom prst="rect">
                      <a:avLst/>
                    </a:prstGeom>
                    <a:noFill/>
                    <a:ln w="9525">
                      <a:noFill/>
                      <a:miter lim="800000"/>
                      <a:headEnd/>
                      <a:tailEnd/>
                    </a:ln>
                  </pic:spPr>
                </pic:pic>
              </a:graphicData>
            </a:graphic>
          </wp:inline>
        </w:drawing>
      </w:r>
    </w:p>
    <w:p>
      <w:pPr>
        <w:ind w:firstLine="420"/>
        <w:rPr>
          <w:rFonts w:ascii="等线" w:hAnsi="等线"/>
          <w:sz w:val="28"/>
          <w:szCs w:val="28"/>
        </w:rPr>
      </w:pPr>
      <w:r>
        <w:rPr>
          <w:rFonts w:hint="eastAsia" w:ascii="等线" w:hAnsi="等线"/>
          <w:sz w:val="28"/>
          <w:szCs w:val="28"/>
        </w:rPr>
        <w:t>当选择“本人”、“配偶”时房产信息通过大数据获取，然后选中房产。</w:t>
      </w:r>
    </w:p>
    <w:p>
      <w:pPr>
        <w:rPr>
          <w:rFonts w:ascii="等线" w:hAnsi="等线"/>
          <w:sz w:val="28"/>
          <w:szCs w:val="28"/>
        </w:rPr>
      </w:pPr>
      <w:r>
        <w:rPr>
          <w:rFonts w:ascii="等线" w:hAnsi="等线"/>
          <w:sz w:val="28"/>
          <w:szCs w:val="28"/>
        </w:rPr>
        <w:drawing>
          <wp:inline distT="0" distB="0" distL="0" distR="0">
            <wp:extent cx="5276850" cy="1847850"/>
            <wp:effectExtent l="19050" t="0" r="0" b="0"/>
            <wp:docPr id="208" name="图片 4" descr="3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4" descr="33333.jpg"/>
                    <pic:cNvPicPr>
                      <a:picLocks noChangeAspect="1" noChangeArrowheads="1"/>
                    </pic:cNvPicPr>
                  </pic:nvPicPr>
                  <pic:blipFill>
                    <a:blip r:embed="rId228" cstate="print"/>
                    <a:srcRect/>
                    <a:stretch>
                      <a:fillRect/>
                    </a:stretch>
                  </pic:blipFill>
                  <pic:spPr>
                    <a:xfrm>
                      <a:off x="0" y="0"/>
                      <a:ext cx="5276850" cy="1847850"/>
                    </a:xfrm>
                    <a:prstGeom prst="rect">
                      <a:avLst/>
                    </a:prstGeom>
                    <a:noFill/>
                    <a:ln w="9525">
                      <a:noFill/>
                      <a:miter lim="800000"/>
                      <a:headEnd/>
                      <a:tailEnd/>
                    </a:ln>
                  </pic:spPr>
                </pic:pic>
              </a:graphicData>
            </a:graphic>
          </wp:inline>
        </w:drawing>
      </w:r>
    </w:p>
    <w:p>
      <w:pPr>
        <w:rPr>
          <w:rFonts w:ascii="等线" w:hAnsi="等线"/>
          <w:sz w:val="28"/>
          <w:szCs w:val="28"/>
        </w:rPr>
      </w:pPr>
      <w:r>
        <w:rPr>
          <w:rFonts w:hint="eastAsia" w:ascii="等线" w:hAnsi="等线"/>
          <w:sz w:val="28"/>
          <w:szCs w:val="28"/>
        </w:rPr>
        <w:t>当选择“父母”、“子女”时房屋信息需手工输入房屋地址。格式为：</w:t>
      </w:r>
    </w:p>
    <w:p>
      <w:pPr>
        <w:rPr>
          <w:rFonts w:ascii="等线" w:hAnsi="等线"/>
          <w:sz w:val="28"/>
          <w:szCs w:val="28"/>
        </w:rPr>
      </w:pPr>
      <w:r>
        <w:rPr>
          <w:rFonts w:hint="eastAsia" w:ascii="等线" w:hAnsi="等线"/>
          <w:sz w:val="28"/>
          <w:szCs w:val="28"/>
        </w:rPr>
        <w:t>XX区XX路XX号XX号楼XX单元XX户</w:t>
      </w:r>
    </w:p>
    <w:p>
      <w:pPr>
        <w:rPr>
          <w:rFonts w:ascii="等线" w:hAnsi="等线"/>
          <w:sz w:val="28"/>
          <w:szCs w:val="28"/>
        </w:rPr>
      </w:pPr>
      <w:r>
        <w:rPr>
          <w:rFonts w:ascii="等线" w:hAnsi="等线"/>
          <w:sz w:val="28"/>
          <w:szCs w:val="28"/>
        </w:rPr>
        <w:drawing>
          <wp:inline distT="0" distB="0" distL="0" distR="0">
            <wp:extent cx="5276850" cy="695325"/>
            <wp:effectExtent l="19050" t="0" r="0" b="0"/>
            <wp:docPr id="209"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04"/>
                    <pic:cNvPicPr>
                      <a:picLocks noChangeAspect="1" noChangeArrowheads="1"/>
                    </pic:cNvPicPr>
                  </pic:nvPicPr>
                  <pic:blipFill>
                    <a:blip r:embed="rId238" cstate="print"/>
                    <a:srcRect/>
                    <a:stretch>
                      <a:fillRect/>
                    </a:stretch>
                  </pic:blipFill>
                  <pic:spPr>
                    <a:xfrm>
                      <a:off x="0" y="0"/>
                      <a:ext cx="5276850" cy="695325"/>
                    </a:xfrm>
                    <a:prstGeom prst="rect">
                      <a:avLst/>
                    </a:prstGeom>
                    <a:noFill/>
                    <a:ln w="9525">
                      <a:noFill/>
                      <a:miter lim="800000"/>
                      <a:headEnd/>
                      <a:tailEnd/>
                    </a:ln>
                  </pic:spPr>
                </pic:pic>
              </a:graphicData>
            </a:graphic>
          </wp:inline>
        </w:drawing>
      </w:r>
    </w:p>
    <w:p>
      <w:pPr>
        <w:rPr>
          <w:rFonts w:ascii="等线" w:hAnsi="等线"/>
          <w:sz w:val="28"/>
          <w:szCs w:val="28"/>
        </w:rPr>
      </w:pPr>
    </w:p>
    <w:p>
      <w:pPr>
        <w:ind w:firstLine="420"/>
        <w:rPr>
          <w:rFonts w:ascii="等线" w:hAnsi="等线"/>
          <w:sz w:val="28"/>
          <w:szCs w:val="28"/>
        </w:rPr>
      </w:pPr>
      <w:r>
        <w:rPr>
          <w:rFonts w:hint="eastAsia" w:ascii="等线" w:hAnsi="等线"/>
          <w:sz w:val="28"/>
          <w:szCs w:val="28"/>
        </w:rPr>
        <w:t>下拉选择出资证明的类型：“发票”或“收据”。</w:t>
      </w:r>
    </w:p>
    <w:p>
      <w:pPr>
        <w:rPr>
          <w:rFonts w:ascii="等线" w:hAnsi="等线"/>
          <w:sz w:val="28"/>
          <w:szCs w:val="28"/>
        </w:rPr>
      </w:pPr>
      <w:r>
        <w:rPr>
          <w:rFonts w:ascii="等线" w:hAnsi="等线"/>
          <w:sz w:val="28"/>
          <w:szCs w:val="28"/>
        </w:rPr>
        <w:drawing>
          <wp:inline distT="0" distB="0" distL="0" distR="0">
            <wp:extent cx="2247900" cy="685800"/>
            <wp:effectExtent l="19050" t="0" r="0" b="0"/>
            <wp:docPr id="210"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68"/>
                    <pic:cNvPicPr>
                      <a:picLocks noChangeAspect="1" noChangeArrowheads="1"/>
                    </pic:cNvPicPr>
                  </pic:nvPicPr>
                  <pic:blipFill>
                    <a:blip r:embed="rId229" cstate="print"/>
                    <a:srcRect/>
                    <a:stretch>
                      <a:fillRect/>
                    </a:stretch>
                  </pic:blipFill>
                  <pic:spPr>
                    <a:xfrm>
                      <a:off x="0" y="0"/>
                      <a:ext cx="2247900" cy="685800"/>
                    </a:xfrm>
                    <a:prstGeom prst="rect">
                      <a:avLst/>
                    </a:prstGeom>
                    <a:noFill/>
                    <a:ln w="9525">
                      <a:noFill/>
                      <a:miter lim="800000"/>
                      <a:headEnd/>
                      <a:tailEnd/>
                    </a:ln>
                  </pic:spPr>
                </pic:pic>
              </a:graphicData>
            </a:graphic>
          </wp:inline>
        </w:drawing>
      </w:r>
    </w:p>
    <w:p>
      <w:pPr>
        <w:ind w:firstLine="420"/>
        <w:rPr>
          <w:rFonts w:ascii="等线" w:hAnsi="等线"/>
          <w:sz w:val="28"/>
          <w:szCs w:val="28"/>
        </w:rPr>
      </w:pPr>
      <w:r>
        <w:rPr>
          <w:rFonts w:hint="eastAsia" w:ascii="等线" w:hAnsi="等线"/>
          <w:sz w:val="28"/>
          <w:szCs w:val="28"/>
        </w:rPr>
        <w:t>若选择发票填写：“发票号码”、“发票代码”，点击保存发票。</w:t>
      </w:r>
    </w:p>
    <w:p>
      <w:pPr>
        <w:rPr>
          <w:rFonts w:ascii="等线" w:hAnsi="等线"/>
          <w:sz w:val="28"/>
          <w:szCs w:val="28"/>
        </w:rPr>
      </w:pPr>
      <w:r>
        <w:rPr>
          <w:rFonts w:ascii="等线" w:hAnsi="等线"/>
          <w:sz w:val="28"/>
          <w:szCs w:val="28"/>
        </w:rPr>
        <w:drawing>
          <wp:inline distT="0" distB="0" distL="0" distR="0">
            <wp:extent cx="4733925" cy="1209675"/>
            <wp:effectExtent l="19050" t="0" r="9525" b="0"/>
            <wp:docPr id="21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71"/>
                    <pic:cNvPicPr>
                      <a:picLocks noChangeAspect="1" noChangeArrowheads="1"/>
                    </pic:cNvPicPr>
                  </pic:nvPicPr>
                  <pic:blipFill>
                    <a:blip r:embed="rId230" cstate="print"/>
                    <a:srcRect/>
                    <a:stretch>
                      <a:fillRect/>
                    </a:stretch>
                  </pic:blipFill>
                  <pic:spPr>
                    <a:xfrm>
                      <a:off x="0" y="0"/>
                      <a:ext cx="4733925" cy="1209675"/>
                    </a:xfrm>
                    <a:prstGeom prst="rect">
                      <a:avLst/>
                    </a:prstGeom>
                    <a:noFill/>
                    <a:ln w="9525">
                      <a:noFill/>
                      <a:miter lim="800000"/>
                      <a:headEnd/>
                      <a:tailEnd/>
                    </a:ln>
                  </pic:spPr>
                </pic:pic>
              </a:graphicData>
            </a:graphic>
          </wp:inline>
        </w:drawing>
      </w:r>
    </w:p>
    <w:p>
      <w:pPr>
        <w:ind w:firstLine="420"/>
        <w:rPr>
          <w:rFonts w:ascii="等线" w:hAnsi="等线"/>
          <w:sz w:val="28"/>
          <w:szCs w:val="28"/>
        </w:rPr>
      </w:pPr>
      <w:r>
        <w:rPr>
          <w:rFonts w:hint="eastAsia" w:ascii="等线" w:hAnsi="等线"/>
          <w:sz w:val="28"/>
          <w:szCs w:val="28"/>
        </w:rPr>
        <w:t>若选择收据填写：“收据号码”、“票据日期”、“票据金额”。</w:t>
      </w:r>
    </w:p>
    <w:p>
      <w:pPr>
        <w:rPr>
          <w:rFonts w:ascii="等线" w:hAnsi="等线"/>
          <w:sz w:val="28"/>
          <w:szCs w:val="28"/>
        </w:rPr>
      </w:pPr>
      <w:r>
        <w:rPr>
          <w:rFonts w:ascii="等线" w:hAnsi="等线"/>
          <w:sz w:val="28"/>
          <w:szCs w:val="28"/>
        </w:rPr>
        <w:drawing>
          <wp:inline distT="0" distB="0" distL="0" distR="0">
            <wp:extent cx="4181475" cy="1952625"/>
            <wp:effectExtent l="19050" t="0" r="9525" b="0"/>
            <wp:docPr id="212"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83"/>
                    <pic:cNvPicPr>
                      <a:picLocks noChangeAspect="1" noChangeArrowheads="1"/>
                    </pic:cNvPicPr>
                  </pic:nvPicPr>
                  <pic:blipFill>
                    <a:blip r:embed="rId231" cstate="print"/>
                    <a:srcRect/>
                    <a:stretch>
                      <a:fillRect/>
                    </a:stretch>
                  </pic:blipFill>
                  <pic:spPr>
                    <a:xfrm>
                      <a:off x="0" y="0"/>
                      <a:ext cx="4181475" cy="1952625"/>
                    </a:xfrm>
                    <a:prstGeom prst="rect">
                      <a:avLst/>
                    </a:prstGeom>
                    <a:noFill/>
                    <a:ln w="9525">
                      <a:noFill/>
                      <a:miter lim="800000"/>
                      <a:headEnd/>
                      <a:tailEnd/>
                    </a:ln>
                  </pic:spPr>
                </pic:pic>
              </a:graphicData>
            </a:graphic>
          </wp:inline>
        </w:drawing>
      </w:r>
    </w:p>
    <w:p>
      <w:pPr>
        <w:rPr>
          <w:rFonts w:ascii="等线" w:hAnsi="等线"/>
          <w:sz w:val="28"/>
          <w:szCs w:val="28"/>
        </w:rPr>
      </w:pPr>
    </w:p>
    <w:p>
      <w:pPr>
        <w:ind w:firstLine="420"/>
        <w:rPr>
          <w:rFonts w:ascii="等线" w:hAnsi="等线"/>
          <w:sz w:val="28"/>
          <w:szCs w:val="28"/>
        </w:rPr>
      </w:pPr>
      <w:r>
        <w:rPr>
          <w:rFonts w:hint="eastAsia" w:ascii="等线" w:hAnsi="等线"/>
          <w:sz w:val="28"/>
          <w:szCs w:val="28"/>
        </w:rPr>
        <w:t>上传加装电梯协议、验收报告、房产证及附页、实际出资证明。若选择父母子女时，需上传户口簿或户籍管理部门出具的凭证。上传图片可选择多张，点击“删除”可删除图片。</w:t>
      </w:r>
    </w:p>
    <w:p>
      <w:pPr>
        <w:rPr>
          <w:rFonts w:ascii="等线" w:hAnsi="等线"/>
          <w:sz w:val="28"/>
          <w:szCs w:val="28"/>
        </w:rPr>
      </w:pPr>
      <w:r>
        <w:rPr>
          <w:rFonts w:ascii="等线" w:hAnsi="等线"/>
          <w:sz w:val="28"/>
          <w:szCs w:val="28"/>
        </w:rPr>
        <w:drawing>
          <wp:inline distT="0" distB="0" distL="0" distR="0">
            <wp:extent cx="5276850" cy="2724150"/>
            <wp:effectExtent l="19050" t="0" r="0" b="0"/>
            <wp:docPr id="213"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10"/>
                    <pic:cNvPicPr>
                      <a:picLocks noChangeAspect="1" noChangeArrowheads="1"/>
                    </pic:cNvPicPr>
                  </pic:nvPicPr>
                  <pic:blipFill>
                    <a:blip r:embed="rId239" cstate="print"/>
                    <a:srcRect/>
                    <a:stretch>
                      <a:fillRect/>
                    </a:stretch>
                  </pic:blipFill>
                  <pic:spPr>
                    <a:xfrm>
                      <a:off x="0" y="0"/>
                      <a:ext cx="5276850" cy="2724150"/>
                    </a:xfrm>
                    <a:prstGeom prst="rect">
                      <a:avLst/>
                    </a:prstGeom>
                    <a:noFill/>
                    <a:ln w="9525">
                      <a:noFill/>
                      <a:miter lim="800000"/>
                      <a:headEnd/>
                      <a:tailEnd/>
                    </a:ln>
                  </pic:spPr>
                </pic:pic>
              </a:graphicData>
            </a:graphic>
          </wp:inline>
        </w:drawing>
      </w:r>
    </w:p>
    <w:p>
      <w:pPr>
        <w:ind w:firstLine="420"/>
        <w:rPr>
          <w:rFonts w:ascii="等线" w:hAnsi="等线"/>
          <w:sz w:val="28"/>
          <w:szCs w:val="28"/>
        </w:rPr>
      </w:pPr>
      <w:r>
        <w:rPr>
          <w:rFonts w:hint="eastAsia" w:ascii="等线" w:hAnsi="等线"/>
          <w:sz w:val="28"/>
          <w:szCs w:val="28"/>
        </w:rPr>
        <w:t>保存提交</w:t>
      </w:r>
    </w:p>
    <w:p>
      <w:pPr>
        <w:rPr>
          <w:rFonts w:ascii="等线" w:hAnsi="等线"/>
          <w:sz w:val="28"/>
          <w:szCs w:val="28"/>
        </w:rPr>
      </w:pPr>
      <w:r>
        <w:rPr>
          <w:rFonts w:ascii="等线" w:hAnsi="等线"/>
          <w:sz w:val="28"/>
          <w:szCs w:val="28"/>
        </w:rPr>
        <w:drawing>
          <wp:inline distT="0" distB="0" distL="0" distR="0">
            <wp:extent cx="5276850" cy="2762250"/>
            <wp:effectExtent l="19050" t="0" r="0" b="0"/>
            <wp:docPr id="214"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13"/>
                    <pic:cNvPicPr>
                      <a:picLocks noChangeAspect="1" noChangeArrowheads="1"/>
                    </pic:cNvPicPr>
                  </pic:nvPicPr>
                  <pic:blipFill>
                    <a:blip r:embed="rId240" cstate="print"/>
                    <a:srcRect/>
                    <a:stretch>
                      <a:fillRect/>
                    </a:stretch>
                  </pic:blipFill>
                  <pic:spPr>
                    <a:xfrm>
                      <a:off x="0" y="0"/>
                      <a:ext cx="5276850" cy="2762250"/>
                    </a:xfrm>
                    <a:prstGeom prst="rect">
                      <a:avLst/>
                    </a:prstGeom>
                    <a:noFill/>
                    <a:ln w="9525">
                      <a:noFill/>
                      <a:miter lim="800000"/>
                      <a:headEnd/>
                      <a:tailEnd/>
                    </a:ln>
                  </pic:spPr>
                </pic:pic>
              </a:graphicData>
            </a:graphic>
          </wp:inline>
        </w:drawing>
      </w:r>
    </w:p>
    <w:p>
      <w:pPr>
        <w:ind w:firstLine="420"/>
        <w:jc w:val="left"/>
        <w:rPr>
          <w:rFonts w:ascii="等线" w:hAnsi="等线"/>
          <w:sz w:val="28"/>
          <w:szCs w:val="28"/>
        </w:rPr>
      </w:pPr>
      <w:r>
        <w:rPr>
          <w:rFonts w:hint="eastAsia" w:ascii="等线" w:hAnsi="等线"/>
          <w:sz w:val="28"/>
          <w:szCs w:val="28"/>
        </w:rPr>
        <w:t>提交后状态变为“待处理”，此时可进行“查看”、“修改”、删除。</w:t>
      </w:r>
    </w:p>
    <w:p>
      <w:pPr>
        <w:jc w:val="left"/>
        <w:rPr>
          <w:rFonts w:ascii="等线" w:hAnsi="等线"/>
          <w:sz w:val="28"/>
          <w:szCs w:val="28"/>
        </w:rPr>
      </w:pPr>
      <w:r>
        <w:rPr>
          <w:rFonts w:hint="eastAsia"/>
          <w:sz w:val="32"/>
          <w:szCs w:val="32"/>
        </w:rPr>
        <w:t>申请单据进入分配列表后，单据不可“修改”、“删除”。</w:t>
      </w:r>
    </w:p>
    <w:p>
      <w:pPr>
        <w:rPr>
          <w:rFonts w:ascii="等线" w:hAnsi="等线"/>
          <w:sz w:val="28"/>
          <w:szCs w:val="28"/>
        </w:rPr>
      </w:pPr>
      <w:r>
        <w:rPr>
          <w:rFonts w:ascii="等线" w:hAnsi="等线"/>
          <w:sz w:val="28"/>
          <w:szCs w:val="28"/>
        </w:rPr>
        <w:drawing>
          <wp:inline distT="0" distB="0" distL="0" distR="0">
            <wp:extent cx="5267325" cy="1571625"/>
            <wp:effectExtent l="19050" t="0" r="9525" b="0"/>
            <wp:docPr id="2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7"/>
                    <pic:cNvPicPr>
                      <a:picLocks noChangeAspect="1" noChangeArrowheads="1"/>
                    </pic:cNvPicPr>
                  </pic:nvPicPr>
                  <pic:blipFill>
                    <a:blip r:embed="rId241" cstate="print"/>
                    <a:srcRect/>
                    <a:stretch>
                      <a:fillRect/>
                    </a:stretch>
                  </pic:blipFill>
                  <pic:spPr>
                    <a:xfrm>
                      <a:off x="0" y="0"/>
                      <a:ext cx="5267325" cy="1571625"/>
                    </a:xfrm>
                    <a:prstGeom prst="rect">
                      <a:avLst/>
                    </a:prstGeom>
                    <a:noFill/>
                    <a:ln w="9525">
                      <a:noFill/>
                      <a:miter lim="800000"/>
                      <a:headEnd/>
                      <a:tailEnd/>
                    </a:ln>
                  </pic:spPr>
                </pic:pic>
              </a:graphicData>
            </a:graphic>
          </wp:inline>
        </w:drawing>
      </w:r>
    </w:p>
    <w:p>
      <w:pPr>
        <w:ind w:firstLine="420"/>
        <w:jc w:val="left"/>
        <w:rPr>
          <w:sz w:val="28"/>
          <w:szCs w:val="28"/>
        </w:rPr>
      </w:pPr>
      <w:r>
        <w:rPr>
          <w:rFonts w:hint="eastAsia"/>
          <w:sz w:val="28"/>
          <w:szCs w:val="28"/>
        </w:rPr>
        <w:t>审核通过的，审批状态变更为“审核通过”，网厅及短信认证手机会接收到审批意见，提取金额及时打入申请人结算账户</w:t>
      </w:r>
    </w:p>
    <w:p>
      <w:pPr>
        <w:rPr>
          <w:b/>
          <w:bCs/>
          <w:sz w:val="28"/>
          <w:szCs w:val="28"/>
        </w:rPr>
      </w:pPr>
      <w:r>
        <w:rPr>
          <w:rFonts w:hint="eastAsia"/>
          <w:b/>
          <w:bCs/>
          <w:sz w:val="28"/>
          <w:szCs w:val="28"/>
        </w:rPr>
        <w:t>审核不通过的：</w:t>
      </w:r>
    </w:p>
    <w:p>
      <w:pPr>
        <w:ind w:firstLine="420"/>
        <w:rPr>
          <w:sz w:val="28"/>
          <w:szCs w:val="28"/>
        </w:rPr>
      </w:pPr>
      <w:r>
        <w:rPr>
          <w:rFonts w:hint="eastAsia"/>
          <w:sz w:val="28"/>
          <w:szCs w:val="28"/>
        </w:rPr>
        <w:t>网厅审批状态变更为“审核不通过”，显示审批意见，可操作查看、修改、提交、作废。</w:t>
      </w:r>
    </w:p>
    <w:p>
      <w:pPr>
        <w:pStyle w:val="3"/>
        <w:numPr>
          <w:ilvl w:val="1"/>
          <w:numId w:val="38"/>
        </w:numPr>
        <w:tabs>
          <w:tab w:val="clear" w:pos="567"/>
        </w:tabs>
      </w:pPr>
      <w:bookmarkStart w:id="785" w:name="_Toc66979720"/>
      <w:r>
        <w:rPr>
          <w:rFonts w:hint="eastAsia"/>
        </w:rPr>
        <w:t>继承提取</w:t>
      </w:r>
      <w:bookmarkEnd w:id="785"/>
    </w:p>
    <w:p>
      <w:pPr>
        <w:ind w:firstLine="420"/>
        <w:jc w:val="left"/>
        <w:rPr>
          <w:rFonts w:ascii="等线" w:hAnsi="等线"/>
          <w:sz w:val="28"/>
          <w:szCs w:val="28"/>
        </w:rPr>
      </w:pPr>
      <w:r>
        <w:rPr>
          <w:rFonts w:hint="eastAsia" w:ascii="等线" w:hAnsi="等线"/>
          <w:sz w:val="28"/>
          <w:szCs w:val="28"/>
        </w:rPr>
        <w:t xml:space="preserve">提取申请人在个人专业版网厅中选择“业务预申请”---“继承提取” </w:t>
      </w:r>
    </w:p>
    <w:p>
      <w:pPr>
        <w:ind w:firstLine="420"/>
        <w:jc w:val="left"/>
        <w:rPr>
          <w:rFonts w:ascii="等线" w:hAnsi="等线"/>
          <w:sz w:val="28"/>
          <w:szCs w:val="28"/>
        </w:rPr>
      </w:pPr>
      <w:r>
        <w:rPr>
          <w:rFonts w:ascii="等线" w:hAnsi="等线"/>
          <w:sz w:val="28"/>
          <w:szCs w:val="28"/>
        </w:rPr>
        <w:drawing>
          <wp:inline distT="0" distB="0" distL="0" distR="0">
            <wp:extent cx="4914900" cy="1905000"/>
            <wp:effectExtent l="19050" t="0" r="0" b="0"/>
            <wp:docPr id="293" name="图片 0" descr="1位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0" descr="1位置.jpg"/>
                    <pic:cNvPicPr>
                      <a:picLocks noChangeAspect="1" noChangeArrowheads="1"/>
                    </pic:cNvPicPr>
                  </pic:nvPicPr>
                  <pic:blipFill>
                    <a:blip r:embed="rId242" cstate="print"/>
                    <a:srcRect/>
                    <a:stretch>
                      <a:fillRect/>
                    </a:stretch>
                  </pic:blipFill>
                  <pic:spPr>
                    <a:xfrm>
                      <a:off x="0" y="0"/>
                      <a:ext cx="4914900" cy="1905000"/>
                    </a:xfrm>
                    <a:prstGeom prst="rect">
                      <a:avLst/>
                    </a:prstGeom>
                    <a:noFill/>
                    <a:ln w="9525">
                      <a:noFill/>
                      <a:miter lim="800000"/>
                      <a:headEnd/>
                      <a:tailEnd/>
                    </a:ln>
                  </pic:spPr>
                </pic:pic>
              </a:graphicData>
            </a:graphic>
          </wp:inline>
        </w:drawing>
      </w:r>
    </w:p>
    <w:p>
      <w:pPr>
        <w:ind w:firstLine="420"/>
        <w:rPr>
          <w:rFonts w:ascii="等线" w:hAnsi="等线"/>
          <w:sz w:val="28"/>
          <w:szCs w:val="28"/>
        </w:rPr>
      </w:pPr>
      <w:r>
        <w:rPr>
          <w:rFonts w:hint="eastAsia" w:ascii="等线" w:hAnsi="等线"/>
          <w:sz w:val="28"/>
          <w:szCs w:val="28"/>
        </w:rPr>
        <w:t>打开后弹出提取业务提醒：请确认公证书或法律文书中写明由您一个继承或代领全部公积金。多人继承的，请继承人提供材料到柜台办理提取手续。</w:t>
      </w:r>
    </w:p>
    <w:p>
      <w:pPr>
        <w:ind w:firstLine="420"/>
        <w:rPr>
          <w:rFonts w:ascii="等线" w:hAnsi="等线"/>
          <w:sz w:val="28"/>
          <w:szCs w:val="28"/>
        </w:rPr>
      </w:pPr>
      <w:r>
        <w:rPr>
          <w:rFonts w:hint="eastAsia" w:ascii="等线" w:hAnsi="等线"/>
          <w:sz w:val="28"/>
          <w:szCs w:val="28"/>
        </w:rPr>
        <w:t>阅读完提醒后，点击【我已阅知】后继续：</w:t>
      </w:r>
    </w:p>
    <w:p>
      <w:pPr>
        <w:ind w:firstLine="420"/>
        <w:jc w:val="left"/>
        <w:rPr>
          <w:rFonts w:ascii="等线" w:hAnsi="等线"/>
          <w:sz w:val="28"/>
          <w:szCs w:val="28"/>
        </w:rPr>
      </w:pPr>
      <w:r>
        <w:rPr>
          <w:rFonts w:ascii="等线" w:hAnsi="等线"/>
          <w:sz w:val="28"/>
          <w:szCs w:val="28"/>
        </w:rPr>
        <w:drawing>
          <wp:inline distT="0" distB="0" distL="0" distR="0">
            <wp:extent cx="3810000" cy="1924050"/>
            <wp:effectExtent l="19050" t="0" r="0" b="0"/>
            <wp:docPr id="2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9"/>
                    <pic:cNvPicPr>
                      <a:picLocks noChangeAspect="1" noChangeArrowheads="1"/>
                    </pic:cNvPicPr>
                  </pic:nvPicPr>
                  <pic:blipFill>
                    <a:blip r:embed="rId243" cstate="print"/>
                    <a:srcRect/>
                    <a:stretch>
                      <a:fillRect/>
                    </a:stretch>
                  </pic:blipFill>
                  <pic:spPr>
                    <a:xfrm>
                      <a:off x="0" y="0"/>
                      <a:ext cx="3810000" cy="1924050"/>
                    </a:xfrm>
                    <a:prstGeom prst="rect">
                      <a:avLst/>
                    </a:prstGeom>
                    <a:noFill/>
                    <a:ln w="9525">
                      <a:noFill/>
                      <a:miter lim="800000"/>
                      <a:headEnd/>
                      <a:tailEnd/>
                    </a:ln>
                  </pic:spPr>
                </pic:pic>
              </a:graphicData>
            </a:graphic>
          </wp:inline>
        </w:drawing>
      </w:r>
    </w:p>
    <w:p>
      <w:pPr>
        <w:ind w:firstLine="420"/>
        <w:jc w:val="left"/>
        <w:rPr>
          <w:rFonts w:ascii="等线" w:hAnsi="等线"/>
          <w:sz w:val="28"/>
          <w:szCs w:val="28"/>
        </w:rPr>
      </w:pPr>
      <w:r>
        <w:rPr>
          <w:rFonts w:hint="eastAsia" w:ascii="等线" w:hAnsi="等线"/>
          <w:sz w:val="28"/>
          <w:szCs w:val="28"/>
        </w:rPr>
        <w:t>弹出提取承诺书，点【我已阅知并承诺】后继续：</w:t>
      </w:r>
    </w:p>
    <w:p>
      <w:pPr>
        <w:ind w:firstLine="420"/>
        <w:jc w:val="left"/>
        <w:rPr>
          <w:rFonts w:ascii="等线" w:hAnsi="等线"/>
          <w:sz w:val="28"/>
          <w:szCs w:val="28"/>
        </w:rPr>
      </w:pPr>
      <w:r>
        <w:rPr>
          <w:rFonts w:ascii="等线" w:hAnsi="等线"/>
          <w:sz w:val="28"/>
          <w:szCs w:val="28"/>
        </w:rPr>
        <w:drawing>
          <wp:inline distT="0" distB="0" distL="0" distR="0">
            <wp:extent cx="5000625" cy="2809875"/>
            <wp:effectExtent l="19050" t="0" r="9525" b="0"/>
            <wp:docPr id="270" name="图片 1" descr="继承提取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 descr="继承提取2.jpg"/>
                    <pic:cNvPicPr>
                      <a:picLocks noChangeAspect="1" noChangeArrowheads="1"/>
                    </pic:cNvPicPr>
                  </pic:nvPicPr>
                  <pic:blipFill>
                    <a:blip r:embed="rId244" cstate="print"/>
                    <a:srcRect/>
                    <a:stretch>
                      <a:fillRect/>
                    </a:stretch>
                  </pic:blipFill>
                  <pic:spPr>
                    <a:xfrm>
                      <a:off x="0" y="0"/>
                      <a:ext cx="5000625" cy="2809875"/>
                    </a:xfrm>
                    <a:prstGeom prst="rect">
                      <a:avLst/>
                    </a:prstGeom>
                    <a:noFill/>
                    <a:ln w="9525">
                      <a:noFill/>
                      <a:miter lim="800000"/>
                      <a:headEnd/>
                      <a:tailEnd/>
                    </a:ln>
                  </pic:spPr>
                </pic:pic>
              </a:graphicData>
            </a:graphic>
          </wp:inline>
        </w:drawing>
      </w:r>
    </w:p>
    <w:p>
      <w:pPr>
        <w:ind w:firstLine="420"/>
        <w:rPr>
          <w:rFonts w:ascii="等线" w:hAnsi="等线"/>
          <w:sz w:val="28"/>
          <w:szCs w:val="28"/>
        </w:rPr>
      </w:pPr>
      <w:r>
        <w:rPr>
          <w:rFonts w:hint="eastAsia" w:ascii="等线" w:hAnsi="等线"/>
          <w:sz w:val="28"/>
          <w:szCs w:val="28"/>
        </w:rPr>
        <w:t>输入手机验证码：</w:t>
      </w:r>
    </w:p>
    <w:p>
      <w:pPr>
        <w:ind w:firstLine="420"/>
        <w:jc w:val="left"/>
        <w:rPr>
          <w:rFonts w:ascii="等线" w:hAnsi="等线"/>
          <w:sz w:val="28"/>
          <w:szCs w:val="28"/>
        </w:rPr>
      </w:pPr>
      <w:r>
        <w:rPr>
          <w:rFonts w:ascii="等线" w:hAnsi="等线"/>
          <w:sz w:val="28"/>
          <w:szCs w:val="28"/>
        </w:rPr>
        <w:drawing>
          <wp:inline distT="0" distB="0" distL="0" distR="0">
            <wp:extent cx="3829050" cy="1457325"/>
            <wp:effectExtent l="19050" t="0" r="0" b="0"/>
            <wp:docPr id="260" name="图片 3" descr="继承提取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3" descr="继承提取3.jpg"/>
                    <pic:cNvPicPr>
                      <a:picLocks noChangeAspect="1" noChangeArrowheads="1"/>
                    </pic:cNvPicPr>
                  </pic:nvPicPr>
                  <pic:blipFill>
                    <a:blip r:embed="rId245" cstate="print"/>
                    <a:srcRect/>
                    <a:stretch>
                      <a:fillRect/>
                    </a:stretch>
                  </pic:blipFill>
                  <pic:spPr>
                    <a:xfrm>
                      <a:off x="0" y="0"/>
                      <a:ext cx="3829050" cy="1457325"/>
                    </a:xfrm>
                    <a:prstGeom prst="rect">
                      <a:avLst/>
                    </a:prstGeom>
                    <a:noFill/>
                    <a:ln w="9525">
                      <a:noFill/>
                      <a:miter lim="800000"/>
                      <a:headEnd/>
                      <a:tailEnd/>
                    </a:ln>
                  </pic:spPr>
                </pic:pic>
              </a:graphicData>
            </a:graphic>
          </wp:inline>
        </w:drawing>
      </w:r>
    </w:p>
    <w:p>
      <w:pPr>
        <w:ind w:firstLine="420"/>
        <w:jc w:val="left"/>
        <w:rPr>
          <w:rFonts w:ascii="等线" w:hAnsi="等线"/>
          <w:sz w:val="28"/>
          <w:szCs w:val="28"/>
        </w:rPr>
      </w:pPr>
      <w:r>
        <w:rPr>
          <w:rFonts w:hint="eastAsia" w:ascii="等线" w:hAnsi="等线"/>
          <w:sz w:val="28"/>
          <w:szCs w:val="28"/>
        </w:rPr>
        <w:t>进入到申请页面：</w:t>
      </w:r>
    </w:p>
    <w:p>
      <w:pPr>
        <w:ind w:firstLine="420"/>
        <w:jc w:val="left"/>
        <w:rPr>
          <w:rFonts w:ascii="等线" w:hAnsi="等线"/>
          <w:sz w:val="28"/>
          <w:szCs w:val="28"/>
        </w:rPr>
      </w:pPr>
      <w:r>
        <w:rPr>
          <w:rFonts w:ascii="等线" w:hAnsi="等线"/>
          <w:sz w:val="28"/>
          <w:szCs w:val="28"/>
        </w:rPr>
        <w:drawing>
          <wp:inline distT="0" distB="0" distL="0" distR="0">
            <wp:extent cx="5274310" cy="2747645"/>
            <wp:effectExtent l="0" t="0" r="2540" b="14605"/>
            <wp:docPr id="2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
                    <pic:cNvPicPr>
                      <a:picLocks noChangeAspect="1" noChangeArrowheads="1"/>
                    </pic:cNvPicPr>
                  </pic:nvPicPr>
                  <pic:blipFill>
                    <a:blip r:embed="rId246" cstate="print"/>
                    <a:srcRect/>
                    <a:stretch>
                      <a:fillRect/>
                    </a:stretch>
                  </pic:blipFill>
                  <pic:spPr>
                    <a:xfrm>
                      <a:off x="0" y="0"/>
                      <a:ext cx="5274310" cy="2747910"/>
                    </a:xfrm>
                    <a:prstGeom prst="rect">
                      <a:avLst/>
                    </a:prstGeom>
                    <a:noFill/>
                    <a:ln w="9525">
                      <a:noFill/>
                      <a:miter lim="800000"/>
                      <a:headEnd/>
                      <a:tailEnd/>
                    </a:ln>
                  </pic:spPr>
                </pic:pic>
              </a:graphicData>
            </a:graphic>
          </wp:inline>
        </w:drawing>
      </w:r>
    </w:p>
    <w:p>
      <w:pPr>
        <w:ind w:firstLine="420"/>
        <w:jc w:val="left"/>
        <w:rPr>
          <w:rFonts w:ascii="等线" w:hAnsi="等线"/>
          <w:sz w:val="28"/>
          <w:szCs w:val="28"/>
        </w:rPr>
      </w:pPr>
      <w:r>
        <w:rPr>
          <w:rFonts w:hint="eastAsia" w:ascii="等线" w:hAnsi="等线"/>
          <w:sz w:val="28"/>
          <w:szCs w:val="28"/>
        </w:rPr>
        <w:t>选择结算方式：</w:t>
      </w:r>
    </w:p>
    <w:p>
      <w:pPr>
        <w:ind w:firstLine="420"/>
        <w:jc w:val="left"/>
        <w:rPr>
          <w:rFonts w:ascii="等线" w:hAnsi="等线"/>
          <w:sz w:val="28"/>
          <w:szCs w:val="28"/>
        </w:rPr>
      </w:pPr>
      <w:r>
        <w:rPr>
          <w:rFonts w:ascii="等线" w:hAnsi="等线"/>
          <w:sz w:val="28"/>
          <w:szCs w:val="28"/>
        </w:rPr>
        <w:drawing>
          <wp:inline distT="0" distB="0" distL="0" distR="0">
            <wp:extent cx="4114800" cy="1285875"/>
            <wp:effectExtent l="19050" t="0" r="0" b="0"/>
            <wp:docPr id="24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5"/>
                    <pic:cNvPicPr>
                      <a:picLocks noChangeAspect="1" noChangeArrowheads="1"/>
                    </pic:cNvPicPr>
                  </pic:nvPicPr>
                  <pic:blipFill>
                    <a:blip r:embed="rId247" cstate="print"/>
                    <a:srcRect/>
                    <a:stretch>
                      <a:fillRect/>
                    </a:stretch>
                  </pic:blipFill>
                  <pic:spPr>
                    <a:xfrm>
                      <a:off x="0" y="0"/>
                      <a:ext cx="4114800" cy="1285875"/>
                    </a:xfrm>
                    <a:prstGeom prst="rect">
                      <a:avLst/>
                    </a:prstGeom>
                    <a:noFill/>
                    <a:ln w="9525">
                      <a:noFill/>
                      <a:miter lim="800000"/>
                      <a:headEnd/>
                      <a:tailEnd/>
                    </a:ln>
                  </pic:spPr>
                </pic:pic>
              </a:graphicData>
            </a:graphic>
          </wp:inline>
        </w:drawing>
      </w:r>
    </w:p>
    <w:p>
      <w:pPr>
        <w:ind w:firstLine="420"/>
        <w:jc w:val="left"/>
        <w:rPr>
          <w:rFonts w:ascii="等线" w:hAnsi="等线"/>
          <w:sz w:val="28"/>
          <w:szCs w:val="28"/>
        </w:rPr>
      </w:pPr>
      <w:r>
        <w:rPr>
          <w:rFonts w:hint="eastAsia" w:ascii="等线" w:hAnsi="等线"/>
          <w:sz w:val="28"/>
          <w:szCs w:val="28"/>
        </w:rPr>
        <w:t>选择申请人与被继承人的关系：</w:t>
      </w:r>
    </w:p>
    <w:p>
      <w:pPr>
        <w:ind w:firstLine="420"/>
        <w:jc w:val="left"/>
        <w:rPr>
          <w:rFonts w:ascii="等线" w:hAnsi="等线"/>
          <w:sz w:val="28"/>
          <w:szCs w:val="28"/>
        </w:rPr>
      </w:pPr>
      <w:r>
        <w:rPr>
          <w:rFonts w:ascii="等线" w:hAnsi="等线"/>
          <w:sz w:val="28"/>
          <w:szCs w:val="28"/>
        </w:rPr>
        <w:drawing>
          <wp:inline distT="0" distB="0" distL="0" distR="0">
            <wp:extent cx="4114800" cy="1057275"/>
            <wp:effectExtent l="19050" t="0" r="0" b="0"/>
            <wp:docPr id="2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8"/>
                    <pic:cNvPicPr>
                      <a:picLocks noChangeAspect="1" noChangeArrowheads="1"/>
                    </pic:cNvPicPr>
                  </pic:nvPicPr>
                  <pic:blipFill>
                    <a:blip r:embed="rId248" cstate="print"/>
                    <a:srcRect/>
                    <a:stretch>
                      <a:fillRect/>
                    </a:stretch>
                  </pic:blipFill>
                  <pic:spPr>
                    <a:xfrm>
                      <a:off x="0" y="0"/>
                      <a:ext cx="4114800" cy="1057275"/>
                    </a:xfrm>
                    <a:prstGeom prst="rect">
                      <a:avLst/>
                    </a:prstGeom>
                    <a:noFill/>
                    <a:ln w="9525">
                      <a:noFill/>
                      <a:miter lim="800000"/>
                      <a:headEnd/>
                      <a:tailEnd/>
                    </a:ln>
                  </pic:spPr>
                </pic:pic>
              </a:graphicData>
            </a:graphic>
          </wp:inline>
        </w:drawing>
      </w:r>
    </w:p>
    <w:p>
      <w:pPr>
        <w:ind w:firstLine="420"/>
        <w:jc w:val="left"/>
        <w:rPr>
          <w:rFonts w:ascii="等线" w:hAnsi="等线"/>
          <w:sz w:val="28"/>
          <w:szCs w:val="28"/>
        </w:rPr>
      </w:pPr>
      <w:r>
        <w:rPr>
          <w:rFonts w:hint="eastAsia" w:ascii="等线" w:hAnsi="等线"/>
          <w:sz w:val="28"/>
          <w:szCs w:val="28"/>
        </w:rPr>
        <w:t>输入被继承人身份证号码</w:t>
      </w:r>
    </w:p>
    <w:p>
      <w:pPr>
        <w:ind w:firstLine="420"/>
        <w:jc w:val="left"/>
        <w:rPr>
          <w:rFonts w:ascii="等线" w:hAnsi="等线"/>
          <w:sz w:val="28"/>
          <w:szCs w:val="28"/>
        </w:rPr>
      </w:pPr>
      <w:r>
        <w:rPr>
          <w:rFonts w:ascii="等线" w:hAnsi="等线"/>
          <w:sz w:val="28"/>
          <w:szCs w:val="28"/>
        </w:rPr>
        <w:drawing>
          <wp:inline distT="0" distB="0" distL="0" distR="0">
            <wp:extent cx="4124325" cy="571500"/>
            <wp:effectExtent l="19050" t="0" r="9525" b="0"/>
            <wp:docPr id="23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1"/>
                    <pic:cNvPicPr>
                      <a:picLocks noChangeAspect="1" noChangeArrowheads="1"/>
                    </pic:cNvPicPr>
                  </pic:nvPicPr>
                  <pic:blipFill>
                    <a:blip r:embed="rId249" cstate="print"/>
                    <a:srcRect/>
                    <a:stretch>
                      <a:fillRect/>
                    </a:stretch>
                  </pic:blipFill>
                  <pic:spPr>
                    <a:xfrm>
                      <a:off x="0" y="0"/>
                      <a:ext cx="4124325" cy="571500"/>
                    </a:xfrm>
                    <a:prstGeom prst="rect">
                      <a:avLst/>
                    </a:prstGeom>
                    <a:noFill/>
                    <a:ln w="9525">
                      <a:noFill/>
                      <a:miter lim="800000"/>
                      <a:headEnd/>
                      <a:tailEnd/>
                    </a:ln>
                  </pic:spPr>
                </pic:pic>
              </a:graphicData>
            </a:graphic>
          </wp:inline>
        </w:drawing>
      </w:r>
    </w:p>
    <w:p>
      <w:pPr>
        <w:ind w:firstLine="420"/>
        <w:jc w:val="left"/>
        <w:rPr>
          <w:rFonts w:ascii="等线" w:hAnsi="等线"/>
          <w:sz w:val="28"/>
          <w:szCs w:val="28"/>
        </w:rPr>
      </w:pPr>
      <w:r>
        <w:rPr>
          <w:rFonts w:hint="eastAsia" w:ascii="等线" w:hAnsi="等线"/>
          <w:sz w:val="28"/>
          <w:szCs w:val="28"/>
        </w:rPr>
        <w:t>填写公证书（法律文书）日期、编号</w:t>
      </w:r>
    </w:p>
    <w:p>
      <w:pPr>
        <w:ind w:firstLine="420"/>
        <w:jc w:val="left"/>
        <w:rPr>
          <w:rFonts w:ascii="等线" w:hAnsi="等线"/>
          <w:sz w:val="28"/>
          <w:szCs w:val="28"/>
        </w:rPr>
      </w:pPr>
      <w:r>
        <w:rPr>
          <w:rFonts w:ascii="等线" w:hAnsi="等线"/>
          <w:sz w:val="28"/>
          <w:szCs w:val="28"/>
        </w:rPr>
        <w:drawing>
          <wp:inline distT="0" distB="0" distL="0" distR="0">
            <wp:extent cx="4400550" cy="590550"/>
            <wp:effectExtent l="19050" t="0" r="0" b="0"/>
            <wp:docPr id="22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7"/>
                    <pic:cNvPicPr>
                      <a:picLocks noChangeAspect="1" noChangeArrowheads="1"/>
                    </pic:cNvPicPr>
                  </pic:nvPicPr>
                  <pic:blipFill>
                    <a:blip r:embed="rId250" cstate="print"/>
                    <a:srcRect/>
                    <a:stretch>
                      <a:fillRect/>
                    </a:stretch>
                  </pic:blipFill>
                  <pic:spPr>
                    <a:xfrm>
                      <a:off x="0" y="0"/>
                      <a:ext cx="4400550" cy="590550"/>
                    </a:xfrm>
                    <a:prstGeom prst="rect">
                      <a:avLst/>
                    </a:prstGeom>
                    <a:noFill/>
                    <a:ln w="9525">
                      <a:noFill/>
                      <a:miter lim="800000"/>
                      <a:headEnd/>
                      <a:tailEnd/>
                    </a:ln>
                  </pic:spPr>
                </pic:pic>
              </a:graphicData>
            </a:graphic>
          </wp:inline>
        </w:drawing>
      </w:r>
    </w:p>
    <w:p>
      <w:pPr>
        <w:rPr>
          <w:rFonts w:ascii="等线" w:hAnsi="等线"/>
          <w:sz w:val="28"/>
          <w:szCs w:val="28"/>
        </w:rPr>
      </w:pPr>
    </w:p>
    <w:p>
      <w:pPr>
        <w:ind w:firstLine="420"/>
        <w:rPr>
          <w:rFonts w:ascii="等线" w:hAnsi="等线"/>
          <w:sz w:val="28"/>
          <w:szCs w:val="28"/>
        </w:rPr>
      </w:pPr>
      <w:r>
        <w:rPr>
          <w:rFonts w:hint="eastAsia" w:ascii="等线" w:hAnsi="等线"/>
          <w:sz w:val="28"/>
          <w:szCs w:val="28"/>
        </w:rPr>
        <w:t>上传继承人的身份证明、公证继承书或法院判决书（民事调解书）上传图片可选择多张，点击“删除”可删除图片。</w:t>
      </w:r>
    </w:p>
    <w:p>
      <w:pPr>
        <w:ind w:firstLine="420"/>
        <w:jc w:val="left"/>
        <w:rPr>
          <w:rFonts w:ascii="等线" w:hAnsi="等线"/>
          <w:sz w:val="28"/>
          <w:szCs w:val="28"/>
        </w:rPr>
      </w:pPr>
      <w:r>
        <w:rPr>
          <w:rFonts w:ascii="等线" w:hAnsi="等线"/>
          <w:sz w:val="28"/>
          <w:szCs w:val="28"/>
        </w:rPr>
        <w:drawing>
          <wp:inline distT="0" distB="0" distL="0" distR="0">
            <wp:extent cx="5274310" cy="1033780"/>
            <wp:effectExtent l="0" t="0" r="2540" b="13970"/>
            <wp:docPr id="2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4"/>
                    <pic:cNvPicPr>
                      <a:picLocks noChangeAspect="1" noChangeArrowheads="1"/>
                    </pic:cNvPicPr>
                  </pic:nvPicPr>
                  <pic:blipFill>
                    <a:blip r:embed="rId251" cstate="print"/>
                    <a:srcRect/>
                    <a:stretch>
                      <a:fillRect/>
                    </a:stretch>
                  </pic:blipFill>
                  <pic:spPr>
                    <a:xfrm>
                      <a:off x="0" y="0"/>
                      <a:ext cx="5274310" cy="1034414"/>
                    </a:xfrm>
                    <a:prstGeom prst="rect">
                      <a:avLst/>
                    </a:prstGeom>
                    <a:noFill/>
                    <a:ln w="9525">
                      <a:noFill/>
                      <a:miter lim="800000"/>
                      <a:headEnd/>
                      <a:tailEnd/>
                    </a:ln>
                  </pic:spPr>
                </pic:pic>
              </a:graphicData>
            </a:graphic>
          </wp:inline>
        </w:drawing>
      </w:r>
    </w:p>
    <w:p>
      <w:pPr>
        <w:ind w:firstLine="420"/>
        <w:jc w:val="left"/>
        <w:rPr>
          <w:rFonts w:ascii="等线" w:hAnsi="等线"/>
          <w:sz w:val="28"/>
          <w:szCs w:val="28"/>
        </w:rPr>
      </w:pPr>
      <w:r>
        <w:rPr>
          <w:rFonts w:hint="eastAsia" w:ascii="等线" w:hAnsi="等线"/>
          <w:sz w:val="28"/>
          <w:szCs w:val="28"/>
        </w:rPr>
        <w:t>保存提交</w:t>
      </w:r>
    </w:p>
    <w:p>
      <w:pPr>
        <w:ind w:firstLine="420"/>
        <w:jc w:val="left"/>
        <w:rPr>
          <w:rFonts w:ascii="等线" w:hAnsi="等线"/>
          <w:sz w:val="28"/>
          <w:szCs w:val="28"/>
        </w:rPr>
      </w:pPr>
      <w:r>
        <w:rPr>
          <w:rFonts w:ascii="等线" w:hAnsi="等线"/>
          <w:sz w:val="28"/>
          <w:szCs w:val="28"/>
        </w:rPr>
        <w:drawing>
          <wp:inline distT="0" distB="0" distL="0" distR="0">
            <wp:extent cx="5274310" cy="1092835"/>
            <wp:effectExtent l="0" t="0" r="2540" b="1206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noChangeArrowheads="1"/>
                    </pic:cNvPicPr>
                  </pic:nvPicPr>
                  <pic:blipFill>
                    <a:blip r:embed="rId252" cstate="print"/>
                    <a:srcRect/>
                    <a:stretch>
                      <a:fillRect/>
                    </a:stretch>
                  </pic:blipFill>
                  <pic:spPr>
                    <a:xfrm>
                      <a:off x="0" y="0"/>
                      <a:ext cx="5274310" cy="1093308"/>
                    </a:xfrm>
                    <a:prstGeom prst="rect">
                      <a:avLst/>
                    </a:prstGeom>
                    <a:noFill/>
                    <a:ln w="9525">
                      <a:noFill/>
                      <a:miter lim="800000"/>
                      <a:headEnd/>
                      <a:tailEnd/>
                    </a:ln>
                  </pic:spPr>
                </pic:pic>
              </a:graphicData>
            </a:graphic>
          </wp:inline>
        </w:drawing>
      </w:r>
    </w:p>
    <w:p>
      <w:pPr>
        <w:ind w:firstLine="420"/>
        <w:jc w:val="left"/>
        <w:rPr>
          <w:rFonts w:ascii="等线" w:hAnsi="等线"/>
          <w:sz w:val="28"/>
          <w:szCs w:val="28"/>
        </w:rPr>
      </w:pPr>
      <w:r>
        <w:rPr>
          <w:rFonts w:hint="eastAsia" w:ascii="等线" w:hAnsi="等线"/>
          <w:sz w:val="28"/>
          <w:szCs w:val="28"/>
        </w:rPr>
        <w:t>提交后状态变为“待处理”，此时可进行“查看”、“修改”、删除。</w:t>
      </w:r>
    </w:p>
    <w:p>
      <w:pPr>
        <w:jc w:val="left"/>
        <w:rPr>
          <w:rFonts w:ascii="等线" w:hAnsi="等线"/>
          <w:sz w:val="28"/>
          <w:szCs w:val="28"/>
        </w:rPr>
      </w:pPr>
      <w:r>
        <w:rPr>
          <w:rFonts w:hint="eastAsia"/>
          <w:sz w:val="32"/>
          <w:szCs w:val="32"/>
        </w:rPr>
        <w:t>申请单据进入分配列表后，单据不可“修改”、“删除”。</w:t>
      </w:r>
    </w:p>
    <w:p>
      <w:pPr>
        <w:ind w:firstLine="420"/>
        <w:jc w:val="left"/>
        <w:rPr>
          <w:rFonts w:ascii="等线" w:hAnsi="等线"/>
          <w:sz w:val="28"/>
          <w:szCs w:val="28"/>
        </w:rPr>
      </w:pPr>
      <w:r>
        <w:rPr>
          <w:rFonts w:ascii="等线" w:hAnsi="等线"/>
          <w:sz w:val="28"/>
          <w:szCs w:val="28"/>
        </w:rPr>
        <w:drawing>
          <wp:inline distT="0" distB="0" distL="0" distR="0">
            <wp:extent cx="5276850" cy="590550"/>
            <wp:effectExtent l="19050" t="0" r="0" b="0"/>
            <wp:docPr id="21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42"/>
                    <pic:cNvPicPr>
                      <a:picLocks noChangeAspect="1" noChangeArrowheads="1"/>
                    </pic:cNvPicPr>
                  </pic:nvPicPr>
                  <pic:blipFill>
                    <a:blip r:embed="rId253" cstate="print"/>
                    <a:srcRect/>
                    <a:stretch>
                      <a:fillRect/>
                    </a:stretch>
                  </pic:blipFill>
                  <pic:spPr>
                    <a:xfrm>
                      <a:off x="0" y="0"/>
                      <a:ext cx="5276850" cy="590550"/>
                    </a:xfrm>
                    <a:prstGeom prst="rect">
                      <a:avLst/>
                    </a:prstGeom>
                    <a:noFill/>
                    <a:ln w="9525">
                      <a:noFill/>
                      <a:miter lim="800000"/>
                      <a:headEnd/>
                      <a:tailEnd/>
                    </a:ln>
                  </pic:spPr>
                </pic:pic>
              </a:graphicData>
            </a:graphic>
          </wp:inline>
        </w:drawing>
      </w:r>
    </w:p>
    <w:p>
      <w:pPr>
        <w:rPr>
          <w:b/>
          <w:bCs/>
          <w:sz w:val="28"/>
          <w:szCs w:val="28"/>
        </w:rPr>
      </w:pPr>
      <w:r>
        <w:rPr>
          <w:rFonts w:hint="eastAsia"/>
          <w:b/>
          <w:bCs/>
          <w:sz w:val="28"/>
          <w:szCs w:val="28"/>
        </w:rPr>
        <w:t>审核不通过的：</w:t>
      </w:r>
    </w:p>
    <w:p>
      <w:pPr>
        <w:ind w:firstLine="420"/>
        <w:rPr>
          <w:sz w:val="28"/>
          <w:szCs w:val="28"/>
        </w:rPr>
      </w:pPr>
      <w:r>
        <w:rPr>
          <w:rFonts w:hint="eastAsia"/>
          <w:sz w:val="28"/>
          <w:szCs w:val="28"/>
        </w:rPr>
        <w:t>网厅审批状态变更为“审核不通过”，显示审批意见，可操作查看、修改、提交、作废。</w:t>
      </w:r>
    </w:p>
    <w:p>
      <w:pPr>
        <w:ind w:firstLine="420"/>
        <w:jc w:val="left"/>
        <w:rPr>
          <w:rFonts w:ascii="等线" w:hAnsi="等线"/>
          <w:sz w:val="28"/>
          <w:szCs w:val="28"/>
        </w:rPr>
      </w:pPr>
    </w:p>
    <w:p>
      <w:pPr>
        <w:pStyle w:val="3"/>
        <w:numPr>
          <w:ilvl w:val="1"/>
          <w:numId w:val="38"/>
        </w:numPr>
        <w:tabs>
          <w:tab w:val="clear" w:pos="567"/>
        </w:tabs>
      </w:pPr>
      <w:bookmarkStart w:id="786" w:name="_Toc66979721"/>
      <w:r>
        <w:rPr>
          <w:rFonts w:hint="eastAsia"/>
        </w:rPr>
        <w:t>商贷自助签约申请</w:t>
      </w:r>
      <w:bookmarkEnd w:id="786"/>
    </w:p>
    <w:p>
      <w:pPr>
        <w:ind w:firstLine="420"/>
        <w:jc w:val="left"/>
        <w:rPr>
          <w:rFonts w:ascii="等线" w:hAnsi="等线"/>
          <w:sz w:val="28"/>
          <w:szCs w:val="28"/>
        </w:rPr>
      </w:pPr>
      <w:r>
        <w:rPr>
          <w:rFonts w:hint="eastAsia" w:ascii="等线" w:hAnsi="等线"/>
          <w:sz w:val="28"/>
          <w:szCs w:val="28"/>
        </w:rPr>
        <w:t>商贷自助提取签约由主借款申请办理，业务办理范围仅限偿还本市合作银行住房贷款的职工。</w:t>
      </w:r>
    </w:p>
    <w:p>
      <w:pPr>
        <w:ind w:firstLine="420"/>
        <w:jc w:val="left"/>
        <w:rPr>
          <w:rFonts w:ascii="等线" w:hAnsi="等线"/>
          <w:sz w:val="28"/>
          <w:szCs w:val="28"/>
        </w:rPr>
      </w:pPr>
      <w:r>
        <w:rPr>
          <w:rFonts w:hint="eastAsia" w:ascii="等线" w:hAnsi="等线"/>
          <w:sz w:val="28"/>
          <w:szCs w:val="28"/>
        </w:rPr>
        <w:t xml:space="preserve">提取申请人在个人专业版网厅中选择“业务预申请”---“商贷自助提取签约” </w:t>
      </w:r>
    </w:p>
    <w:p>
      <w:pPr>
        <w:jc w:val="left"/>
        <w:rPr>
          <w:rFonts w:ascii="等线" w:hAnsi="等线"/>
          <w:sz w:val="28"/>
          <w:szCs w:val="28"/>
        </w:rPr>
      </w:pPr>
      <w:r>
        <w:drawing>
          <wp:inline distT="0" distB="0" distL="0" distR="0">
            <wp:extent cx="5274310" cy="2651125"/>
            <wp:effectExtent l="0" t="0" r="254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254" cstate="print"/>
                    <a:stretch>
                      <a:fillRect/>
                    </a:stretch>
                  </pic:blipFill>
                  <pic:spPr>
                    <a:xfrm>
                      <a:off x="0" y="0"/>
                      <a:ext cx="5274310" cy="2651125"/>
                    </a:xfrm>
                    <a:prstGeom prst="rect">
                      <a:avLst/>
                    </a:prstGeom>
                  </pic:spPr>
                </pic:pic>
              </a:graphicData>
            </a:graphic>
          </wp:inline>
        </w:drawing>
      </w:r>
    </w:p>
    <w:p>
      <w:pPr>
        <w:ind w:firstLine="420"/>
        <w:rPr>
          <w:rFonts w:ascii="等线" w:hAnsi="等线"/>
          <w:sz w:val="28"/>
          <w:szCs w:val="28"/>
        </w:rPr>
      </w:pPr>
      <w:r>
        <w:rPr>
          <w:rFonts w:hint="eastAsia" w:ascii="等线" w:hAnsi="等线"/>
          <w:sz w:val="28"/>
          <w:szCs w:val="28"/>
        </w:rPr>
        <w:t>打开后弹出业务事项选择：</w:t>
      </w:r>
    </w:p>
    <w:p>
      <w:pPr>
        <w:jc w:val="left"/>
        <w:rPr>
          <w:rFonts w:ascii="等线" w:hAnsi="等线"/>
          <w:sz w:val="28"/>
          <w:szCs w:val="28"/>
        </w:rPr>
      </w:pPr>
      <w:r>
        <w:drawing>
          <wp:inline distT="0" distB="0" distL="0" distR="0">
            <wp:extent cx="5274310" cy="3046730"/>
            <wp:effectExtent l="0" t="0" r="2540" b="127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255" cstate="print"/>
                    <a:stretch>
                      <a:fillRect/>
                    </a:stretch>
                  </pic:blipFill>
                  <pic:spPr>
                    <a:xfrm>
                      <a:off x="0" y="0"/>
                      <a:ext cx="5274310" cy="3046730"/>
                    </a:xfrm>
                    <a:prstGeom prst="rect">
                      <a:avLst/>
                    </a:prstGeom>
                  </pic:spPr>
                </pic:pic>
              </a:graphicData>
            </a:graphic>
          </wp:inline>
        </w:drawing>
      </w:r>
    </w:p>
    <w:p>
      <w:pPr>
        <w:ind w:firstLine="420"/>
        <w:jc w:val="left"/>
        <w:rPr>
          <w:rFonts w:ascii="等线" w:hAnsi="等线"/>
          <w:sz w:val="28"/>
          <w:szCs w:val="28"/>
        </w:rPr>
      </w:pPr>
      <w:r>
        <w:rPr>
          <w:rFonts w:hint="eastAsia" w:ascii="等线" w:hAnsi="等线"/>
          <w:sz w:val="28"/>
          <w:szCs w:val="28"/>
        </w:rPr>
        <w:t>选择具体的办理事项，点击【下一步】，弹出提取承诺书，点【我已阅知并承诺】后继续：</w:t>
      </w:r>
    </w:p>
    <w:p>
      <w:pPr>
        <w:ind w:firstLine="420"/>
        <w:jc w:val="left"/>
        <w:rPr>
          <w:rFonts w:ascii="等线" w:hAnsi="等线"/>
          <w:sz w:val="28"/>
          <w:szCs w:val="28"/>
        </w:rPr>
      </w:pPr>
      <w:r>
        <w:rPr>
          <w:rFonts w:ascii="等线" w:hAnsi="等线"/>
          <w:sz w:val="28"/>
          <w:szCs w:val="28"/>
        </w:rPr>
        <w:drawing>
          <wp:inline distT="0" distB="0" distL="0" distR="0">
            <wp:extent cx="5000625" cy="2809875"/>
            <wp:effectExtent l="19050" t="0" r="9525" b="0"/>
            <wp:docPr id="314" name="图片 1" descr="继承提取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 descr="继承提取2.jpg"/>
                    <pic:cNvPicPr>
                      <a:picLocks noChangeAspect="1" noChangeArrowheads="1"/>
                    </pic:cNvPicPr>
                  </pic:nvPicPr>
                  <pic:blipFill>
                    <a:blip r:embed="rId244" cstate="print"/>
                    <a:srcRect/>
                    <a:stretch>
                      <a:fillRect/>
                    </a:stretch>
                  </pic:blipFill>
                  <pic:spPr>
                    <a:xfrm>
                      <a:off x="0" y="0"/>
                      <a:ext cx="5000625" cy="2809875"/>
                    </a:xfrm>
                    <a:prstGeom prst="rect">
                      <a:avLst/>
                    </a:prstGeom>
                    <a:noFill/>
                    <a:ln w="9525">
                      <a:noFill/>
                      <a:miter lim="800000"/>
                      <a:headEnd/>
                      <a:tailEnd/>
                    </a:ln>
                  </pic:spPr>
                </pic:pic>
              </a:graphicData>
            </a:graphic>
          </wp:inline>
        </w:drawing>
      </w:r>
    </w:p>
    <w:p>
      <w:pPr>
        <w:ind w:firstLine="420"/>
        <w:rPr>
          <w:rFonts w:ascii="等线" w:hAnsi="等线"/>
          <w:sz w:val="28"/>
          <w:szCs w:val="28"/>
        </w:rPr>
      </w:pPr>
      <w:r>
        <w:rPr>
          <w:rFonts w:hint="eastAsia" w:ascii="等线" w:hAnsi="等线"/>
          <w:sz w:val="28"/>
          <w:szCs w:val="28"/>
        </w:rPr>
        <w:t>输入手机验证码：</w:t>
      </w:r>
    </w:p>
    <w:p>
      <w:pPr>
        <w:ind w:firstLine="420"/>
        <w:jc w:val="left"/>
        <w:rPr>
          <w:rFonts w:ascii="等线" w:hAnsi="等线"/>
          <w:sz w:val="28"/>
          <w:szCs w:val="28"/>
        </w:rPr>
      </w:pPr>
      <w:r>
        <w:rPr>
          <w:rFonts w:ascii="等线" w:hAnsi="等线"/>
          <w:sz w:val="28"/>
          <w:szCs w:val="28"/>
        </w:rPr>
        <w:drawing>
          <wp:inline distT="0" distB="0" distL="0" distR="0">
            <wp:extent cx="3829050" cy="1457325"/>
            <wp:effectExtent l="19050" t="0" r="0" b="0"/>
            <wp:docPr id="317" name="图片 3" descr="继承提取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 descr="继承提取3.jpg"/>
                    <pic:cNvPicPr>
                      <a:picLocks noChangeAspect="1" noChangeArrowheads="1"/>
                    </pic:cNvPicPr>
                  </pic:nvPicPr>
                  <pic:blipFill>
                    <a:blip r:embed="rId245" cstate="print"/>
                    <a:srcRect/>
                    <a:stretch>
                      <a:fillRect/>
                    </a:stretch>
                  </pic:blipFill>
                  <pic:spPr>
                    <a:xfrm>
                      <a:off x="0" y="0"/>
                      <a:ext cx="3829050" cy="1457325"/>
                    </a:xfrm>
                    <a:prstGeom prst="rect">
                      <a:avLst/>
                    </a:prstGeom>
                    <a:noFill/>
                    <a:ln w="9525">
                      <a:noFill/>
                      <a:miter lim="800000"/>
                      <a:headEnd/>
                      <a:tailEnd/>
                    </a:ln>
                  </pic:spPr>
                </pic:pic>
              </a:graphicData>
            </a:graphic>
          </wp:inline>
        </w:drawing>
      </w:r>
    </w:p>
    <w:p>
      <w:pPr>
        <w:ind w:firstLine="420"/>
        <w:jc w:val="left"/>
        <w:rPr>
          <w:rFonts w:ascii="等线" w:hAnsi="等线"/>
          <w:sz w:val="28"/>
          <w:szCs w:val="28"/>
        </w:rPr>
      </w:pPr>
      <w:r>
        <w:rPr>
          <w:rFonts w:hint="eastAsia" w:ascii="等线" w:hAnsi="等线"/>
          <w:sz w:val="28"/>
          <w:szCs w:val="28"/>
        </w:rPr>
        <w:t>进入到申请页面：</w:t>
      </w:r>
    </w:p>
    <w:p>
      <w:pPr>
        <w:jc w:val="left"/>
        <w:rPr>
          <w:rFonts w:ascii="等线" w:hAnsi="等线"/>
          <w:sz w:val="28"/>
          <w:szCs w:val="28"/>
        </w:rPr>
      </w:pPr>
      <w:r>
        <w:drawing>
          <wp:inline distT="0" distB="0" distL="0" distR="0">
            <wp:extent cx="5274310" cy="2753995"/>
            <wp:effectExtent l="0" t="0" r="2540" b="8255"/>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256" cstate="print"/>
                    <a:stretch>
                      <a:fillRect/>
                    </a:stretch>
                  </pic:blipFill>
                  <pic:spPr>
                    <a:xfrm>
                      <a:off x="0" y="0"/>
                      <a:ext cx="5274310" cy="2753995"/>
                    </a:xfrm>
                    <a:prstGeom prst="rect">
                      <a:avLst/>
                    </a:prstGeom>
                  </pic:spPr>
                </pic:pic>
              </a:graphicData>
            </a:graphic>
          </wp:inline>
        </w:drawing>
      </w:r>
    </w:p>
    <w:p>
      <w:pPr>
        <w:ind w:firstLine="420"/>
        <w:jc w:val="left"/>
        <w:rPr>
          <w:rFonts w:ascii="等线" w:hAnsi="等线"/>
          <w:sz w:val="28"/>
          <w:szCs w:val="28"/>
        </w:rPr>
      </w:pPr>
      <w:r>
        <w:rPr>
          <w:rFonts w:hint="eastAsia" w:ascii="等线" w:hAnsi="等线"/>
          <w:sz w:val="28"/>
          <w:szCs w:val="28"/>
        </w:rPr>
        <w:t>选择结算方式：</w:t>
      </w:r>
    </w:p>
    <w:p>
      <w:pPr>
        <w:jc w:val="left"/>
        <w:rPr>
          <w:rFonts w:ascii="等线" w:hAnsi="等线"/>
          <w:sz w:val="28"/>
          <w:szCs w:val="28"/>
        </w:rPr>
      </w:pPr>
      <w:r>
        <w:drawing>
          <wp:inline distT="0" distB="0" distL="0" distR="0">
            <wp:extent cx="5105400" cy="1790700"/>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257" cstate="print"/>
                    <a:stretch>
                      <a:fillRect/>
                    </a:stretch>
                  </pic:blipFill>
                  <pic:spPr>
                    <a:xfrm>
                      <a:off x="0" y="0"/>
                      <a:ext cx="5105400" cy="1790700"/>
                    </a:xfrm>
                    <a:prstGeom prst="rect">
                      <a:avLst/>
                    </a:prstGeom>
                  </pic:spPr>
                </pic:pic>
              </a:graphicData>
            </a:graphic>
          </wp:inline>
        </w:drawing>
      </w:r>
    </w:p>
    <w:p>
      <w:pPr>
        <w:ind w:firstLine="420"/>
        <w:jc w:val="left"/>
        <w:rPr>
          <w:rFonts w:ascii="等线" w:hAnsi="等线"/>
          <w:sz w:val="28"/>
          <w:szCs w:val="28"/>
        </w:rPr>
      </w:pPr>
      <w:r>
        <w:rPr>
          <w:rFonts w:hint="eastAsia" w:ascii="等线" w:hAnsi="等线"/>
          <w:sz w:val="28"/>
          <w:szCs w:val="28"/>
        </w:rPr>
        <w:t>查询房产信息，未查询到房产信息的可关闭弹出窗口手工填写信息。</w:t>
      </w:r>
    </w:p>
    <w:p>
      <w:pPr>
        <w:jc w:val="left"/>
        <w:rPr>
          <w:rFonts w:ascii="等线" w:hAnsi="等线"/>
          <w:sz w:val="28"/>
          <w:szCs w:val="28"/>
        </w:rPr>
      </w:pPr>
      <w:r>
        <w:drawing>
          <wp:inline distT="0" distB="0" distL="0" distR="0">
            <wp:extent cx="5274310" cy="2865120"/>
            <wp:effectExtent l="0" t="0" r="254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258" cstate="print"/>
                    <a:stretch>
                      <a:fillRect/>
                    </a:stretch>
                  </pic:blipFill>
                  <pic:spPr>
                    <a:xfrm>
                      <a:off x="0" y="0"/>
                      <a:ext cx="5274310" cy="2865120"/>
                    </a:xfrm>
                    <a:prstGeom prst="rect">
                      <a:avLst/>
                    </a:prstGeom>
                  </pic:spPr>
                </pic:pic>
              </a:graphicData>
            </a:graphic>
          </wp:inline>
        </w:drawing>
      </w:r>
    </w:p>
    <w:p>
      <w:pPr>
        <w:ind w:firstLine="420"/>
        <w:jc w:val="left"/>
        <w:rPr>
          <w:rFonts w:ascii="等线" w:hAnsi="等线"/>
          <w:sz w:val="28"/>
          <w:szCs w:val="28"/>
        </w:rPr>
      </w:pPr>
      <w:r>
        <w:rPr>
          <w:rFonts w:hint="eastAsia" w:ascii="等线" w:hAnsi="等线"/>
          <w:sz w:val="28"/>
          <w:szCs w:val="28"/>
        </w:rPr>
        <w:t>输入贷款金额，选择银行行别，系统自动查询银行信息，未查询信息的，关闭提示窗口手工填写信息。</w:t>
      </w:r>
    </w:p>
    <w:p>
      <w:pPr>
        <w:jc w:val="left"/>
        <w:rPr>
          <w:rFonts w:ascii="等线" w:hAnsi="等线"/>
          <w:sz w:val="28"/>
          <w:szCs w:val="28"/>
        </w:rPr>
      </w:pPr>
      <w:r>
        <w:drawing>
          <wp:inline distT="0" distB="0" distL="0" distR="0">
            <wp:extent cx="5274310" cy="2756535"/>
            <wp:effectExtent l="0" t="0" r="2540" b="5715"/>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259" cstate="print"/>
                    <a:stretch>
                      <a:fillRect/>
                    </a:stretch>
                  </pic:blipFill>
                  <pic:spPr>
                    <a:xfrm>
                      <a:off x="0" y="0"/>
                      <a:ext cx="5274310" cy="2756535"/>
                    </a:xfrm>
                    <a:prstGeom prst="rect">
                      <a:avLst/>
                    </a:prstGeom>
                  </pic:spPr>
                </pic:pic>
              </a:graphicData>
            </a:graphic>
          </wp:inline>
        </w:drawing>
      </w:r>
    </w:p>
    <w:p>
      <w:pPr>
        <w:jc w:val="left"/>
        <w:rPr>
          <w:rFonts w:ascii="等线" w:hAnsi="等线"/>
          <w:sz w:val="28"/>
          <w:szCs w:val="28"/>
        </w:rPr>
      </w:pPr>
      <w:r>
        <w:drawing>
          <wp:inline distT="0" distB="0" distL="0" distR="0">
            <wp:extent cx="5274310" cy="1678305"/>
            <wp:effectExtent l="0" t="0" r="254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260" cstate="print"/>
                    <a:stretch>
                      <a:fillRect/>
                    </a:stretch>
                  </pic:blipFill>
                  <pic:spPr>
                    <a:xfrm>
                      <a:off x="0" y="0"/>
                      <a:ext cx="5274310" cy="1678305"/>
                    </a:xfrm>
                    <a:prstGeom prst="rect">
                      <a:avLst/>
                    </a:prstGeom>
                  </pic:spPr>
                </pic:pic>
              </a:graphicData>
            </a:graphic>
          </wp:inline>
        </w:drawing>
      </w:r>
    </w:p>
    <w:p>
      <w:pPr>
        <w:ind w:firstLine="420"/>
        <w:jc w:val="left"/>
        <w:rPr>
          <w:rFonts w:ascii="等线" w:hAnsi="等线"/>
          <w:sz w:val="28"/>
          <w:szCs w:val="28"/>
        </w:rPr>
      </w:pPr>
      <w:r>
        <w:rPr>
          <w:rFonts w:hint="eastAsia" w:ascii="等线" w:hAnsi="等线"/>
          <w:sz w:val="28"/>
          <w:szCs w:val="28"/>
        </w:rPr>
        <w:t>选择是否添加配偶信息，选“否”时配偶信息不需要输入，选“是”时需要填写：</w:t>
      </w:r>
    </w:p>
    <w:p>
      <w:pPr>
        <w:jc w:val="left"/>
        <w:rPr>
          <w:rFonts w:ascii="等线" w:hAnsi="等线"/>
          <w:sz w:val="28"/>
          <w:szCs w:val="28"/>
        </w:rPr>
      </w:pPr>
      <w:r>
        <w:drawing>
          <wp:inline distT="0" distB="0" distL="0" distR="0">
            <wp:extent cx="5274310" cy="2750820"/>
            <wp:effectExtent l="0" t="0" r="254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261" cstate="print"/>
                    <a:stretch>
                      <a:fillRect/>
                    </a:stretch>
                  </pic:blipFill>
                  <pic:spPr>
                    <a:xfrm>
                      <a:off x="0" y="0"/>
                      <a:ext cx="5274310" cy="2750820"/>
                    </a:xfrm>
                    <a:prstGeom prst="rect">
                      <a:avLst/>
                    </a:prstGeom>
                  </pic:spPr>
                </pic:pic>
              </a:graphicData>
            </a:graphic>
          </wp:inline>
        </w:drawing>
      </w:r>
    </w:p>
    <w:p>
      <w:pPr>
        <w:rPr>
          <w:sz w:val="28"/>
          <w:szCs w:val="28"/>
        </w:rPr>
      </w:pPr>
      <w:r>
        <w:rPr>
          <w:rFonts w:hint="eastAsia"/>
          <w:sz w:val="28"/>
          <w:szCs w:val="28"/>
        </w:rPr>
        <w:t>根据上传材料目录及提示上传材料图片。</w:t>
      </w:r>
    </w:p>
    <w:p>
      <w:r>
        <w:drawing>
          <wp:inline distT="0" distB="0" distL="0" distR="0">
            <wp:extent cx="5274310" cy="2798445"/>
            <wp:effectExtent l="19050" t="0" r="2540" b="0"/>
            <wp:docPr id="3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22"/>
                    <pic:cNvPicPr>
                      <a:picLocks noChangeAspect="1" noChangeArrowheads="1"/>
                    </pic:cNvPicPr>
                  </pic:nvPicPr>
                  <pic:blipFill>
                    <a:blip r:embed="rId262" cstate="print"/>
                    <a:srcRect/>
                    <a:stretch>
                      <a:fillRect/>
                    </a:stretch>
                  </pic:blipFill>
                  <pic:spPr>
                    <a:xfrm>
                      <a:off x="0" y="0"/>
                      <a:ext cx="5274310" cy="2798613"/>
                    </a:xfrm>
                    <a:prstGeom prst="rect">
                      <a:avLst/>
                    </a:prstGeom>
                    <a:noFill/>
                    <a:ln w="9525">
                      <a:noFill/>
                      <a:miter lim="800000"/>
                      <a:headEnd/>
                      <a:tailEnd/>
                    </a:ln>
                  </pic:spPr>
                </pic:pic>
              </a:graphicData>
            </a:graphic>
          </wp:inline>
        </w:drawing>
      </w:r>
    </w:p>
    <w:p>
      <w:pPr>
        <w:rPr>
          <w:rFonts w:ascii="等线" w:hAnsi="等线"/>
          <w:sz w:val="28"/>
          <w:szCs w:val="28"/>
        </w:rPr>
      </w:pPr>
    </w:p>
    <w:p>
      <w:pPr>
        <w:ind w:firstLine="420"/>
        <w:jc w:val="left"/>
        <w:rPr>
          <w:rFonts w:ascii="等线" w:hAnsi="等线"/>
          <w:sz w:val="28"/>
          <w:szCs w:val="28"/>
        </w:rPr>
      </w:pPr>
      <w:r>
        <w:rPr>
          <w:rFonts w:hint="eastAsia" w:ascii="等线" w:hAnsi="等线"/>
          <w:sz w:val="28"/>
          <w:szCs w:val="28"/>
        </w:rPr>
        <w:t>提交后状态变为“待处理”，此时可进行“查看”、“修改”、删除。</w:t>
      </w:r>
    </w:p>
    <w:p>
      <w:pPr>
        <w:jc w:val="left"/>
        <w:rPr>
          <w:rFonts w:ascii="等线" w:hAnsi="等线"/>
          <w:sz w:val="28"/>
          <w:szCs w:val="28"/>
        </w:rPr>
      </w:pPr>
      <w:r>
        <w:rPr>
          <w:rFonts w:hint="eastAsia"/>
          <w:sz w:val="32"/>
          <w:szCs w:val="32"/>
        </w:rPr>
        <w:t>申请单据进入分配列表后，单据不可“修改”、“删除”。</w:t>
      </w:r>
    </w:p>
    <w:p>
      <w:pPr>
        <w:ind w:firstLine="420"/>
        <w:jc w:val="left"/>
        <w:rPr>
          <w:rFonts w:ascii="等线" w:hAnsi="等线"/>
          <w:sz w:val="28"/>
          <w:szCs w:val="28"/>
        </w:rPr>
      </w:pPr>
    </w:p>
    <w:p>
      <w:pPr>
        <w:rPr>
          <w:b/>
          <w:bCs/>
          <w:sz w:val="28"/>
          <w:szCs w:val="28"/>
        </w:rPr>
      </w:pPr>
      <w:r>
        <w:rPr>
          <w:rFonts w:hint="eastAsia"/>
          <w:b/>
          <w:bCs/>
          <w:sz w:val="28"/>
          <w:szCs w:val="28"/>
        </w:rPr>
        <w:t>审核不通过的：</w:t>
      </w:r>
    </w:p>
    <w:p>
      <w:pPr>
        <w:ind w:firstLine="420"/>
        <w:rPr>
          <w:sz w:val="28"/>
          <w:szCs w:val="28"/>
        </w:rPr>
      </w:pPr>
      <w:r>
        <w:rPr>
          <w:rFonts w:hint="eastAsia"/>
          <w:sz w:val="28"/>
          <w:szCs w:val="28"/>
        </w:rPr>
        <w:t>网厅审批状态变更为“审核不通过”，显示审批意见，可操作查看、修改、提交、作废。</w:t>
      </w:r>
    </w:p>
    <w:p/>
    <w:p/>
    <w:p>
      <w:pPr>
        <w:ind w:firstLine="420"/>
        <w:rPr>
          <w:rFonts w:ascii="宋体" w:hAnsi="宋体" w:cs="宋体"/>
          <w:sz w:val="24"/>
          <w:szCs w:val="32"/>
        </w:rPr>
      </w:pP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alibri Light">
    <w:panose1 w:val="020F03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002DAD7"/>
    <w:multiLevelType w:val="singleLevel"/>
    <w:tmpl w:val="C002DAD7"/>
    <w:lvl w:ilvl="0" w:tentative="0">
      <w:start w:val="3"/>
      <w:numFmt w:val="chineseCounting"/>
      <w:suff w:val="nothing"/>
      <w:lvlText w:val="%1、"/>
      <w:lvlJc w:val="left"/>
      <w:rPr>
        <w:rFonts w:hint="eastAsia"/>
      </w:rPr>
    </w:lvl>
  </w:abstractNum>
  <w:abstractNum w:abstractNumId="1">
    <w:nsid w:val="258A56A3"/>
    <w:multiLevelType w:val="multilevel"/>
    <w:tmpl w:val="258A56A3"/>
    <w:lvl w:ilvl="0" w:tentative="0">
      <w:start w:val="1"/>
      <w:numFmt w:val="decimal"/>
      <w:lvlText w:val="%1."/>
      <w:lvlJc w:val="left"/>
      <w:pPr>
        <w:tabs>
          <w:tab w:val="left" w:pos="425"/>
        </w:tabs>
        <w:ind w:left="425" w:hanging="425"/>
      </w:pPr>
      <w:rPr>
        <w:rFonts w:hint="default" w:ascii="宋体" w:hAnsi="宋体" w:eastAsia="宋体" w:cs="宋体"/>
      </w:rPr>
    </w:lvl>
    <w:lvl w:ilvl="1" w:tentative="0">
      <w:start w:val="1"/>
      <w:numFmt w:val="decimal"/>
      <w:lvlText w:val="%1.%2."/>
      <w:lvlJc w:val="left"/>
      <w:pPr>
        <w:tabs>
          <w:tab w:val="left" w:pos="567"/>
        </w:tabs>
        <w:ind w:left="567" w:hanging="567"/>
      </w:pPr>
      <w:rPr>
        <w:rFonts w:hint="default" w:ascii="宋体" w:hAnsi="宋体" w:eastAsia="宋体" w:cs="宋体"/>
      </w:rPr>
    </w:lvl>
    <w:lvl w:ilvl="2" w:tentative="0">
      <w:start w:val="1"/>
      <w:numFmt w:val="decimal"/>
      <w:lvlText w:val="%1.%2.%3."/>
      <w:lvlJc w:val="left"/>
      <w:pPr>
        <w:tabs>
          <w:tab w:val="left" w:pos="709"/>
        </w:tabs>
        <w:ind w:left="709" w:hanging="709"/>
      </w:pPr>
      <w:rPr>
        <w:rFonts w:hint="default"/>
      </w:rPr>
    </w:lvl>
    <w:lvl w:ilvl="3" w:tentative="0">
      <w:start w:val="1"/>
      <w:numFmt w:val="decimal"/>
      <w:lvlText w:val="%1.%2.%3.%4."/>
      <w:lvlJc w:val="left"/>
      <w:pPr>
        <w:tabs>
          <w:tab w:val="left" w:pos="850"/>
        </w:tabs>
        <w:ind w:left="850" w:hanging="850"/>
      </w:pPr>
      <w:rPr>
        <w:rFonts w:hint="default"/>
      </w:rPr>
    </w:lvl>
    <w:lvl w:ilvl="4" w:tentative="0">
      <w:start w:val="1"/>
      <w:numFmt w:val="decimal"/>
      <w:lvlText w:val="%1.%2.%3.%4.%5."/>
      <w:lvlJc w:val="left"/>
      <w:pPr>
        <w:tabs>
          <w:tab w:val="left" w:pos="991"/>
        </w:tabs>
        <w:ind w:left="991" w:hanging="991"/>
      </w:pPr>
      <w:rPr>
        <w:rFonts w:hint="default"/>
      </w:rPr>
    </w:lvl>
    <w:lvl w:ilvl="5" w:tentative="0">
      <w:start w:val="1"/>
      <w:numFmt w:val="decimal"/>
      <w:lvlText w:val="%1.%2.%3.%4.%5.%6."/>
      <w:lvlJc w:val="left"/>
      <w:pPr>
        <w:tabs>
          <w:tab w:val="left" w:pos="1134"/>
        </w:tabs>
        <w:ind w:left="1134" w:hanging="1134"/>
      </w:pPr>
      <w:rPr>
        <w:rFonts w:hint="default"/>
      </w:rPr>
    </w:lvl>
    <w:lvl w:ilvl="6" w:tentative="0">
      <w:start w:val="1"/>
      <w:numFmt w:val="decimal"/>
      <w:lvlText w:val="%1.%2.%3.%4.%5.%6.%7."/>
      <w:lvlJc w:val="left"/>
      <w:pPr>
        <w:tabs>
          <w:tab w:val="left" w:pos="1275"/>
        </w:tabs>
        <w:ind w:left="1275" w:hanging="1275"/>
      </w:pPr>
      <w:rPr>
        <w:rFonts w:hint="default"/>
      </w:rPr>
    </w:lvl>
    <w:lvl w:ilvl="7" w:tentative="0">
      <w:start w:val="1"/>
      <w:numFmt w:val="decimal"/>
      <w:lvlText w:val="%1.%2.%3.%4.%5.%6.%7.%8."/>
      <w:lvlJc w:val="left"/>
      <w:pPr>
        <w:tabs>
          <w:tab w:val="left" w:pos="1418"/>
        </w:tabs>
        <w:ind w:left="1418" w:hanging="1418"/>
      </w:pPr>
      <w:rPr>
        <w:rFonts w:hint="default"/>
      </w:rPr>
    </w:lvl>
    <w:lvl w:ilvl="8" w:tentative="0">
      <w:start w:val="1"/>
      <w:numFmt w:val="decimal"/>
      <w:lvlText w:val="%1.%2.%3.%4.%5.%6.%7.%8.%9."/>
      <w:lvlJc w:val="left"/>
      <w:pPr>
        <w:tabs>
          <w:tab w:val="left" w:pos="1558"/>
        </w:tabs>
        <w:ind w:left="1558" w:hanging="1558"/>
      </w:pPr>
      <w:rPr>
        <w:rFonts w:hint="default"/>
      </w:rPr>
    </w:lvl>
  </w:abstractNum>
  <w:abstractNum w:abstractNumId="2">
    <w:nsid w:val="2A762D37"/>
    <w:multiLevelType w:val="multilevel"/>
    <w:tmpl w:val="2A762D37"/>
    <w:lvl w:ilvl="0" w:tentative="0">
      <w:start w:val="1"/>
      <w:numFmt w:val="decimal"/>
      <w:lvlText w:val="%1."/>
      <w:lvlJc w:val="left"/>
      <w:pPr>
        <w:tabs>
          <w:tab w:val="left" w:pos="425"/>
        </w:tabs>
        <w:ind w:left="425" w:hanging="425"/>
      </w:pPr>
      <w:rPr>
        <w:rFonts w:hint="default" w:ascii="宋体" w:hAnsi="宋体" w:eastAsia="宋体" w:cs="宋体"/>
      </w:rPr>
    </w:lvl>
    <w:lvl w:ilvl="1" w:tentative="0">
      <w:start w:val="1"/>
      <w:numFmt w:val="decimal"/>
      <w:lvlText w:val="%1.%2."/>
      <w:lvlJc w:val="left"/>
      <w:pPr>
        <w:tabs>
          <w:tab w:val="left" w:pos="567"/>
        </w:tabs>
        <w:ind w:left="567" w:hanging="567"/>
      </w:pPr>
      <w:rPr>
        <w:rFonts w:hint="default" w:ascii="宋体" w:hAnsi="宋体" w:eastAsia="宋体" w:cs="宋体"/>
      </w:rPr>
    </w:lvl>
    <w:lvl w:ilvl="2" w:tentative="0">
      <w:start w:val="1"/>
      <w:numFmt w:val="decimal"/>
      <w:lvlText w:val="%1.%2.%3."/>
      <w:lvlJc w:val="left"/>
      <w:pPr>
        <w:tabs>
          <w:tab w:val="left" w:pos="709"/>
        </w:tabs>
        <w:ind w:left="709" w:hanging="709"/>
      </w:pPr>
      <w:rPr>
        <w:rFonts w:hint="default"/>
      </w:rPr>
    </w:lvl>
    <w:lvl w:ilvl="3" w:tentative="0">
      <w:start w:val="1"/>
      <w:numFmt w:val="decimal"/>
      <w:lvlText w:val="%1.%2.%3.%4."/>
      <w:lvlJc w:val="left"/>
      <w:pPr>
        <w:tabs>
          <w:tab w:val="left" w:pos="850"/>
        </w:tabs>
        <w:ind w:left="850" w:hanging="850"/>
      </w:pPr>
      <w:rPr>
        <w:rFonts w:hint="default"/>
      </w:rPr>
    </w:lvl>
    <w:lvl w:ilvl="4" w:tentative="0">
      <w:start w:val="1"/>
      <w:numFmt w:val="decimal"/>
      <w:lvlText w:val="%1.%2.%3.%4.%5."/>
      <w:lvlJc w:val="left"/>
      <w:pPr>
        <w:tabs>
          <w:tab w:val="left" w:pos="991"/>
        </w:tabs>
        <w:ind w:left="991" w:hanging="991"/>
      </w:pPr>
      <w:rPr>
        <w:rFonts w:hint="default"/>
      </w:rPr>
    </w:lvl>
    <w:lvl w:ilvl="5" w:tentative="0">
      <w:start w:val="1"/>
      <w:numFmt w:val="decimal"/>
      <w:lvlText w:val="%1.%2.%3.%4.%5.%6."/>
      <w:lvlJc w:val="left"/>
      <w:pPr>
        <w:tabs>
          <w:tab w:val="left" w:pos="1134"/>
        </w:tabs>
        <w:ind w:left="1134" w:hanging="1134"/>
      </w:pPr>
      <w:rPr>
        <w:rFonts w:hint="default"/>
      </w:rPr>
    </w:lvl>
    <w:lvl w:ilvl="6" w:tentative="0">
      <w:start w:val="1"/>
      <w:numFmt w:val="decimal"/>
      <w:lvlText w:val="%1.%2.%3.%4.%5.%6.%7."/>
      <w:lvlJc w:val="left"/>
      <w:pPr>
        <w:tabs>
          <w:tab w:val="left" w:pos="1275"/>
        </w:tabs>
        <w:ind w:left="1275" w:hanging="1275"/>
      </w:pPr>
      <w:rPr>
        <w:rFonts w:hint="default"/>
      </w:rPr>
    </w:lvl>
    <w:lvl w:ilvl="7" w:tentative="0">
      <w:start w:val="1"/>
      <w:numFmt w:val="decimal"/>
      <w:lvlText w:val="%1.%2.%3.%4.%5.%6.%7.%8."/>
      <w:lvlJc w:val="left"/>
      <w:pPr>
        <w:tabs>
          <w:tab w:val="left" w:pos="1418"/>
        </w:tabs>
        <w:ind w:left="1418" w:hanging="1418"/>
      </w:pPr>
      <w:rPr>
        <w:rFonts w:hint="default"/>
      </w:rPr>
    </w:lvl>
    <w:lvl w:ilvl="8" w:tentative="0">
      <w:start w:val="1"/>
      <w:numFmt w:val="decimal"/>
      <w:lvlText w:val="%1.%2.%3.%4.%5.%6.%7.%8.%9."/>
      <w:lvlJc w:val="left"/>
      <w:pPr>
        <w:tabs>
          <w:tab w:val="left" w:pos="1558"/>
        </w:tabs>
        <w:ind w:left="1558" w:hanging="1558"/>
      </w:pPr>
      <w:rPr>
        <w:rFonts w:hint="default"/>
      </w:rPr>
    </w:lvl>
  </w:abstractNum>
  <w:abstractNum w:abstractNumId="3">
    <w:nsid w:val="49D6691B"/>
    <w:multiLevelType w:val="multilevel"/>
    <w:tmpl w:val="49D6691B"/>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4">
    <w:nsid w:val="52746346"/>
    <w:multiLevelType w:val="singleLevel"/>
    <w:tmpl w:val="52746346"/>
    <w:lvl w:ilvl="0" w:tentative="0">
      <w:start w:val="1"/>
      <w:numFmt w:val="chineseCounting"/>
      <w:suff w:val="nothing"/>
      <w:lvlText w:val="%1、"/>
      <w:lvlJc w:val="left"/>
      <w:pPr>
        <w:ind w:left="0" w:firstLine="0"/>
      </w:pPr>
      <w:rPr>
        <w:rFonts w:hint="eastAsia"/>
      </w:rPr>
    </w:lvl>
  </w:abstractNum>
  <w:abstractNum w:abstractNumId="5">
    <w:nsid w:val="5274653B"/>
    <w:multiLevelType w:val="singleLevel"/>
    <w:tmpl w:val="5274653B"/>
    <w:lvl w:ilvl="0" w:tentative="0">
      <w:start w:val="1"/>
      <w:numFmt w:val="bullet"/>
      <w:lvlText w:val=""/>
      <w:lvlJc w:val="left"/>
      <w:pPr>
        <w:tabs>
          <w:tab w:val="left" w:pos="420"/>
        </w:tabs>
        <w:ind w:left="420" w:hanging="420"/>
      </w:pPr>
      <w:rPr>
        <w:rFonts w:hint="default" w:ascii="Wingdings" w:hAnsi="Wingdings"/>
      </w:rPr>
    </w:lvl>
  </w:abstractNum>
  <w:abstractNum w:abstractNumId="6">
    <w:nsid w:val="5274A0FE"/>
    <w:multiLevelType w:val="multilevel"/>
    <w:tmpl w:val="5274A0FE"/>
    <w:lvl w:ilvl="0" w:tentative="0">
      <w:start w:val="2"/>
      <w:numFmt w:val="decimal"/>
      <w:pStyle w:val="2"/>
      <w:lvlText w:val="%1."/>
      <w:lvlJc w:val="left"/>
      <w:pPr>
        <w:tabs>
          <w:tab w:val="left" w:pos="432"/>
        </w:tabs>
        <w:ind w:left="432" w:hanging="432"/>
      </w:pPr>
      <w:rPr>
        <w:rFonts w:hint="default"/>
      </w:rPr>
    </w:lvl>
    <w:lvl w:ilvl="1" w:tentative="0">
      <w:start w:val="1"/>
      <w:numFmt w:val="decimal"/>
      <w:pStyle w:val="3"/>
      <w:isLgl/>
      <w:lvlText w:val="%1.%2."/>
      <w:lvlJc w:val="left"/>
      <w:pPr>
        <w:tabs>
          <w:tab w:val="left" w:pos="575"/>
        </w:tabs>
        <w:ind w:left="575" w:hanging="575"/>
      </w:pPr>
      <w:rPr>
        <w:rFonts w:hint="default" w:ascii="宋体" w:hAnsi="宋体" w:eastAsia="宋体" w:cs="宋体"/>
      </w:rPr>
    </w:lvl>
    <w:lvl w:ilvl="2" w:tentative="0">
      <w:start w:val="1"/>
      <w:numFmt w:val="decimal"/>
      <w:lvlText w:val="%1.%2.%3."/>
      <w:lvlJc w:val="left"/>
      <w:pPr>
        <w:tabs>
          <w:tab w:val="left" w:pos="720"/>
        </w:tabs>
        <w:ind w:left="720" w:hanging="720"/>
      </w:pPr>
      <w:rPr>
        <w:rFonts w:hint="default"/>
      </w:rPr>
    </w:lvl>
    <w:lvl w:ilvl="3" w:tentative="0">
      <w:start w:val="1"/>
      <w:numFmt w:val="decimal"/>
      <w:lvlText w:val="%1.%2.%3.%4."/>
      <w:lvlJc w:val="left"/>
      <w:pPr>
        <w:tabs>
          <w:tab w:val="left" w:pos="864"/>
        </w:tabs>
        <w:ind w:left="864" w:hanging="864"/>
      </w:pPr>
      <w:rPr>
        <w:rFonts w:hint="default"/>
      </w:rPr>
    </w:lvl>
    <w:lvl w:ilvl="4" w:tentative="0">
      <w:start w:val="1"/>
      <w:numFmt w:val="decimal"/>
      <w:lvlText w:val="%1.%2.%3.%4.%5."/>
      <w:lvlJc w:val="left"/>
      <w:pPr>
        <w:tabs>
          <w:tab w:val="left" w:pos="1008"/>
        </w:tabs>
        <w:ind w:left="1008" w:hanging="1008"/>
      </w:pPr>
      <w:rPr>
        <w:rFonts w:hint="default"/>
      </w:rPr>
    </w:lvl>
    <w:lvl w:ilvl="5" w:tentative="0">
      <w:start w:val="1"/>
      <w:numFmt w:val="decimal"/>
      <w:lvlText w:val="%1.%2.%3.%4.%5.%6."/>
      <w:lvlJc w:val="left"/>
      <w:pPr>
        <w:tabs>
          <w:tab w:val="left" w:pos="1151"/>
        </w:tabs>
        <w:ind w:left="1151" w:hanging="1151"/>
      </w:pPr>
      <w:rPr>
        <w:rFonts w:hint="default"/>
      </w:rPr>
    </w:lvl>
    <w:lvl w:ilvl="6" w:tentative="0">
      <w:start w:val="1"/>
      <w:numFmt w:val="decimal"/>
      <w:lvlText w:val="%1.%2.%3.%4.%5.%6.%7."/>
      <w:lvlJc w:val="left"/>
      <w:pPr>
        <w:tabs>
          <w:tab w:val="left" w:pos="1296"/>
        </w:tabs>
        <w:ind w:left="1296" w:hanging="1296"/>
      </w:pPr>
      <w:rPr>
        <w:rFonts w:hint="default"/>
      </w:rPr>
    </w:lvl>
    <w:lvl w:ilvl="7" w:tentative="0">
      <w:start w:val="1"/>
      <w:numFmt w:val="decimal"/>
      <w:lvlText w:val="%1.%2.%3.%4.%5.%6.%7.%8."/>
      <w:lvlJc w:val="left"/>
      <w:pPr>
        <w:tabs>
          <w:tab w:val="left" w:pos="1440"/>
        </w:tabs>
        <w:ind w:left="1440" w:hanging="1440"/>
      </w:pPr>
      <w:rPr>
        <w:rFonts w:hint="default"/>
      </w:rPr>
    </w:lvl>
    <w:lvl w:ilvl="8" w:tentative="0">
      <w:start w:val="1"/>
      <w:numFmt w:val="decimal"/>
      <w:lvlText w:val="%1.%2.%3.%4.%5.%6.%7.%8.%9."/>
      <w:lvlJc w:val="left"/>
      <w:pPr>
        <w:tabs>
          <w:tab w:val="left" w:pos="1583"/>
        </w:tabs>
        <w:ind w:left="1583" w:hanging="1583"/>
      </w:pPr>
      <w:rPr>
        <w:rFonts w:hint="default"/>
      </w:rPr>
    </w:lvl>
  </w:abstractNum>
  <w:abstractNum w:abstractNumId="7">
    <w:nsid w:val="5278C4B6"/>
    <w:multiLevelType w:val="multilevel"/>
    <w:tmpl w:val="5278C4B6"/>
    <w:lvl w:ilvl="0" w:tentative="0">
      <w:start w:val="4"/>
      <w:numFmt w:val="decimal"/>
      <w:lvlText w:val="%1."/>
      <w:lvlJc w:val="left"/>
      <w:pPr>
        <w:tabs>
          <w:tab w:val="left" w:pos="425"/>
        </w:tabs>
        <w:ind w:left="425" w:hanging="425"/>
      </w:pPr>
      <w:rPr>
        <w:rFonts w:hint="eastAsia" w:ascii="宋体" w:hAnsi="宋体" w:eastAsia="宋体" w:cs="宋体"/>
      </w:rPr>
    </w:lvl>
    <w:lvl w:ilvl="1" w:tentative="0">
      <w:start w:val="2"/>
      <w:numFmt w:val="decimal"/>
      <w:lvlText w:val="%1.%2."/>
      <w:lvlJc w:val="left"/>
      <w:pPr>
        <w:tabs>
          <w:tab w:val="left" w:pos="567"/>
        </w:tabs>
        <w:ind w:left="567" w:hanging="567"/>
      </w:pPr>
      <w:rPr>
        <w:rFonts w:hint="eastAsia" w:ascii="宋体" w:hAnsi="宋体" w:eastAsia="宋体" w:cs="宋体"/>
      </w:rPr>
    </w:lvl>
    <w:lvl w:ilvl="2" w:tentative="0">
      <w:start w:val="1"/>
      <w:numFmt w:val="decimal"/>
      <w:lvlText w:val="%1.%2.%3."/>
      <w:lvlJc w:val="left"/>
      <w:pPr>
        <w:tabs>
          <w:tab w:val="left" w:pos="709"/>
        </w:tabs>
        <w:ind w:left="709" w:hanging="709"/>
      </w:pPr>
      <w:rPr>
        <w:rFonts w:hint="eastAsia" w:ascii="宋体" w:hAnsi="宋体" w:eastAsia="宋体" w:cs="宋体"/>
      </w:rPr>
    </w:lvl>
    <w:lvl w:ilvl="3" w:tentative="0">
      <w:start w:val="1"/>
      <w:numFmt w:val="decimal"/>
      <w:lvlText w:val="%1.%2.%3.%4."/>
      <w:lvlJc w:val="left"/>
      <w:pPr>
        <w:tabs>
          <w:tab w:val="left" w:pos="850"/>
        </w:tabs>
        <w:ind w:left="850" w:hanging="850"/>
      </w:pPr>
    </w:lvl>
    <w:lvl w:ilvl="4" w:tentative="0">
      <w:start w:val="1"/>
      <w:numFmt w:val="decimal"/>
      <w:lvlText w:val="%1.%2.%3.%4.%5."/>
      <w:lvlJc w:val="left"/>
      <w:pPr>
        <w:tabs>
          <w:tab w:val="left" w:pos="991"/>
        </w:tabs>
        <w:ind w:left="991" w:hanging="991"/>
      </w:pPr>
    </w:lvl>
    <w:lvl w:ilvl="5" w:tentative="0">
      <w:start w:val="1"/>
      <w:numFmt w:val="decimal"/>
      <w:lvlText w:val="%1.%2.%3.%4.%5.%6."/>
      <w:lvlJc w:val="left"/>
      <w:pPr>
        <w:tabs>
          <w:tab w:val="left" w:pos="1134"/>
        </w:tabs>
        <w:ind w:left="1134" w:hanging="1134"/>
      </w:pPr>
    </w:lvl>
    <w:lvl w:ilvl="6" w:tentative="0">
      <w:start w:val="1"/>
      <w:numFmt w:val="decimal"/>
      <w:lvlText w:val="%1.%2.%3.%4.%5.%6.%7."/>
      <w:lvlJc w:val="left"/>
      <w:pPr>
        <w:tabs>
          <w:tab w:val="left" w:pos="1275"/>
        </w:tabs>
        <w:ind w:left="1275" w:hanging="1275"/>
      </w:pPr>
    </w:lvl>
    <w:lvl w:ilvl="7" w:tentative="0">
      <w:start w:val="1"/>
      <w:numFmt w:val="decimal"/>
      <w:lvlText w:val="%1.%2.%3.%4.%5.%6.%7.%8."/>
      <w:lvlJc w:val="left"/>
      <w:pPr>
        <w:tabs>
          <w:tab w:val="left" w:pos="1418"/>
        </w:tabs>
        <w:ind w:left="1418" w:hanging="1418"/>
      </w:pPr>
    </w:lvl>
    <w:lvl w:ilvl="8" w:tentative="0">
      <w:start w:val="1"/>
      <w:numFmt w:val="decimal"/>
      <w:lvlText w:val="%1.%2.%3.%4.%5.%6.%7.%8.%9."/>
      <w:lvlJc w:val="left"/>
      <w:pPr>
        <w:tabs>
          <w:tab w:val="left" w:pos="1558"/>
        </w:tabs>
        <w:ind w:left="1558" w:hanging="1558"/>
      </w:pPr>
    </w:lvl>
  </w:abstractNum>
  <w:abstractNum w:abstractNumId="8">
    <w:nsid w:val="527AFEEF"/>
    <w:multiLevelType w:val="singleLevel"/>
    <w:tmpl w:val="527AFEEF"/>
    <w:lvl w:ilvl="0" w:tentative="0">
      <w:start w:val="2"/>
      <w:numFmt w:val="decimal"/>
      <w:suff w:val="nothing"/>
      <w:lvlText w:val="%1."/>
      <w:lvlJc w:val="left"/>
    </w:lvl>
  </w:abstractNum>
  <w:abstractNum w:abstractNumId="9">
    <w:nsid w:val="527CA295"/>
    <w:multiLevelType w:val="singleLevel"/>
    <w:tmpl w:val="527CA295"/>
    <w:lvl w:ilvl="0" w:tentative="0">
      <w:start w:val="1"/>
      <w:numFmt w:val="decimal"/>
      <w:suff w:val="nothing"/>
      <w:lvlText w:val="%1)"/>
      <w:lvlJc w:val="left"/>
    </w:lvl>
  </w:abstractNum>
  <w:abstractNum w:abstractNumId="10">
    <w:nsid w:val="527CA2E7"/>
    <w:multiLevelType w:val="singleLevel"/>
    <w:tmpl w:val="527CA2E7"/>
    <w:lvl w:ilvl="0" w:tentative="0">
      <w:start w:val="2"/>
      <w:numFmt w:val="decimal"/>
      <w:suff w:val="nothing"/>
      <w:lvlText w:val="%1)"/>
      <w:lvlJc w:val="left"/>
    </w:lvl>
  </w:abstractNum>
  <w:abstractNum w:abstractNumId="11">
    <w:nsid w:val="527CA32F"/>
    <w:multiLevelType w:val="singleLevel"/>
    <w:tmpl w:val="527CA32F"/>
    <w:lvl w:ilvl="0" w:tentative="0">
      <w:start w:val="3"/>
      <w:numFmt w:val="decimal"/>
      <w:suff w:val="nothing"/>
      <w:lvlText w:val="%1）"/>
      <w:lvlJc w:val="left"/>
    </w:lvl>
  </w:abstractNum>
  <w:abstractNum w:abstractNumId="12">
    <w:nsid w:val="527DD480"/>
    <w:multiLevelType w:val="singleLevel"/>
    <w:tmpl w:val="527DD480"/>
    <w:lvl w:ilvl="0" w:tentative="0">
      <w:start w:val="1"/>
      <w:numFmt w:val="decimal"/>
      <w:suff w:val="space"/>
      <w:lvlText w:val="%1."/>
      <w:lvlJc w:val="left"/>
    </w:lvl>
  </w:abstractNum>
  <w:abstractNum w:abstractNumId="13">
    <w:nsid w:val="527DD6EC"/>
    <w:multiLevelType w:val="singleLevel"/>
    <w:tmpl w:val="527DD6EC"/>
    <w:lvl w:ilvl="0" w:tentative="0">
      <w:start w:val="2"/>
      <w:numFmt w:val="decimal"/>
      <w:suff w:val="nothing"/>
      <w:lvlText w:val="%1."/>
      <w:lvlJc w:val="left"/>
      <w:pPr>
        <w:ind w:left="0" w:firstLine="0"/>
      </w:pPr>
      <w:rPr>
        <w:rFonts w:hint="eastAsia"/>
      </w:rPr>
    </w:lvl>
  </w:abstractNum>
  <w:abstractNum w:abstractNumId="14">
    <w:nsid w:val="527DD796"/>
    <w:multiLevelType w:val="singleLevel"/>
    <w:tmpl w:val="527DD796"/>
    <w:lvl w:ilvl="0" w:tentative="0">
      <w:start w:val="3"/>
      <w:numFmt w:val="decimal"/>
      <w:suff w:val="nothing"/>
      <w:lvlText w:val="%1."/>
      <w:lvlJc w:val="left"/>
      <w:pPr>
        <w:ind w:left="0" w:firstLine="0"/>
      </w:pPr>
      <w:rPr>
        <w:rFonts w:hint="eastAsia"/>
      </w:rPr>
    </w:lvl>
  </w:abstractNum>
  <w:abstractNum w:abstractNumId="15">
    <w:nsid w:val="52818501"/>
    <w:multiLevelType w:val="singleLevel"/>
    <w:tmpl w:val="52818501"/>
    <w:lvl w:ilvl="0" w:tentative="0">
      <w:start w:val="1"/>
      <w:numFmt w:val="decimal"/>
      <w:suff w:val="space"/>
      <w:lvlText w:val="%1."/>
      <w:lvlJc w:val="left"/>
    </w:lvl>
  </w:abstractNum>
  <w:abstractNum w:abstractNumId="16">
    <w:nsid w:val="5281983E"/>
    <w:multiLevelType w:val="singleLevel"/>
    <w:tmpl w:val="5281983E"/>
    <w:lvl w:ilvl="0" w:tentative="0">
      <w:start w:val="3"/>
      <w:numFmt w:val="decimal"/>
      <w:suff w:val="space"/>
      <w:lvlText w:val="%1."/>
      <w:lvlJc w:val="left"/>
    </w:lvl>
  </w:abstractNum>
  <w:abstractNum w:abstractNumId="17">
    <w:nsid w:val="528199A7"/>
    <w:multiLevelType w:val="singleLevel"/>
    <w:tmpl w:val="528199A7"/>
    <w:lvl w:ilvl="0" w:tentative="0">
      <w:start w:val="5"/>
      <w:numFmt w:val="decimal"/>
      <w:suff w:val="space"/>
      <w:lvlText w:val="%1."/>
      <w:lvlJc w:val="left"/>
    </w:lvl>
  </w:abstractNum>
  <w:abstractNum w:abstractNumId="18">
    <w:nsid w:val="52847DFD"/>
    <w:multiLevelType w:val="singleLevel"/>
    <w:tmpl w:val="52847DFD"/>
    <w:lvl w:ilvl="0" w:tentative="0">
      <w:start w:val="1"/>
      <w:numFmt w:val="decimal"/>
      <w:suff w:val="space"/>
      <w:lvlText w:val="%1."/>
      <w:lvlJc w:val="left"/>
    </w:lvl>
  </w:abstractNum>
  <w:abstractNum w:abstractNumId="19">
    <w:nsid w:val="52848225"/>
    <w:multiLevelType w:val="singleLevel"/>
    <w:tmpl w:val="52848225"/>
    <w:lvl w:ilvl="0" w:tentative="0">
      <w:start w:val="2"/>
      <w:numFmt w:val="decimal"/>
      <w:suff w:val="space"/>
      <w:lvlText w:val="%1."/>
      <w:lvlJc w:val="left"/>
    </w:lvl>
  </w:abstractNum>
  <w:abstractNum w:abstractNumId="20">
    <w:nsid w:val="52848367"/>
    <w:multiLevelType w:val="singleLevel"/>
    <w:tmpl w:val="52848367"/>
    <w:lvl w:ilvl="0" w:tentative="0">
      <w:start w:val="3"/>
      <w:numFmt w:val="decimal"/>
      <w:suff w:val="space"/>
      <w:lvlText w:val="%1."/>
      <w:lvlJc w:val="left"/>
    </w:lvl>
  </w:abstractNum>
  <w:abstractNum w:abstractNumId="21">
    <w:nsid w:val="52848B49"/>
    <w:multiLevelType w:val="singleLevel"/>
    <w:tmpl w:val="52848B49"/>
    <w:lvl w:ilvl="0" w:tentative="0">
      <w:start w:val="1"/>
      <w:numFmt w:val="decimal"/>
      <w:suff w:val="nothing"/>
      <w:lvlText w:val="%1."/>
      <w:lvlJc w:val="left"/>
    </w:lvl>
  </w:abstractNum>
  <w:abstractNum w:abstractNumId="22">
    <w:nsid w:val="52849065"/>
    <w:multiLevelType w:val="singleLevel"/>
    <w:tmpl w:val="52849065"/>
    <w:lvl w:ilvl="0" w:tentative="0">
      <w:start w:val="2"/>
      <w:numFmt w:val="decimal"/>
      <w:suff w:val="nothing"/>
      <w:lvlText w:val="%1."/>
      <w:lvlJc w:val="left"/>
    </w:lvl>
  </w:abstractNum>
  <w:abstractNum w:abstractNumId="23">
    <w:nsid w:val="5284914D"/>
    <w:multiLevelType w:val="singleLevel"/>
    <w:tmpl w:val="5284914D"/>
    <w:lvl w:ilvl="0" w:tentative="0">
      <w:start w:val="3"/>
      <w:numFmt w:val="decimal"/>
      <w:suff w:val="nothing"/>
      <w:lvlText w:val="%1."/>
      <w:lvlJc w:val="left"/>
    </w:lvl>
  </w:abstractNum>
  <w:abstractNum w:abstractNumId="24">
    <w:nsid w:val="5284916D"/>
    <w:multiLevelType w:val="singleLevel"/>
    <w:tmpl w:val="5284916D"/>
    <w:lvl w:ilvl="0" w:tentative="0">
      <w:start w:val="4"/>
      <w:numFmt w:val="decimal"/>
      <w:suff w:val="space"/>
      <w:lvlText w:val="%1."/>
      <w:lvlJc w:val="left"/>
    </w:lvl>
  </w:abstractNum>
  <w:abstractNum w:abstractNumId="25">
    <w:nsid w:val="52849185"/>
    <w:multiLevelType w:val="singleLevel"/>
    <w:tmpl w:val="52849185"/>
    <w:lvl w:ilvl="0" w:tentative="0">
      <w:start w:val="5"/>
      <w:numFmt w:val="decimal"/>
      <w:suff w:val="nothing"/>
      <w:lvlText w:val="%1."/>
      <w:lvlJc w:val="left"/>
    </w:lvl>
  </w:abstractNum>
  <w:abstractNum w:abstractNumId="26">
    <w:nsid w:val="52849249"/>
    <w:multiLevelType w:val="singleLevel"/>
    <w:tmpl w:val="52849249"/>
    <w:lvl w:ilvl="0" w:tentative="0">
      <w:start w:val="1"/>
      <w:numFmt w:val="decimal"/>
      <w:suff w:val="nothing"/>
      <w:lvlText w:val="%1."/>
      <w:lvlJc w:val="left"/>
    </w:lvl>
  </w:abstractNum>
  <w:abstractNum w:abstractNumId="27">
    <w:nsid w:val="52849442"/>
    <w:multiLevelType w:val="singleLevel"/>
    <w:tmpl w:val="52849442"/>
    <w:lvl w:ilvl="0" w:tentative="0">
      <w:start w:val="2"/>
      <w:numFmt w:val="decimal"/>
      <w:suff w:val="space"/>
      <w:lvlText w:val="%1."/>
      <w:lvlJc w:val="left"/>
    </w:lvl>
  </w:abstractNum>
  <w:abstractNum w:abstractNumId="28">
    <w:nsid w:val="52849454"/>
    <w:multiLevelType w:val="singleLevel"/>
    <w:tmpl w:val="52849454"/>
    <w:lvl w:ilvl="0" w:tentative="0">
      <w:start w:val="3"/>
      <w:numFmt w:val="decimal"/>
      <w:suff w:val="nothing"/>
      <w:lvlText w:val="%1."/>
      <w:lvlJc w:val="left"/>
    </w:lvl>
  </w:abstractNum>
  <w:abstractNum w:abstractNumId="29">
    <w:nsid w:val="5284946A"/>
    <w:multiLevelType w:val="singleLevel"/>
    <w:tmpl w:val="5284946A"/>
    <w:lvl w:ilvl="0" w:tentative="0">
      <w:start w:val="4"/>
      <w:numFmt w:val="decimal"/>
      <w:suff w:val="nothing"/>
      <w:lvlText w:val="%1."/>
      <w:lvlJc w:val="left"/>
    </w:lvl>
  </w:abstractNum>
  <w:abstractNum w:abstractNumId="30">
    <w:nsid w:val="52870B57"/>
    <w:multiLevelType w:val="singleLevel"/>
    <w:tmpl w:val="52870B57"/>
    <w:lvl w:ilvl="0" w:tentative="0">
      <w:start w:val="1"/>
      <w:numFmt w:val="decimal"/>
      <w:suff w:val="nothing"/>
      <w:lvlText w:val="%1."/>
      <w:lvlJc w:val="left"/>
    </w:lvl>
  </w:abstractNum>
  <w:abstractNum w:abstractNumId="31">
    <w:nsid w:val="52871058"/>
    <w:multiLevelType w:val="singleLevel"/>
    <w:tmpl w:val="52871058"/>
    <w:lvl w:ilvl="0" w:tentative="0">
      <w:start w:val="3"/>
      <w:numFmt w:val="decimal"/>
      <w:suff w:val="nothing"/>
      <w:lvlText w:val="%1."/>
      <w:lvlJc w:val="left"/>
    </w:lvl>
  </w:abstractNum>
  <w:abstractNum w:abstractNumId="32">
    <w:nsid w:val="52871070"/>
    <w:multiLevelType w:val="singleLevel"/>
    <w:tmpl w:val="52871070"/>
    <w:lvl w:ilvl="0" w:tentative="0">
      <w:start w:val="4"/>
      <w:numFmt w:val="decimal"/>
      <w:suff w:val="space"/>
      <w:lvlText w:val="%1."/>
      <w:lvlJc w:val="left"/>
    </w:lvl>
  </w:abstractNum>
  <w:abstractNum w:abstractNumId="33">
    <w:nsid w:val="5C590D36"/>
    <w:multiLevelType w:val="multilevel"/>
    <w:tmpl w:val="5C590D36"/>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34">
    <w:nsid w:val="5FCF5603"/>
    <w:multiLevelType w:val="multilevel"/>
    <w:tmpl w:val="5FCF5603"/>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35">
    <w:nsid w:val="613167B6"/>
    <w:multiLevelType w:val="multilevel"/>
    <w:tmpl w:val="613167B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6">
    <w:nsid w:val="77E015B4"/>
    <w:multiLevelType w:val="multilevel"/>
    <w:tmpl w:val="77E015B4"/>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num w:numId="1">
    <w:abstractNumId w:val="6"/>
  </w:num>
  <w:num w:numId="2">
    <w:abstractNumId w:val="4"/>
  </w:num>
  <w:num w:numId="3">
    <w:abstractNumId w:val="1"/>
  </w:num>
  <w:num w:numId="4">
    <w:abstractNumId w:val="5"/>
  </w:num>
  <w:num w:numId="5">
    <w:abstractNumId w:val="34"/>
  </w:num>
  <w:num w:numId="6">
    <w:abstractNumId w:val="36"/>
  </w:num>
  <w:num w:numId="7">
    <w:abstractNumId w:val="8"/>
  </w:num>
  <w:num w:numId="8">
    <w:abstractNumId w:val="9"/>
  </w:num>
  <w:num w:numId="9">
    <w:abstractNumId w:val="10"/>
  </w:num>
  <w:num w:numId="10">
    <w:abstractNumId w:val="11"/>
  </w:num>
  <w:num w:numId="11">
    <w:abstractNumId w:val="33"/>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30"/>
  </w:num>
  <w:num w:numId="19">
    <w:abstractNumId w:val="31"/>
  </w:num>
  <w:num w:numId="20">
    <w:abstractNumId w:val="32"/>
  </w:num>
  <w:num w:numId="21">
    <w:abstractNumId w:val="7"/>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lvlOverride w:ilvl="2">
      <w:startOverride w:val="1"/>
    </w:lvlOverride>
  </w:num>
  <w:num w:numId="23">
    <w:abstractNumId w:val="18"/>
  </w:num>
  <w:num w:numId="24">
    <w:abstractNumId w:val="19"/>
  </w:num>
  <w:num w:numId="25">
    <w:abstractNumId w:val="20"/>
  </w:num>
  <w:num w:numId="26">
    <w:abstractNumId w:val="21"/>
  </w:num>
  <w:num w:numId="27">
    <w:abstractNumId w:val="22"/>
  </w:num>
  <w:num w:numId="28">
    <w:abstractNumId w:val="23"/>
  </w:num>
  <w:num w:numId="29">
    <w:abstractNumId w:val="24"/>
  </w:num>
  <w:num w:numId="30">
    <w:abstractNumId w:val="25"/>
  </w:num>
  <w:num w:numId="31">
    <w:abstractNumId w:val="26"/>
  </w:num>
  <w:num w:numId="32">
    <w:abstractNumId w:val="27"/>
  </w:num>
  <w:num w:numId="33">
    <w:abstractNumId w:val="28"/>
  </w:num>
  <w:num w:numId="34">
    <w:abstractNumId w:val="29"/>
  </w:num>
  <w:num w:numId="35">
    <w:abstractNumId w:val="35"/>
  </w:num>
  <w:num w:numId="36">
    <w:abstractNumId w:val="3"/>
  </w:num>
  <w:num w:numId="37">
    <w:abstractNumId w:val="0"/>
  </w:num>
  <w:num w:numId="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172A27"/>
    <w:rsid w:val="00001349"/>
    <w:rsid w:val="00002B75"/>
    <w:rsid w:val="0000354C"/>
    <w:rsid w:val="000042D1"/>
    <w:rsid w:val="0001103A"/>
    <w:rsid w:val="0001188D"/>
    <w:rsid w:val="00011F65"/>
    <w:rsid w:val="00016CA7"/>
    <w:rsid w:val="0002261E"/>
    <w:rsid w:val="00031207"/>
    <w:rsid w:val="00032941"/>
    <w:rsid w:val="000330C6"/>
    <w:rsid w:val="000332B6"/>
    <w:rsid w:val="00035D1E"/>
    <w:rsid w:val="000366AC"/>
    <w:rsid w:val="00040F80"/>
    <w:rsid w:val="00045AA8"/>
    <w:rsid w:val="000473E1"/>
    <w:rsid w:val="00055710"/>
    <w:rsid w:val="0005666B"/>
    <w:rsid w:val="000570A9"/>
    <w:rsid w:val="00057F8F"/>
    <w:rsid w:val="0006751B"/>
    <w:rsid w:val="00067A95"/>
    <w:rsid w:val="00070359"/>
    <w:rsid w:val="000712FC"/>
    <w:rsid w:val="0008424A"/>
    <w:rsid w:val="00087476"/>
    <w:rsid w:val="00090628"/>
    <w:rsid w:val="000942DD"/>
    <w:rsid w:val="00094F6F"/>
    <w:rsid w:val="00097626"/>
    <w:rsid w:val="000A04AE"/>
    <w:rsid w:val="000A6F78"/>
    <w:rsid w:val="000B2E97"/>
    <w:rsid w:val="000B7405"/>
    <w:rsid w:val="000B7DAD"/>
    <w:rsid w:val="000D4E90"/>
    <w:rsid w:val="000E68FC"/>
    <w:rsid w:val="000F0315"/>
    <w:rsid w:val="000F174D"/>
    <w:rsid w:val="000F5BC0"/>
    <w:rsid w:val="000F602B"/>
    <w:rsid w:val="001124F8"/>
    <w:rsid w:val="00116A0E"/>
    <w:rsid w:val="00117373"/>
    <w:rsid w:val="00121DA5"/>
    <w:rsid w:val="001225C7"/>
    <w:rsid w:val="00122B4D"/>
    <w:rsid w:val="001334A0"/>
    <w:rsid w:val="00134BAD"/>
    <w:rsid w:val="00137CC2"/>
    <w:rsid w:val="00137E27"/>
    <w:rsid w:val="00146E01"/>
    <w:rsid w:val="00152408"/>
    <w:rsid w:val="00163477"/>
    <w:rsid w:val="0016612F"/>
    <w:rsid w:val="001711AC"/>
    <w:rsid w:val="00172A27"/>
    <w:rsid w:val="0017404E"/>
    <w:rsid w:val="001762D2"/>
    <w:rsid w:val="0017742C"/>
    <w:rsid w:val="00180AFD"/>
    <w:rsid w:val="00182405"/>
    <w:rsid w:val="001829C8"/>
    <w:rsid w:val="00185FF3"/>
    <w:rsid w:val="001931F9"/>
    <w:rsid w:val="001A0AB2"/>
    <w:rsid w:val="001A1BC4"/>
    <w:rsid w:val="001A2C17"/>
    <w:rsid w:val="001A442B"/>
    <w:rsid w:val="001B1691"/>
    <w:rsid w:val="001B1D0A"/>
    <w:rsid w:val="001C00C9"/>
    <w:rsid w:val="001C25CD"/>
    <w:rsid w:val="001C3A78"/>
    <w:rsid w:val="001C4E05"/>
    <w:rsid w:val="001D0934"/>
    <w:rsid w:val="001D143E"/>
    <w:rsid w:val="001D67B9"/>
    <w:rsid w:val="001E2B72"/>
    <w:rsid w:val="001E30AC"/>
    <w:rsid w:val="001E569C"/>
    <w:rsid w:val="001F431A"/>
    <w:rsid w:val="001F46EF"/>
    <w:rsid w:val="002003A0"/>
    <w:rsid w:val="00205A7C"/>
    <w:rsid w:val="00213072"/>
    <w:rsid w:val="00220AF9"/>
    <w:rsid w:val="002217C2"/>
    <w:rsid w:val="0022308C"/>
    <w:rsid w:val="00226554"/>
    <w:rsid w:val="00231B62"/>
    <w:rsid w:val="0025038C"/>
    <w:rsid w:val="0025328B"/>
    <w:rsid w:val="002561D0"/>
    <w:rsid w:val="00266CED"/>
    <w:rsid w:val="00271D4B"/>
    <w:rsid w:val="00272248"/>
    <w:rsid w:val="0027538F"/>
    <w:rsid w:val="00282008"/>
    <w:rsid w:val="0028301C"/>
    <w:rsid w:val="0029411C"/>
    <w:rsid w:val="00294397"/>
    <w:rsid w:val="0029790F"/>
    <w:rsid w:val="002A2FE8"/>
    <w:rsid w:val="002A3409"/>
    <w:rsid w:val="002A394A"/>
    <w:rsid w:val="002A57C1"/>
    <w:rsid w:val="002B38FA"/>
    <w:rsid w:val="002C0580"/>
    <w:rsid w:val="002C4C8F"/>
    <w:rsid w:val="002C71F9"/>
    <w:rsid w:val="002D7045"/>
    <w:rsid w:val="002E0C09"/>
    <w:rsid w:val="002F1912"/>
    <w:rsid w:val="002F79D2"/>
    <w:rsid w:val="003006DB"/>
    <w:rsid w:val="00301F69"/>
    <w:rsid w:val="0030530C"/>
    <w:rsid w:val="00305670"/>
    <w:rsid w:val="00307536"/>
    <w:rsid w:val="00310EF6"/>
    <w:rsid w:val="00311997"/>
    <w:rsid w:val="003134C3"/>
    <w:rsid w:val="0031780E"/>
    <w:rsid w:val="0032051F"/>
    <w:rsid w:val="00322901"/>
    <w:rsid w:val="00323ECC"/>
    <w:rsid w:val="00324DF2"/>
    <w:rsid w:val="003279E8"/>
    <w:rsid w:val="00333A1A"/>
    <w:rsid w:val="00336E11"/>
    <w:rsid w:val="003404FF"/>
    <w:rsid w:val="00342A51"/>
    <w:rsid w:val="003468E7"/>
    <w:rsid w:val="00347330"/>
    <w:rsid w:val="00350A15"/>
    <w:rsid w:val="00355E7D"/>
    <w:rsid w:val="00361F74"/>
    <w:rsid w:val="003620C1"/>
    <w:rsid w:val="00373357"/>
    <w:rsid w:val="00385016"/>
    <w:rsid w:val="00387EFE"/>
    <w:rsid w:val="003919F5"/>
    <w:rsid w:val="00391D67"/>
    <w:rsid w:val="0039247F"/>
    <w:rsid w:val="003A093E"/>
    <w:rsid w:val="003A1652"/>
    <w:rsid w:val="003A19DF"/>
    <w:rsid w:val="003B4697"/>
    <w:rsid w:val="003B58F2"/>
    <w:rsid w:val="003B5E5F"/>
    <w:rsid w:val="003B7502"/>
    <w:rsid w:val="003C188A"/>
    <w:rsid w:val="003C2D3E"/>
    <w:rsid w:val="003C5AB2"/>
    <w:rsid w:val="003D070A"/>
    <w:rsid w:val="003D3D5D"/>
    <w:rsid w:val="003D668F"/>
    <w:rsid w:val="003D67F5"/>
    <w:rsid w:val="003E3966"/>
    <w:rsid w:val="003E50D1"/>
    <w:rsid w:val="003F2FB7"/>
    <w:rsid w:val="003F3F57"/>
    <w:rsid w:val="004012AF"/>
    <w:rsid w:val="00407285"/>
    <w:rsid w:val="00407342"/>
    <w:rsid w:val="00410C50"/>
    <w:rsid w:val="00413A9F"/>
    <w:rsid w:val="004220FA"/>
    <w:rsid w:val="00433DBD"/>
    <w:rsid w:val="004362B2"/>
    <w:rsid w:val="00436950"/>
    <w:rsid w:val="00436D23"/>
    <w:rsid w:val="004410F4"/>
    <w:rsid w:val="004552CE"/>
    <w:rsid w:val="00457594"/>
    <w:rsid w:val="00467B37"/>
    <w:rsid w:val="00472988"/>
    <w:rsid w:val="004734BB"/>
    <w:rsid w:val="004755C4"/>
    <w:rsid w:val="00476D24"/>
    <w:rsid w:val="00481B92"/>
    <w:rsid w:val="004835DB"/>
    <w:rsid w:val="00495C7C"/>
    <w:rsid w:val="004B10C5"/>
    <w:rsid w:val="004B459A"/>
    <w:rsid w:val="004B4CF5"/>
    <w:rsid w:val="004B7F42"/>
    <w:rsid w:val="004C2DFA"/>
    <w:rsid w:val="004C5FD7"/>
    <w:rsid w:val="004C6B30"/>
    <w:rsid w:val="004C782A"/>
    <w:rsid w:val="004D1E1D"/>
    <w:rsid w:val="004E0B01"/>
    <w:rsid w:val="004E1115"/>
    <w:rsid w:val="004E6C5F"/>
    <w:rsid w:val="004E7E08"/>
    <w:rsid w:val="004F085A"/>
    <w:rsid w:val="004F2E19"/>
    <w:rsid w:val="004F47EC"/>
    <w:rsid w:val="00511A04"/>
    <w:rsid w:val="00512670"/>
    <w:rsid w:val="00514D16"/>
    <w:rsid w:val="005165D4"/>
    <w:rsid w:val="00516A8E"/>
    <w:rsid w:val="0051725C"/>
    <w:rsid w:val="0052157A"/>
    <w:rsid w:val="00525DE2"/>
    <w:rsid w:val="0053694C"/>
    <w:rsid w:val="00536DA6"/>
    <w:rsid w:val="005373AA"/>
    <w:rsid w:val="00544967"/>
    <w:rsid w:val="00544CC0"/>
    <w:rsid w:val="00547659"/>
    <w:rsid w:val="00555E89"/>
    <w:rsid w:val="0056122E"/>
    <w:rsid w:val="00561B87"/>
    <w:rsid w:val="0056289C"/>
    <w:rsid w:val="00567E97"/>
    <w:rsid w:val="005720EE"/>
    <w:rsid w:val="00585B85"/>
    <w:rsid w:val="0059567C"/>
    <w:rsid w:val="005A37B5"/>
    <w:rsid w:val="005A56ED"/>
    <w:rsid w:val="005A708E"/>
    <w:rsid w:val="005B6363"/>
    <w:rsid w:val="005B712E"/>
    <w:rsid w:val="005C173F"/>
    <w:rsid w:val="005C3F1B"/>
    <w:rsid w:val="005D7B88"/>
    <w:rsid w:val="005E0CC8"/>
    <w:rsid w:val="005E601E"/>
    <w:rsid w:val="005E7759"/>
    <w:rsid w:val="005F05F5"/>
    <w:rsid w:val="005F3B7E"/>
    <w:rsid w:val="005F51E2"/>
    <w:rsid w:val="00600542"/>
    <w:rsid w:val="006018D4"/>
    <w:rsid w:val="00602B73"/>
    <w:rsid w:val="0060390A"/>
    <w:rsid w:val="00604C92"/>
    <w:rsid w:val="00607692"/>
    <w:rsid w:val="0061209B"/>
    <w:rsid w:val="006146F4"/>
    <w:rsid w:val="00620AA1"/>
    <w:rsid w:val="00625129"/>
    <w:rsid w:val="00651B70"/>
    <w:rsid w:val="00652A69"/>
    <w:rsid w:val="00657383"/>
    <w:rsid w:val="00660E4A"/>
    <w:rsid w:val="00661F02"/>
    <w:rsid w:val="006650AA"/>
    <w:rsid w:val="00665BD8"/>
    <w:rsid w:val="00680C84"/>
    <w:rsid w:val="00690C37"/>
    <w:rsid w:val="006949C1"/>
    <w:rsid w:val="00694AE2"/>
    <w:rsid w:val="00697F0E"/>
    <w:rsid w:val="006A17B3"/>
    <w:rsid w:val="006A315A"/>
    <w:rsid w:val="006A482A"/>
    <w:rsid w:val="006A6EF2"/>
    <w:rsid w:val="006A7EB2"/>
    <w:rsid w:val="006B1883"/>
    <w:rsid w:val="006C4867"/>
    <w:rsid w:val="006D0E81"/>
    <w:rsid w:val="006D0E8A"/>
    <w:rsid w:val="006D2F13"/>
    <w:rsid w:val="006F109D"/>
    <w:rsid w:val="006F30CF"/>
    <w:rsid w:val="006F4E19"/>
    <w:rsid w:val="006F7A5E"/>
    <w:rsid w:val="006F7FF4"/>
    <w:rsid w:val="00701F4F"/>
    <w:rsid w:val="00703B05"/>
    <w:rsid w:val="00703DF8"/>
    <w:rsid w:val="00707B78"/>
    <w:rsid w:val="007104E3"/>
    <w:rsid w:val="00712199"/>
    <w:rsid w:val="0071464F"/>
    <w:rsid w:val="00714796"/>
    <w:rsid w:val="0071732F"/>
    <w:rsid w:val="007207A0"/>
    <w:rsid w:val="007225BC"/>
    <w:rsid w:val="007234B3"/>
    <w:rsid w:val="0072431A"/>
    <w:rsid w:val="00726239"/>
    <w:rsid w:val="007303AF"/>
    <w:rsid w:val="00731A08"/>
    <w:rsid w:val="00734EBD"/>
    <w:rsid w:val="00736383"/>
    <w:rsid w:val="00737448"/>
    <w:rsid w:val="00737CC2"/>
    <w:rsid w:val="0075357C"/>
    <w:rsid w:val="00753E5C"/>
    <w:rsid w:val="0075470C"/>
    <w:rsid w:val="00754D28"/>
    <w:rsid w:val="00754E26"/>
    <w:rsid w:val="0075757A"/>
    <w:rsid w:val="00757969"/>
    <w:rsid w:val="00760B11"/>
    <w:rsid w:val="00767B4D"/>
    <w:rsid w:val="00770388"/>
    <w:rsid w:val="007728A3"/>
    <w:rsid w:val="007729E5"/>
    <w:rsid w:val="00777475"/>
    <w:rsid w:val="00783743"/>
    <w:rsid w:val="007862EC"/>
    <w:rsid w:val="00790EE6"/>
    <w:rsid w:val="00796391"/>
    <w:rsid w:val="00797750"/>
    <w:rsid w:val="007A6447"/>
    <w:rsid w:val="007A6E87"/>
    <w:rsid w:val="007B0B3E"/>
    <w:rsid w:val="007B2C14"/>
    <w:rsid w:val="007B66B7"/>
    <w:rsid w:val="007B754B"/>
    <w:rsid w:val="007C3761"/>
    <w:rsid w:val="007C3B2C"/>
    <w:rsid w:val="007C6C8D"/>
    <w:rsid w:val="007C6EA2"/>
    <w:rsid w:val="007D3FBF"/>
    <w:rsid w:val="007D58CE"/>
    <w:rsid w:val="007D5C8C"/>
    <w:rsid w:val="007E5F14"/>
    <w:rsid w:val="007F0877"/>
    <w:rsid w:val="007F2672"/>
    <w:rsid w:val="008110CE"/>
    <w:rsid w:val="00816E79"/>
    <w:rsid w:val="00820CEC"/>
    <w:rsid w:val="00823B9E"/>
    <w:rsid w:val="00825E45"/>
    <w:rsid w:val="00827517"/>
    <w:rsid w:val="00831184"/>
    <w:rsid w:val="00845315"/>
    <w:rsid w:val="00850B63"/>
    <w:rsid w:val="0085119A"/>
    <w:rsid w:val="00861815"/>
    <w:rsid w:val="008656A3"/>
    <w:rsid w:val="00865E36"/>
    <w:rsid w:val="00881718"/>
    <w:rsid w:val="00882EBC"/>
    <w:rsid w:val="00884ACD"/>
    <w:rsid w:val="0088617E"/>
    <w:rsid w:val="00886EF0"/>
    <w:rsid w:val="008930D7"/>
    <w:rsid w:val="008933B4"/>
    <w:rsid w:val="00894E1D"/>
    <w:rsid w:val="008A044A"/>
    <w:rsid w:val="008A1FE7"/>
    <w:rsid w:val="008A359E"/>
    <w:rsid w:val="008A4607"/>
    <w:rsid w:val="008A56EA"/>
    <w:rsid w:val="008B3B2C"/>
    <w:rsid w:val="008B3BA8"/>
    <w:rsid w:val="008B4F8D"/>
    <w:rsid w:val="008C0039"/>
    <w:rsid w:val="008C1C25"/>
    <w:rsid w:val="008C21D2"/>
    <w:rsid w:val="008C63C1"/>
    <w:rsid w:val="008C7F19"/>
    <w:rsid w:val="008D55AC"/>
    <w:rsid w:val="008D5883"/>
    <w:rsid w:val="008E10B9"/>
    <w:rsid w:val="008E1D12"/>
    <w:rsid w:val="008E3035"/>
    <w:rsid w:val="008E4615"/>
    <w:rsid w:val="008F1A15"/>
    <w:rsid w:val="008F2E86"/>
    <w:rsid w:val="008F32F1"/>
    <w:rsid w:val="008F4BAA"/>
    <w:rsid w:val="00900807"/>
    <w:rsid w:val="00904D7F"/>
    <w:rsid w:val="009050CE"/>
    <w:rsid w:val="00910723"/>
    <w:rsid w:val="0091334F"/>
    <w:rsid w:val="00921478"/>
    <w:rsid w:val="009233D8"/>
    <w:rsid w:val="00924A79"/>
    <w:rsid w:val="00925D03"/>
    <w:rsid w:val="0093755F"/>
    <w:rsid w:val="00940689"/>
    <w:rsid w:val="0094119D"/>
    <w:rsid w:val="00943CEB"/>
    <w:rsid w:val="009460D1"/>
    <w:rsid w:val="0095109E"/>
    <w:rsid w:val="00954A26"/>
    <w:rsid w:val="009603C4"/>
    <w:rsid w:val="00973B84"/>
    <w:rsid w:val="00976A09"/>
    <w:rsid w:val="00976D56"/>
    <w:rsid w:val="0098046D"/>
    <w:rsid w:val="00981564"/>
    <w:rsid w:val="00981790"/>
    <w:rsid w:val="00981CFD"/>
    <w:rsid w:val="00986B4F"/>
    <w:rsid w:val="00986D80"/>
    <w:rsid w:val="00990D14"/>
    <w:rsid w:val="009A0479"/>
    <w:rsid w:val="009A1627"/>
    <w:rsid w:val="009A2B78"/>
    <w:rsid w:val="009B013E"/>
    <w:rsid w:val="009B301A"/>
    <w:rsid w:val="009C01E3"/>
    <w:rsid w:val="009C0D8D"/>
    <w:rsid w:val="009C54F0"/>
    <w:rsid w:val="009C57F0"/>
    <w:rsid w:val="009C7CFA"/>
    <w:rsid w:val="009D04AE"/>
    <w:rsid w:val="009D0B25"/>
    <w:rsid w:val="009D6436"/>
    <w:rsid w:val="009E20BB"/>
    <w:rsid w:val="009E2E1A"/>
    <w:rsid w:val="009E37FD"/>
    <w:rsid w:val="009E43E3"/>
    <w:rsid w:val="009E4566"/>
    <w:rsid w:val="009F0BCF"/>
    <w:rsid w:val="009F2394"/>
    <w:rsid w:val="009F558A"/>
    <w:rsid w:val="009F77B1"/>
    <w:rsid w:val="00A0397D"/>
    <w:rsid w:val="00A10FD4"/>
    <w:rsid w:val="00A126FD"/>
    <w:rsid w:val="00A13A9E"/>
    <w:rsid w:val="00A21AD5"/>
    <w:rsid w:val="00A23CA0"/>
    <w:rsid w:val="00A266EB"/>
    <w:rsid w:val="00A34EAF"/>
    <w:rsid w:val="00A3655C"/>
    <w:rsid w:val="00A41AC3"/>
    <w:rsid w:val="00A42278"/>
    <w:rsid w:val="00A423CF"/>
    <w:rsid w:val="00A449C1"/>
    <w:rsid w:val="00A44D78"/>
    <w:rsid w:val="00A51747"/>
    <w:rsid w:val="00A56611"/>
    <w:rsid w:val="00A6013A"/>
    <w:rsid w:val="00A63C36"/>
    <w:rsid w:val="00A655ED"/>
    <w:rsid w:val="00A709F1"/>
    <w:rsid w:val="00A83DF2"/>
    <w:rsid w:val="00A90901"/>
    <w:rsid w:val="00A91125"/>
    <w:rsid w:val="00A91232"/>
    <w:rsid w:val="00A95721"/>
    <w:rsid w:val="00A97576"/>
    <w:rsid w:val="00A97C52"/>
    <w:rsid w:val="00AA0394"/>
    <w:rsid w:val="00AA4A88"/>
    <w:rsid w:val="00AA4D70"/>
    <w:rsid w:val="00AA537E"/>
    <w:rsid w:val="00AB164B"/>
    <w:rsid w:val="00AB3F60"/>
    <w:rsid w:val="00AC1989"/>
    <w:rsid w:val="00AC5311"/>
    <w:rsid w:val="00AC6FD9"/>
    <w:rsid w:val="00AE2887"/>
    <w:rsid w:val="00AE2FF2"/>
    <w:rsid w:val="00AE3023"/>
    <w:rsid w:val="00AE3E8B"/>
    <w:rsid w:val="00AE548C"/>
    <w:rsid w:val="00AE5971"/>
    <w:rsid w:val="00AE6A08"/>
    <w:rsid w:val="00AE6F60"/>
    <w:rsid w:val="00AF6821"/>
    <w:rsid w:val="00B01C19"/>
    <w:rsid w:val="00B04432"/>
    <w:rsid w:val="00B04B18"/>
    <w:rsid w:val="00B140B4"/>
    <w:rsid w:val="00B1567C"/>
    <w:rsid w:val="00B1750D"/>
    <w:rsid w:val="00B20A68"/>
    <w:rsid w:val="00B2416E"/>
    <w:rsid w:val="00B26E6D"/>
    <w:rsid w:val="00B30146"/>
    <w:rsid w:val="00B31C1A"/>
    <w:rsid w:val="00B34308"/>
    <w:rsid w:val="00B372C4"/>
    <w:rsid w:val="00B442F5"/>
    <w:rsid w:val="00B44796"/>
    <w:rsid w:val="00B4648D"/>
    <w:rsid w:val="00B50786"/>
    <w:rsid w:val="00B54076"/>
    <w:rsid w:val="00B54E50"/>
    <w:rsid w:val="00B54E6B"/>
    <w:rsid w:val="00B56652"/>
    <w:rsid w:val="00B64B63"/>
    <w:rsid w:val="00B65CE9"/>
    <w:rsid w:val="00B71539"/>
    <w:rsid w:val="00B72FBD"/>
    <w:rsid w:val="00B752D3"/>
    <w:rsid w:val="00B7677B"/>
    <w:rsid w:val="00B813E2"/>
    <w:rsid w:val="00B837A7"/>
    <w:rsid w:val="00B9164A"/>
    <w:rsid w:val="00B9216A"/>
    <w:rsid w:val="00B959C7"/>
    <w:rsid w:val="00BA7D57"/>
    <w:rsid w:val="00BB188E"/>
    <w:rsid w:val="00BB6097"/>
    <w:rsid w:val="00BB79BD"/>
    <w:rsid w:val="00BC2DFE"/>
    <w:rsid w:val="00BC5600"/>
    <w:rsid w:val="00BC5C61"/>
    <w:rsid w:val="00BD1922"/>
    <w:rsid w:val="00BE0070"/>
    <w:rsid w:val="00BE1CE7"/>
    <w:rsid w:val="00BE1D41"/>
    <w:rsid w:val="00BE33BE"/>
    <w:rsid w:val="00BE3553"/>
    <w:rsid w:val="00BF102A"/>
    <w:rsid w:val="00BF3F9F"/>
    <w:rsid w:val="00C017BD"/>
    <w:rsid w:val="00C039CC"/>
    <w:rsid w:val="00C143CE"/>
    <w:rsid w:val="00C15BF5"/>
    <w:rsid w:val="00C17629"/>
    <w:rsid w:val="00C2295A"/>
    <w:rsid w:val="00C268B5"/>
    <w:rsid w:val="00C30402"/>
    <w:rsid w:val="00C31B15"/>
    <w:rsid w:val="00C3315E"/>
    <w:rsid w:val="00C37396"/>
    <w:rsid w:val="00C43034"/>
    <w:rsid w:val="00C4530D"/>
    <w:rsid w:val="00C45461"/>
    <w:rsid w:val="00C47BDD"/>
    <w:rsid w:val="00C572AD"/>
    <w:rsid w:val="00C617F0"/>
    <w:rsid w:val="00C64F57"/>
    <w:rsid w:val="00C66037"/>
    <w:rsid w:val="00C70A95"/>
    <w:rsid w:val="00C76F32"/>
    <w:rsid w:val="00C90C53"/>
    <w:rsid w:val="00CA0E11"/>
    <w:rsid w:val="00CA6ED4"/>
    <w:rsid w:val="00CB0A04"/>
    <w:rsid w:val="00CB0BE4"/>
    <w:rsid w:val="00CB4889"/>
    <w:rsid w:val="00CB7FEF"/>
    <w:rsid w:val="00CC06C1"/>
    <w:rsid w:val="00CC1311"/>
    <w:rsid w:val="00CC5704"/>
    <w:rsid w:val="00CC63D9"/>
    <w:rsid w:val="00CC64E9"/>
    <w:rsid w:val="00CD7D8F"/>
    <w:rsid w:val="00CD7EAC"/>
    <w:rsid w:val="00CE1C4B"/>
    <w:rsid w:val="00CE453E"/>
    <w:rsid w:val="00CE5294"/>
    <w:rsid w:val="00CF1F85"/>
    <w:rsid w:val="00D01974"/>
    <w:rsid w:val="00D01C8D"/>
    <w:rsid w:val="00D05FFE"/>
    <w:rsid w:val="00D10EC5"/>
    <w:rsid w:val="00D13D74"/>
    <w:rsid w:val="00D20676"/>
    <w:rsid w:val="00D22441"/>
    <w:rsid w:val="00D25C16"/>
    <w:rsid w:val="00D32572"/>
    <w:rsid w:val="00D351E6"/>
    <w:rsid w:val="00D42E48"/>
    <w:rsid w:val="00D44153"/>
    <w:rsid w:val="00D50DD6"/>
    <w:rsid w:val="00D535CC"/>
    <w:rsid w:val="00D57E9A"/>
    <w:rsid w:val="00D62378"/>
    <w:rsid w:val="00D654F5"/>
    <w:rsid w:val="00D664D4"/>
    <w:rsid w:val="00D66AB8"/>
    <w:rsid w:val="00D67F65"/>
    <w:rsid w:val="00D856D3"/>
    <w:rsid w:val="00D85BEE"/>
    <w:rsid w:val="00D9346E"/>
    <w:rsid w:val="00D96336"/>
    <w:rsid w:val="00D968D3"/>
    <w:rsid w:val="00D96E0C"/>
    <w:rsid w:val="00DA2248"/>
    <w:rsid w:val="00DA4604"/>
    <w:rsid w:val="00DA4A3A"/>
    <w:rsid w:val="00DB3142"/>
    <w:rsid w:val="00DC086A"/>
    <w:rsid w:val="00DC0C27"/>
    <w:rsid w:val="00DC13D4"/>
    <w:rsid w:val="00DC5EF9"/>
    <w:rsid w:val="00DD154A"/>
    <w:rsid w:val="00DD2879"/>
    <w:rsid w:val="00DD4FB6"/>
    <w:rsid w:val="00DE1712"/>
    <w:rsid w:val="00DE2E84"/>
    <w:rsid w:val="00DE422D"/>
    <w:rsid w:val="00DE6490"/>
    <w:rsid w:val="00DE69B3"/>
    <w:rsid w:val="00DE6C18"/>
    <w:rsid w:val="00DF0662"/>
    <w:rsid w:val="00DF11DC"/>
    <w:rsid w:val="00DF53B5"/>
    <w:rsid w:val="00E010C4"/>
    <w:rsid w:val="00E0393E"/>
    <w:rsid w:val="00E05BD9"/>
    <w:rsid w:val="00E14736"/>
    <w:rsid w:val="00E147FB"/>
    <w:rsid w:val="00E163B4"/>
    <w:rsid w:val="00E16810"/>
    <w:rsid w:val="00E24D16"/>
    <w:rsid w:val="00E32CFB"/>
    <w:rsid w:val="00E34179"/>
    <w:rsid w:val="00E35967"/>
    <w:rsid w:val="00E42EE7"/>
    <w:rsid w:val="00E532FB"/>
    <w:rsid w:val="00E54B1E"/>
    <w:rsid w:val="00E54D9D"/>
    <w:rsid w:val="00E57491"/>
    <w:rsid w:val="00E57D2A"/>
    <w:rsid w:val="00E62931"/>
    <w:rsid w:val="00E6564C"/>
    <w:rsid w:val="00E6796F"/>
    <w:rsid w:val="00E67B6C"/>
    <w:rsid w:val="00E702BB"/>
    <w:rsid w:val="00E709C2"/>
    <w:rsid w:val="00E73361"/>
    <w:rsid w:val="00E75726"/>
    <w:rsid w:val="00E83BA3"/>
    <w:rsid w:val="00E83EF6"/>
    <w:rsid w:val="00E84A88"/>
    <w:rsid w:val="00E9090A"/>
    <w:rsid w:val="00E967BD"/>
    <w:rsid w:val="00EA57EB"/>
    <w:rsid w:val="00EB1A99"/>
    <w:rsid w:val="00EB2710"/>
    <w:rsid w:val="00EB5ACA"/>
    <w:rsid w:val="00EB684A"/>
    <w:rsid w:val="00EB69BB"/>
    <w:rsid w:val="00EB7AD8"/>
    <w:rsid w:val="00EC0A83"/>
    <w:rsid w:val="00EC0CB2"/>
    <w:rsid w:val="00EC257A"/>
    <w:rsid w:val="00EE1979"/>
    <w:rsid w:val="00EE6221"/>
    <w:rsid w:val="00EF6AD0"/>
    <w:rsid w:val="00EF6DA9"/>
    <w:rsid w:val="00F026E5"/>
    <w:rsid w:val="00F03B8A"/>
    <w:rsid w:val="00F062D5"/>
    <w:rsid w:val="00F0638A"/>
    <w:rsid w:val="00F115C7"/>
    <w:rsid w:val="00F1571C"/>
    <w:rsid w:val="00F160E6"/>
    <w:rsid w:val="00F16BF8"/>
    <w:rsid w:val="00F213CA"/>
    <w:rsid w:val="00F21DD1"/>
    <w:rsid w:val="00F24A2F"/>
    <w:rsid w:val="00F25236"/>
    <w:rsid w:val="00F30E74"/>
    <w:rsid w:val="00F351EE"/>
    <w:rsid w:val="00F42F39"/>
    <w:rsid w:val="00F43DFF"/>
    <w:rsid w:val="00F443C8"/>
    <w:rsid w:val="00F47683"/>
    <w:rsid w:val="00F53E59"/>
    <w:rsid w:val="00F54C97"/>
    <w:rsid w:val="00F560EF"/>
    <w:rsid w:val="00F56FB1"/>
    <w:rsid w:val="00F63FDC"/>
    <w:rsid w:val="00F7048B"/>
    <w:rsid w:val="00F72ADC"/>
    <w:rsid w:val="00F73F2A"/>
    <w:rsid w:val="00F75CF8"/>
    <w:rsid w:val="00F76151"/>
    <w:rsid w:val="00F807F4"/>
    <w:rsid w:val="00F82A0D"/>
    <w:rsid w:val="00F84DA3"/>
    <w:rsid w:val="00F85938"/>
    <w:rsid w:val="00F8651F"/>
    <w:rsid w:val="00F86F23"/>
    <w:rsid w:val="00F93EC2"/>
    <w:rsid w:val="00F95780"/>
    <w:rsid w:val="00F96E25"/>
    <w:rsid w:val="00F9700B"/>
    <w:rsid w:val="00FA0C39"/>
    <w:rsid w:val="00FA23FC"/>
    <w:rsid w:val="00FA3BEC"/>
    <w:rsid w:val="00FA3EFD"/>
    <w:rsid w:val="00FA4668"/>
    <w:rsid w:val="00FA6CAE"/>
    <w:rsid w:val="00FC49EE"/>
    <w:rsid w:val="00FE55DF"/>
    <w:rsid w:val="00FE6D92"/>
    <w:rsid w:val="0CC94D48"/>
    <w:rsid w:val="173565C9"/>
    <w:rsid w:val="1A0232A4"/>
    <w:rsid w:val="30C70D3D"/>
    <w:rsid w:val="32723299"/>
    <w:rsid w:val="5BDB25FB"/>
    <w:rsid w:val="658C1332"/>
    <w:rsid w:val="659B78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9"/>
    <w:pPr>
      <w:keepNext/>
      <w:keepLines/>
      <w:numPr>
        <w:ilvl w:val="0"/>
        <w:numId w:val="1"/>
      </w:numPr>
      <w:spacing w:before="340" w:after="330" w:line="576" w:lineRule="auto"/>
      <w:outlineLvl w:val="0"/>
    </w:pPr>
    <w:rPr>
      <w:b/>
      <w:kern w:val="44"/>
      <w:sz w:val="44"/>
    </w:rPr>
  </w:style>
  <w:style w:type="paragraph" w:styleId="3">
    <w:name w:val="heading 2"/>
    <w:basedOn w:val="1"/>
    <w:next w:val="1"/>
    <w:qFormat/>
    <w:uiPriority w:val="9"/>
    <w:pPr>
      <w:keepNext/>
      <w:keepLines/>
      <w:numPr>
        <w:ilvl w:val="1"/>
        <w:numId w:val="1"/>
      </w:numPr>
      <w:tabs>
        <w:tab w:val="left" w:pos="432"/>
      </w:tabs>
      <w:spacing w:before="260" w:after="260" w:line="413" w:lineRule="auto"/>
      <w:outlineLvl w:val="1"/>
    </w:pPr>
    <w:rPr>
      <w:rFonts w:ascii="Arial" w:hAnsi="Arial" w:eastAsia="黑体"/>
      <w:b/>
      <w:sz w:val="32"/>
    </w:rPr>
  </w:style>
  <w:style w:type="paragraph" w:styleId="4">
    <w:name w:val="heading 3"/>
    <w:basedOn w:val="1"/>
    <w:next w:val="1"/>
    <w:link w:val="24"/>
    <w:qFormat/>
    <w:uiPriority w:val="9"/>
    <w:pPr>
      <w:keepNext/>
      <w:keepLines/>
      <w:spacing w:before="260" w:after="260" w:line="416" w:lineRule="auto"/>
      <w:outlineLvl w:val="2"/>
    </w:pPr>
    <w:rPr>
      <w:b/>
      <w:bCs/>
      <w:sz w:val="32"/>
      <w:szCs w:val="32"/>
    </w:rPr>
  </w:style>
  <w:style w:type="paragraph" w:styleId="5">
    <w:name w:val="heading 4"/>
    <w:basedOn w:val="1"/>
    <w:next w:val="1"/>
    <w:link w:val="20"/>
    <w:qFormat/>
    <w:uiPriority w:val="9"/>
    <w:pPr>
      <w:keepNext/>
      <w:keepLines/>
      <w:spacing w:before="280" w:after="290" w:line="376" w:lineRule="auto"/>
      <w:outlineLvl w:val="3"/>
    </w:pPr>
    <w:rPr>
      <w:rFonts w:ascii="Calibri Light" w:hAnsi="Calibri Light"/>
      <w:b/>
      <w:bCs/>
      <w:sz w:val="28"/>
      <w:szCs w:val="28"/>
    </w:rPr>
  </w:style>
  <w:style w:type="character" w:default="1" w:styleId="16">
    <w:name w:val="Default Paragraph Font"/>
    <w:semiHidden/>
    <w:unhideWhenUsed/>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6">
    <w:name w:val="Document Map"/>
    <w:basedOn w:val="1"/>
    <w:link w:val="22"/>
    <w:unhideWhenUsed/>
    <w:qFormat/>
    <w:uiPriority w:val="99"/>
    <w:rPr>
      <w:rFonts w:ascii="宋体"/>
      <w:sz w:val="18"/>
      <w:szCs w:val="18"/>
    </w:rPr>
  </w:style>
  <w:style w:type="paragraph" w:styleId="7">
    <w:name w:val="toc 3"/>
    <w:basedOn w:val="1"/>
    <w:next w:val="1"/>
    <w:unhideWhenUsed/>
    <w:qFormat/>
    <w:uiPriority w:val="39"/>
    <w:pPr>
      <w:ind w:left="840" w:leftChars="40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0">
    <w:name w:val="toc 1"/>
    <w:basedOn w:val="1"/>
    <w:next w:val="1"/>
    <w:unhideWhenUsed/>
    <w:qFormat/>
    <w:uiPriority w:val="39"/>
  </w:style>
  <w:style w:type="paragraph" w:styleId="11">
    <w:name w:val="toc 4"/>
    <w:basedOn w:val="1"/>
    <w:next w:val="1"/>
    <w:unhideWhenUsed/>
    <w:qFormat/>
    <w:uiPriority w:val="39"/>
    <w:pPr>
      <w:ind w:left="1260" w:leftChars="600"/>
    </w:pPr>
  </w:style>
  <w:style w:type="paragraph" w:styleId="12">
    <w:name w:val="Subtitle"/>
    <w:basedOn w:val="1"/>
    <w:next w:val="1"/>
    <w:link w:val="23"/>
    <w:qFormat/>
    <w:uiPriority w:val="11"/>
    <w:pPr>
      <w:spacing w:before="240" w:after="60" w:line="312" w:lineRule="auto"/>
      <w:jc w:val="center"/>
      <w:outlineLvl w:val="1"/>
    </w:pPr>
    <w:rPr>
      <w:rFonts w:ascii="Calibri Light" w:hAnsi="Calibri Light"/>
      <w:b/>
      <w:bCs/>
      <w:kern w:val="28"/>
      <w:sz w:val="32"/>
      <w:szCs w:val="32"/>
    </w:rPr>
  </w:style>
  <w:style w:type="paragraph" w:styleId="13">
    <w:name w:val="toc 2"/>
    <w:basedOn w:val="1"/>
    <w:next w:val="1"/>
    <w:unhideWhenUsed/>
    <w:qFormat/>
    <w:uiPriority w:val="39"/>
    <w:pPr>
      <w:ind w:left="420" w:leftChars="200"/>
    </w:pPr>
  </w:style>
  <w:style w:type="paragraph" w:styleId="14">
    <w:name w:val="Title"/>
    <w:basedOn w:val="1"/>
    <w:next w:val="1"/>
    <w:link w:val="19"/>
    <w:qFormat/>
    <w:uiPriority w:val="10"/>
    <w:pPr>
      <w:spacing w:before="240" w:after="60"/>
      <w:jc w:val="center"/>
      <w:outlineLvl w:val="0"/>
    </w:pPr>
    <w:rPr>
      <w:rFonts w:ascii="Calibri Light" w:hAnsi="Calibri Light"/>
      <w:b/>
      <w:bCs/>
      <w:sz w:val="32"/>
      <w:szCs w:val="32"/>
    </w:rPr>
  </w:style>
  <w:style w:type="character" w:styleId="17">
    <w:name w:val="page number"/>
    <w:basedOn w:val="16"/>
    <w:unhideWhenUsed/>
    <w:uiPriority w:val="99"/>
  </w:style>
  <w:style w:type="character" w:styleId="18">
    <w:name w:val="Hyperlink"/>
    <w:qFormat/>
    <w:uiPriority w:val="99"/>
    <w:rPr>
      <w:color w:val="0000FF"/>
      <w:u w:val="single"/>
    </w:rPr>
  </w:style>
  <w:style w:type="character" w:customStyle="1" w:styleId="19">
    <w:name w:val="标题 Char"/>
    <w:link w:val="14"/>
    <w:qFormat/>
    <w:uiPriority w:val="10"/>
    <w:rPr>
      <w:rFonts w:ascii="Calibri Light" w:hAnsi="Calibri Light" w:cs="Times New Roman"/>
      <w:b/>
      <w:bCs/>
      <w:kern w:val="2"/>
      <w:sz w:val="32"/>
      <w:szCs w:val="32"/>
    </w:rPr>
  </w:style>
  <w:style w:type="character" w:customStyle="1" w:styleId="20">
    <w:name w:val="标题 4 Char"/>
    <w:link w:val="5"/>
    <w:qFormat/>
    <w:uiPriority w:val="9"/>
    <w:rPr>
      <w:rFonts w:ascii="Calibri Light" w:hAnsi="Calibri Light"/>
      <w:b/>
      <w:bCs/>
      <w:kern w:val="2"/>
      <w:sz w:val="28"/>
      <w:szCs w:val="28"/>
    </w:rPr>
  </w:style>
  <w:style w:type="character" w:customStyle="1" w:styleId="21">
    <w:name w:val="标题 3 字符"/>
    <w:qFormat/>
    <w:uiPriority w:val="9"/>
    <w:rPr>
      <w:b/>
      <w:bCs/>
      <w:kern w:val="2"/>
      <w:sz w:val="32"/>
      <w:szCs w:val="32"/>
    </w:rPr>
  </w:style>
  <w:style w:type="character" w:customStyle="1" w:styleId="22">
    <w:name w:val="文档结构图 Char"/>
    <w:link w:val="6"/>
    <w:semiHidden/>
    <w:qFormat/>
    <w:uiPriority w:val="99"/>
    <w:rPr>
      <w:rFonts w:ascii="宋体"/>
      <w:kern w:val="2"/>
      <w:sz w:val="18"/>
      <w:szCs w:val="18"/>
    </w:rPr>
  </w:style>
  <w:style w:type="character" w:customStyle="1" w:styleId="23">
    <w:name w:val="副标题 Char"/>
    <w:link w:val="12"/>
    <w:qFormat/>
    <w:uiPriority w:val="11"/>
    <w:rPr>
      <w:rFonts w:ascii="Calibri Light" w:hAnsi="Calibri Light" w:cs="Times New Roman"/>
      <w:b/>
      <w:bCs/>
      <w:kern w:val="28"/>
      <w:sz w:val="32"/>
      <w:szCs w:val="32"/>
    </w:rPr>
  </w:style>
  <w:style w:type="character" w:customStyle="1" w:styleId="24">
    <w:name w:val="标题 3 Char"/>
    <w:link w:val="4"/>
    <w:qFormat/>
    <w:uiPriority w:val="9"/>
    <w:rPr>
      <w:b/>
      <w:bCs/>
      <w:kern w:val="2"/>
      <w:sz w:val="32"/>
      <w:szCs w:val="32"/>
    </w:rPr>
  </w:style>
  <w:style w:type="paragraph" w:styleId="25">
    <w:name w:val="List Paragraph"/>
    <w:basedOn w:val="1"/>
    <w:qFormat/>
    <w:uiPriority w:val="34"/>
    <w:pPr>
      <w:ind w:firstLine="420" w:firstLineChars="200"/>
    </w:pPr>
  </w:style>
  <w:style w:type="paragraph" w:customStyle="1" w:styleId="26">
    <w:name w:val="_Style 10"/>
    <w:basedOn w:val="1"/>
    <w:qFormat/>
    <w:uiPriority w:val="0"/>
  </w:style>
  <w:style w:type="paragraph" w:customStyle="1" w:styleId="27">
    <w:name w:val="p0"/>
    <w:basedOn w:val="1"/>
    <w:qFormat/>
    <w:uiPriority w:val="0"/>
    <w:pPr>
      <w:widowControl/>
    </w:pPr>
    <w:rPr>
      <w:kern w:val="0"/>
      <w:szCs w:val="21"/>
    </w:rPr>
  </w:style>
  <w:style w:type="character" w:customStyle="1" w:styleId="28">
    <w:name w:val="访问过的超链接1"/>
    <w:semiHidden/>
    <w:unhideWhenUsed/>
    <w:qFormat/>
    <w:uiPriority w:val="99"/>
    <w:rPr>
      <w:color w:val="954F72"/>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5" Type="http://schemas.openxmlformats.org/officeDocument/2006/relationships/fontTable" Target="fontTable.xml"/><Relationship Id="rId264" Type="http://schemas.openxmlformats.org/officeDocument/2006/relationships/numbering" Target="numbering.xml"/><Relationship Id="rId263" Type="http://schemas.openxmlformats.org/officeDocument/2006/relationships/customXml" Target="../customXml/item1.xml"/><Relationship Id="rId262" Type="http://schemas.openxmlformats.org/officeDocument/2006/relationships/image" Target="media/image259.png"/><Relationship Id="rId261" Type="http://schemas.openxmlformats.org/officeDocument/2006/relationships/image" Target="media/image258.png"/><Relationship Id="rId260" Type="http://schemas.openxmlformats.org/officeDocument/2006/relationships/image" Target="media/image257.png"/><Relationship Id="rId26" Type="http://schemas.openxmlformats.org/officeDocument/2006/relationships/image" Target="media/image23.png"/><Relationship Id="rId259" Type="http://schemas.openxmlformats.org/officeDocument/2006/relationships/image" Target="media/image256.png"/><Relationship Id="rId258" Type="http://schemas.openxmlformats.org/officeDocument/2006/relationships/image" Target="media/image255.png"/><Relationship Id="rId257" Type="http://schemas.openxmlformats.org/officeDocument/2006/relationships/image" Target="media/image254.png"/><Relationship Id="rId256" Type="http://schemas.openxmlformats.org/officeDocument/2006/relationships/image" Target="media/image253.png"/><Relationship Id="rId255" Type="http://schemas.openxmlformats.org/officeDocument/2006/relationships/image" Target="media/image252.png"/><Relationship Id="rId254" Type="http://schemas.openxmlformats.org/officeDocument/2006/relationships/image" Target="media/image251.png"/><Relationship Id="rId253" Type="http://schemas.openxmlformats.org/officeDocument/2006/relationships/image" Target="media/image250.png"/><Relationship Id="rId252" Type="http://schemas.openxmlformats.org/officeDocument/2006/relationships/image" Target="media/image249.png"/><Relationship Id="rId251" Type="http://schemas.openxmlformats.org/officeDocument/2006/relationships/image" Target="media/image248.png"/><Relationship Id="rId250" Type="http://schemas.openxmlformats.org/officeDocument/2006/relationships/image" Target="media/image247.png"/><Relationship Id="rId25" Type="http://schemas.openxmlformats.org/officeDocument/2006/relationships/image" Target="media/image22.png"/><Relationship Id="rId249" Type="http://schemas.openxmlformats.org/officeDocument/2006/relationships/image" Target="media/image246.png"/><Relationship Id="rId248" Type="http://schemas.openxmlformats.org/officeDocument/2006/relationships/image" Target="media/image245.png"/><Relationship Id="rId247" Type="http://schemas.openxmlformats.org/officeDocument/2006/relationships/image" Target="media/image244.png"/><Relationship Id="rId246" Type="http://schemas.openxmlformats.org/officeDocument/2006/relationships/image" Target="media/image243.png"/><Relationship Id="rId245" Type="http://schemas.openxmlformats.org/officeDocument/2006/relationships/image" Target="media/image242.jpeg"/><Relationship Id="rId244" Type="http://schemas.openxmlformats.org/officeDocument/2006/relationships/image" Target="media/image241.jpeg"/><Relationship Id="rId243" Type="http://schemas.openxmlformats.org/officeDocument/2006/relationships/image" Target="media/image240.png"/><Relationship Id="rId242" Type="http://schemas.openxmlformats.org/officeDocument/2006/relationships/image" Target="media/image239.jpeg"/><Relationship Id="rId241" Type="http://schemas.openxmlformats.org/officeDocument/2006/relationships/image" Target="media/image238.png"/><Relationship Id="rId240" Type="http://schemas.openxmlformats.org/officeDocument/2006/relationships/image" Target="media/image237.png"/><Relationship Id="rId24" Type="http://schemas.openxmlformats.org/officeDocument/2006/relationships/image" Target="media/image21.png"/><Relationship Id="rId239" Type="http://schemas.openxmlformats.org/officeDocument/2006/relationships/image" Target="media/image236.png"/><Relationship Id="rId238" Type="http://schemas.openxmlformats.org/officeDocument/2006/relationships/image" Target="media/image235.png"/><Relationship Id="rId237" Type="http://schemas.openxmlformats.org/officeDocument/2006/relationships/image" Target="media/image234.png"/><Relationship Id="rId236" Type="http://schemas.openxmlformats.org/officeDocument/2006/relationships/image" Target="media/image233.png"/><Relationship Id="rId235" Type="http://schemas.openxmlformats.org/officeDocument/2006/relationships/image" Target="media/image232.png"/><Relationship Id="rId234" Type="http://schemas.openxmlformats.org/officeDocument/2006/relationships/image" Target="media/image231.png"/><Relationship Id="rId233" Type="http://schemas.openxmlformats.org/officeDocument/2006/relationships/image" Target="media/image230.png"/><Relationship Id="rId232" Type="http://schemas.openxmlformats.org/officeDocument/2006/relationships/image" Target="media/image229.png"/><Relationship Id="rId231" Type="http://schemas.openxmlformats.org/officeDocument/2006/relationships/image" Target="media/image228.png"/><Relationship Id="rId230" Type="http://schemas.openxmlformats.org/officeDocument/2006/relationships/image" Target="media/image227.png"/><Relationship Id="rId23" Type="http://schemas.openxmlformats.org/officeDocument/2006/relationships/image" Target="media/image20.png"/><Relationship Id="rId229" Type="http://schemas.openxmlformats.org/officeDocument/2006/relationships/image" Target="media/image226.png"/><Relationship Id="rId228" Type="http://schemas.openxmlformats.org/officeDocument/2006/relationships/image" Target="media/image225.jpeg"/><Relationship Id="rId227" Type="http://schemas.openxmlformats.org/officeDocument/2006/relationships/image" Target="media/image224.png"/><Relationship Id="rId226" Type="http://schemas.openxmlformats.org/officeDocument/2006/relationships/image" Target="media/image223.jpeg"/><Relationship Id="rId225" Type="http://schemas.openxmlformats.org/officeDocument/2006/relationships/image" Target="media/image222.png"/><Relationship Id="rId224" Type="http://schemas.openxmlformats.org/officeDocument/2006/relationships/image" Target="media/image221.png"/><Relationship Id="rId223" Type="http://schemas.openxmlformats.org/officeDocument/2006/relationships/image" Target="media/image220.png"/><Relationship Id="rId222" Type="http://schemas.openxmlformats.org/officeDocument/2006/relationships/image" Target="media/image219.png"/><Relationship Id="rId221" Type="http://schemas.openxmlformats.org/officeDocument/2006/relationships/image" Target="media/image218.png"/><Relationship Id="rId220" Type="http://schemas.openxmlformats.org/officeDocument/2006/relationships/image" Target="media/image217.png"/><Relationship Id="rId22" Type="http://schemas.openxmlformats.org/officeDocument/2006/relationships/image" Target="media/image19.png"/><Relationship Id="rId219" Type="http://schemas.openxmlformats.org/officeDocument/2006/relationships/image" Target="media/image216.png"/><Relationship Id="rId218" Type="http://schemas.openxmlformats.org/officeDocument/2006/relationships/image" Target="media/image215.png"/><Relationship Id="rId217" Type="http://schemas.openxmlformats.org/officeDocument/2006/relationships/image" Target="media/image214.png"/><Relationship Id="rId216" Type="http://schemas.openxmlformats.org/officeDocument/2006/relationships/image" Target="media/image213.png"/><Relationship Id="rId215" Type="http://schemas.openxmlformats.org/officeDocument/2006/relationships/image" Target="media/image212.png"/><Relationship Id="rId214" Type="http://schemas.openxmlformats.org/officeDocument/2006/relationships/image" Target="media/image211.png"/><Relationship Id="rId213" Type="http://schemas.openxmlformats.org/officeDocument/2006/relationships/image" Target="media/image210.png"/><Relationship Id="rId212" Type="http://schemas.openxmlformats.org/officeDocument/2006/relationships/image" Target="media/image209.png"/><Relationship Id="rId211" Type="http://schemas.openxmlformats.org/officeDocument/2006/relationships/image" Target="media/image208.png"/><Relationship Id="rId210" Type="http://schemas.openxmlformats.org/officeDocument/2006/relationships/image" Target="media/image207.png"/><Relationship Id="rId21" Type="http://schemas.openxmlformats.org/officeDocument/2006/relationships/image" Target="media/image18.png"/><Relationship Id="rId209" Type="http://schemas.openxmlformats.org/officeDocument/2006/relationships/image" Target="media/image206.png"/><Relationship Id="rId208" Type="http://schemas.openxmlformats.org/officeDocument/2006/relationships/image" Target="media/image205.png"/><Relationship Id="rId207" Type="http://schemas.openxmlformats.org/officeDocument/2006/relationships/image" Target="media/image204.png"/><Relationship Id="rId206" Type="http://schemas.openxmlformats.org/officeDocument/2006/relationships/image" Target="media/image203.png"/><Relationship Id="rId205" Type="http://schemas.openxmlformats.org/officeDocument/2006/relationships/image" Target="media/image202.png"/><Relationship Id="rId204" Type="http://schemas.openxmlformats.org/officeDocument/2006/relationships/image" Target="media/image201.png"/><Relationship Id="rId203" Type="http://schemas.openxmlformats.org/officeDocument/2006/relationships/image" Target="media/image200.png"/><Relationship Id="rId202" Type="http://schemas.openxmlformats.org/officeDocument/2006/relationships/image" Target="media/image199.png"/><Relationship Id="rId201" Type="http://schemas.openxmlformats.org/officeDocument/2006/relationships/image" Target="media/image198.png"/><Relationship Id="rId200" Type="http://schemas.openxmlformats.org/officeDocument/2006/relationships/image" Target="media/image197.png"/><Relationship Id="rId20" Type="http://schemas.openxmlformats.org/officeDocument/2006/relationships/image" Target="media/image17.png"/><Relationship Id="rId2" Type="http://schemas.openxmlformats.org/officeDocument/2006/relationships/settings" Target="settings.xml"/><Relationship Id="rId199" Type="http://schemas.openxmlformats.org/officeDocument/2006/relationships/image" Target="media/image196.png"/><Relationship Id="rId198" Type="http://schemas.openxmlformats.org/officeDocument/2006/relationships/image" Target="media/image195.png"/><Relationship Id="rId197" Type="http://schemas.openxmlformats.org/officeDocument/2006/relationships/image" Target="media/image194.png"/><Relationship Id="rId196" Type="http://schemas.openxmlformats.org/officeDocument/2006/relationships/image" Target="media/image193.png"/><Relationship Id="rId195" Type="http://schemas.openxmlformats.org/officeDocument/2006/relationships/image" Target="media/image192.png"/><Relationship Id="rId194" Type="http://schemas.openxmlformats.org/officeDocument/2006/relationships/image" Target="media/image191.png"/><Relationship Id="rId193" Type="http://schemas.openxmlformats.org/officeDocument/2006/relationships/image" Target="media/image190.png"/><Relationship Id="rId192" Type="http://schemas.openxmlformats.org/officeDocument/2006/relationships/image" Target="media/image189.png"/><Relationship Id="rId191" Type="http://schemas.openxmlformats.org/officeDocument/2006/relationships/image" Target="media/image188.png"/><Relationship Id="rId190" Type="http://schemas.openxmlformats.org/officeDocument/2006/relationships/image" Target="media/image187.png"/><Relationship Id="rId19" Type="http://schemas.openxmlformats.org/officeDocument/2006/relationships/image" Target="media/image16.png"/><Relationship Id="rId189" Type="http://schemas.openxmlformats.org/officeDocument/2006/relationships/image" Target="media/image186.png"/><Relationship Id="rId188" Type="http://schemas.openxmlformats.org/officeDocument/2006/relationships/image" Target="media/image185.png"/><Relationship Id="rId187" Type="http://schemas.openxmlformats.org/officeDocument/2006/relationships/image" Target="media/image184.png"/><Relationship Id="rId186" Type="http://schemas.openxmlformats.org/officeDocument/2006/relationships/image" Target="media/image183.png"/><Relationship Id="rId185" Type="http://schemas.openxmlformats.org/officeDocument/2006/relationships/image" Target="media/image182.png"/><Relationship Id="rId184" Type="http://schemas.openxmlformats.org/officeDocument/2006/relationships/image" Target="media/image181.png"/><Relationship Id="rId183" Type="http://schemas.openxmlformats.org/officeDocument/2006/relationships/image" Target="media/image180.png"/><Relationship Id="rId182" Type="http://schemas.openxmlformats.org/officeDocument/2006/relationships/image" Target="media/image179.png"/><Relationship Id="rId181" Type="http://schemas.openxmlformats.org/officeDocument/2006/relationships/image" Target="media/image178.png"/><Relationship Id="rId180" Type="http://schemas.openxmlformats.org/officeDocument/2006/relationships/image" Target="media/image177.pn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png"/><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png"/><Relationship Id="rId169" Type="http://schemas.openxmlformats.org/officeDocument/2006/relationships/image" Target="media/image166.pn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pn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Info spid="_x0000_s1062"/>
    <customShpInfo spid="_x0000_s1061"/>
    <customShpInfo spid="_x0000_s1060"/>
    <customShpInfo spid="_x0000_s1059"/>
    <customShpInfo spid="_x0000_s1058"/>
    <customShpInfo spid="_x0000_s1057"/>
    <customShpInfo spid="_x0000_s1056"/>
    <customShpInfo spid="_x0000_s1055"/>
    <customShpInfo spid="_x0000_s1054"/>
    <customShpInfo spid="_x0000_s1053"/>
    <customShpInfo spid="_x0000_s1052"/>
    <customShpInfo spid="_x0000_s1051"/>
    <customShpInfo spid="_x0000_s1050"/>
    <customShpInfo spid="_x0000_s1049"/>
    <customShpInfo spid="_x0000_s1048"/>
    <customShpInfo spid="_x0000_s1047"/>
    <customShpInfo spid="_x0000_s1046"/>
    <customShpInfo spid="_x0000_s1045"/>
    <customShpInfo spid="_x0000_s1044"/>
    <customShpInfo spid="_x0000_s1043"/>
    <customShpInfo spid="_x0000_s1042"/>
    <customShpInfo spid="_x0000_s1041"/>
    <customShpInfo spid="_x0000_s1040"/>
    <customShpInfo spid="_x0000_s1039"/>
    <customShpInfo spid="_x0000_s1038"/>
    <customShpInfo spid="_x0000_s1037"/>
    <customShpInfo spid="_x0000_s1036"/>
    <customShpInfo spid="_x0000_s1035"/>
    <customShpInfo spid="_x0000_s1034"/>
    <customShpInfo spid="_x0000_s1033"/>
    <customShpInfo spid="_x0000_s1032"/>
    <customShpInfo spid="_x0000_s1031"/>
    <customShpInfo spid="_x0000_s1030"/>
    <customShpInfo spid="_x0000_s1029"/>
    <customShpInfo spid="_x0000_s1028"/>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106</Pages>
  <Words>3481</Words>
  <Characters>19847</Characters>
  <Lines>165</Lines>
  <Paragraphs>46</Paragraphs>
  <TotalTime>12</TotalTime>
  <ScaleCrop>false</ScaleCrop>
  <LinksUpToDate>false</LinksUpToDate>
  <CharactersWithSpaces>23282</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2020-11-26T01:36:00Z</dcterms:created>
  <dc:creator>HAOLI</dc:creator>
  <cp:lastModifiedBy>净信</cp:lastModifiedBy>
  <cp:lastPrinted>2018-12-10T07:32:00Z</cp:lastPrinted>
  <dcterms:modified xsi:type="dcterms:W3CDTF">2021-03-23T05:51:42Z</dcterms:modified>
  <dc:title>青岛市住房公积金管理中心</dc:title>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