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1560"/>
        <w:gridCol w:w="567"/>
        <w:gridCol w:w="1127"/>
        <w:gridCol w:w="290"/>
        <w:gridCol w:w="1647"/>
        <w:gridCol w:w="1472"/>
        <w:gridCol w:w="912"/>
        <w:gridCol w:w="930"/>
        <w:gridCol w:w="993"/>
        <w:gridCol w:w="850"/>
        <w:gridCol w:w="25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9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黑体" w:eastAsia="黑体" w:cs="仿宋"/>
                <w:color w:val="000000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附件5</w:t>
            </w:r>
          </w:p>
        </w:tc>
        <w:tc>
          <w:tcPr>
            <w:tcW w:w="1560" w:type="dxa"/>
            <w:noWrap w:val="0"/>
            <w:vAlign w:val="bottom"/>
          </w:tcPr>
          <w:p>
            <w:pPr>
              <w:rPr>
                <w:rFonts w:ascii="黑体" w:hAnsi="黑体" w:eastAsia="黑体" w:cs="仿宋"/>
                <w:color w:val="000000"/>
                <w:szCs w:val="32"/>
              </w:rPr>
            </w:pPr>
          </w:p>
        </w:tc>
        <w:tc>
          <w:tcPr>
            <w:tcW w:w="1694" w:type="dxa"/>
            <w:gridSpan w:val="2"/>
            <w:noWrap w:val="0"/>
            <w:vAlign w:val="bottom"/>
          </w:tcPr>
          <w:p>
            <w:pPr>
              <w:rPr>
                <w:rFonts w:ascii="黑体" w:hAnsi="黑体" w:eastAsia="黑体" w:cs="仿宋"/>
                <w:color w:val="000000"/>
                <w:szCs w:val="32"/>
              </w:rPr>
            </w:pPr>
          </w:p>
        </w:tc>
        <w:tc>
          <w:tcPr>
            <w:tcW w:w="1937" w:type="dxa"/>
            <w:gridSpan w:val="2"/>
            <w:noWrap w:val="0"/>
            <w:vAlign w:val="bottom"/>
          </w:tcPr>
          <w:p>
            <w:pPr>
              <w:rPr>
                <w:rFonts w:ascii="黑体" w:hAnsi="黑体" w:eastAsia="黑体" w:cs="仿宋"/>
                <w:color w:val="000000"/>
                <w:szCs w:val="32"/>
              </w:rPr>
            </w:pPr>
          </w:p>
        </w:tc>
        <w:tc>
          <w:tcPr>
            <w:tcW w:w="2384" w:type="dxa"/>
            <w:gridSpan w:val="2"/>
            <w:noWrap w:val="0"/>
            <w:vAlign w:val="bottom"/>
          </w:tcPr>
          <w:p>
            <w:pPr>
              <w:rPr>
                <w:rFonts w:ascii="黑体" w:hAnsi="黑体" w:eastAsia="黑体" w:cs="仿宋"/>
                <w:color w:val="000000"/>
                <w:szCs w:val="32"/>
              </w:rPr>
            </w:pPr>
          </w:p>
        </w:tc>
        <w:tc>
          <w:tcPr>
            <w:tcW w:w="1923" w:type="dxa"/>
            <w:gridSpan w:val="2"/>
            <w:tcBorders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仿宋"/>
                <w:color w:val="000000"/>
                <w:szCs w:val="32"/>
              </w:rPr>
            </w:pPr>
          </w:p>
        </w:tc>
        <w:tc>
          <w:tcPr>
            <w:tcW w:w="3352" w:type="dxa"/>
            <w:gridSpan w:val="2"/>
            <w:tcBorders>
              <w:lef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仿宋"/>
                <w:color w:val="00000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13999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44"/>
              </w:rPr>
              <w:t>青岛市医疗保险异地医疗登记表(单位）</w:t>
            </w:r>
            <w:bookmarkEnd w:id="0"/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单位名称（单位公章）：                          联系人：                     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个人编号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驻外省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驻外市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终止时间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门诊大病定点医院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30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A5EBE"/>
    <w:rsid w:val="30B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2020-06-12T08:43:00Z</dcterms:created>
  <dc:creator>DELL</dc:creator>
  <cp:lastModifiedBy>DELL</cp:lastModifiedBy>
  <dcterms:modified xsi:type="dcterms:W3CDTF">2020-06-12T08:44:12Z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