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承担异地转诊业务的定点医院名单</w:t>
      </w:r>
    </w:p>
    <w:p>
      <w:pPr>
        <w:spacing w:line="560" w:lineRule="exact"/>
        <w:ind w:firstLine="420" w:firstLineChars="200"/>
        <w:rPr>
          <w:rFonts w:hint="eastAsia" w:ascii="仿宋_GB2312" w:hAnsi="仿宋" w:eastAsia="仿宋_GB2312" w:cs="黑体"/>
          <w:szCs w:val="32"/>
        </w:rPr>
      </w:pPr>
    </w:p>
    <w:p>
      <w:pPr>
        <w:spacing w:line="560" w:lineRule="exact"/>
        <w:ind w:firstLine="560" w:firstLineChars="200"/>
        <w:rPr>
          <w:rFonts w:hint="eastAsia"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青岛大学附</w:t>
      </w:r>
      <w:bookmarkStart w:id="0" w:name="_GoBack"/>
      <w:bookmarkEnd w:id="0"/>
      <w:r>
        <w:rPr>
          <w:rFonts w:hint="eastAsia" w:ascii="仿宋_GB2312" w:hAnsi="仿宋" w:eastAsia="仿宋_GB2312" w:cs="黑体"/>
          <w:sz w:val="28"/>
          <w:szCs w:val="28"/>
        </w:rPr>
        <w:t>属医院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青岛市市立医院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青岛市海慈医疗集团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青岛市中心医院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中国人民解放军第971医院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青岛市第八人民医院</w:t>
      </w:r>
    </w:p>
    <w:p>
      <w:pPr>
        <w:spacing w:line="560" w:lineRule="exact"/>
        <w:ind w:firstLine="560" w:firstLineChars="200"/>
        <w:rPr>
          <w:rFonts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山东大学齐鲁医院（青岛）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青岛</w:t>
      </w:r>
      <w:r>
        <w:rPr>
          <w:rFonts w:ascii="仿宋_GB2312" w:hAnsi="仿宋" w:eastAsia="仿宋_GB2312" w:cs="黑体"/>
          <w:sz w:val="28"/>
          <w:szCs w:val="28"/>
        </w:rPr>
        <w:t>阜外</w:t>
      </w:r>
      <w:r>
        <w:rPr>
          <w:rFonts w:hint="eastAsia" w:ascii="仿宋_GB2312" w:hAnsi="仿宋" w:eastAsia="仿宋_GB2312" w:cs="黑体"/>
          <w:sz w:val="28"/>
          <w:szCs w:val="28"/>
        </w:rPr>
        <w:t>心血管病</w:t>
      </w:r>
      <w:r>
        <w:rPr>
          <w:rFonts w:ascii="仿宋_GB2312" w:hAnsi="仿宋" w:eastAsia="仿宋_GB2312" w:cs="黑体"/>
          <w:sz w:val="28"/>
          <w:szCs w:val="28"/>
        </w:rPr>
        <w:t>医院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省眼科研究所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青岛市妇女儿童医院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青岛市第六人民医院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青岛市精神卫生中心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青岛市胸科医院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青岛市城阳区人民医院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青岛西海岸新区人民医院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青岛西海岸新区中心医院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即墨区人民医院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即墨区中医医院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即墨区市北医院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即墨区市南医院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胶州市中心医院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胶州市人民医院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胶州市心理康复医院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胶州市第三人民医院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平度市第一人民医院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平度市中医医院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平度市第三人民医院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平度市精神病防治院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平度市呼吸病防治所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莱西市人民医院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莱西市中医医院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莱西市市立医院</w:t>
      </w:r>
    </w:p>
    <w:p>
      <w:pPr>
        <w:spacing w:line="540" w:lineRule="exact"/>
        <w:ind w:firstLine="280" w:firstLineChars="100"/>
        <w:rPr>
          <w:rFonts w:hint="eastAsia"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（注：承担异地转诊业务的定点医院名单，根据</w:t>
      </w:r>
      <w:r>
        <w:rPr>
          <w:rFonts w:ascii="仿宋_GB2312" w:hAnsi="仿宋" w:eastAsia="仿宋_GB2312" w:cs="黑体"/>
          <w:sz w:val="28"/>
          <w:szCs w:val="28"/>
        </w:rPr>
        <w:t>管理需要</w:t>
      </w:r>
      <w:r>
        <w:rPr>
          <w:rFonts w:hint="eastAsia" w:ascii="仿宋_GB2312" w:hAnsi="仿宋" w:eastAsia="仿宋_GB2312" w:cs="黑体"/>
          <w:sz w:val="28"/>
          <w:szCs w:val="28"/>
        </w:rPr>
        <w:t>适时调整公布）</w:t>
      </w:r>
    </w:p>
    <w:p>
      <w:pPr>
        <w:spacing w:line="560" w:lineRule="exact"/>
        <w:ind w:firstLine="716" w:firstLineChars="224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716" w:firstLineChars="224"/>
        <w:jc w:val="center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56CC7"/>
    <w:rsid w:val="5785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2020-06-12T08:39:00Z</dcterms:created>
  <dc:creator>DELL</dc:creator>
  <cp:lastModifiedBy>DELL</cp:lastModifiedBy>
  <dcterms:modified xsi:type="dcterms:W3CDTF">2020-06-12T08:40:08Z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