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lang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宋体" w:eastAsia="方正小标宋简体"/>
          <w:b w:val="0"/>
          <w:bCs/>
          <w:sz w:val="44"/>
          <w:szCs w:val="44"/>
        </w:rPr>
      </w:pPr>
      <w:bookmarkStart w:id="0" w:name="_GoBack"/>
      <w:r>
        <w:rPr>
          <w:rFonts w:hint="eastAsia" w:ascii="方正小标宋简体" w:hAnsi="宋体" w:eastAsia="方正小标宋简体"/>
          <w:b w:val="0"/>
          <w:bCs/>
          <w:sz w:val="44"/>
          <w:szCs w:val="44"/>
        </w:rPr>
        <w:t>石嘴山市住房公积金归集提取管理办法</w:t>
      </w:r>
    </w:p>
    <w:bookmarkEnd w:id="0"/>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宋体"/>
          <w:kern w:val="0"/>
          <w:sz w:val="32"/>
          <w:szCs w:val="32"/>
          <w:lang w:eastAsia="zh-CN"/>
        </w:rPr>
      </w:pPr>
      <w:r>
        <w:rPr>
          <w:rFonts w:hint="eastAsia" w:ascii="宋体" w:hAnsi="宋体"/>
          <w:b/>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黑体" w:eastAsia="黑体"/>
          <w:b w:val="0"/>
          <w:bCs/>
          <w:sz w:val="32"/>
          <w:szCs w:val="32"/>
        </w:rPr>
      </w:pPr>
      <w:r>
        <w:rPr>
          <w:rFonts w:hint="eastAsia" w:ascii="宋体" w:hAnsi="宋体"/>
          <w:b/>
          <w:sz w:val="44"/>
          <w:szCs w:val="44"/>
          <w:lang w:val="en-US" w:eastAsia="zh-CN"/>
        </w:rPr>
        <w:t xml:space="preserve">               </w:t>
      </w:r>
      <w:r>
        <w:rPr>
          <w:rFonts w:hint="eastAsia" w:ascii="黑体" w:eastAsia="黑体"/>
          <w:b w:val="0"/>
          <w:bCs/>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 xml:space="preserve"> 为加强住房公积金管理，维护住房公积金</w:t>
      </w:r>
      <w:r>
        <w:rPr>
          <w:rFonts w:hint="eastAsia" w:ascii="仿宋_GB2312" w:eastAsia="仿宋_GB2312"/>
          <w:sz w:val="32"/>
          <w:szCs w:val="32"/>
          <w:u w:val="none"/>
        </w:rPr>
        <w:t>所有者</w:t>
      </w:r>
      <w:r>
        <w:rPr>
          <w:rFonts w:hint="eastAsia" w:ascii="仿宋_GB2312" w:eastAsia="仿宋_GB2312"/>
          <w:sz w:val="32"/>
          <w:szCs w:val="32"/>
        </w:rPr>
        <w:t>的合法权益，促进城镇住房建设，提高城镇居民的居住水平，根据国务院《住房公积金管理条例》，结合实际制定本办法。</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 石嘴山市住房公积金管理中心（以下简称管理中心）负责全市住房公积金的归集</w:t>
      </w:r>
      <w:r>
        <w:rPr>
          <w:rFonts w:hint="eastAsia" w:ascii="仿宋_GB2312" w:eastAsia="仿宋_GB2312"/>
          <w:sz w:val="32"/>
          <w:szCs w:val="32"/>
          <w:lang w:eastAsia="zh-CN"/>
        </w:rPr>
        <w:t>提取</w:t>
      </w:r>
      <w:r>
        <w:rPr>
          <w:rFonts w:hint="eastAsia" w:ascii="仿宋_GB2312" w:eastAsia="仿宋_GB2312"/>
          <w:sz w:val="32"/>
          <w:szCs w:val="32"/>
        </w:rPr>
        <w:t>管理，其下设的管理部，分别承办所在县</w:t>
      </w:r>
      <w:r>
        <w:rPr>
          <w:rFonts w:hint="eastAsia" w:ascii="仿宋_GB2312" w:eastAsia="仿宋_GB2312"/>
          <w:sz w:val="32"/>
          <w:szCs w:val="32"/>
          <w:lang w:eastAsia="zh-CN"/>
        </w:rPr>
        <w:t>、</w:t>
      </w:r>
      <w:r>
        <w:rPr>
          <w:rFonts w:hint="eastAsia" w:ascii="仿宋_GB2312" w:eastAsia="仿宋_GB2312"/>
          <w:sz w:val="32"/>
          <w:szCs w:val="32"/>
        </w:rPr>
        <w:t>区的住房公积金归集</w:t>
      </w:r>
      <w:r>
        <w:rPr>
          <w:rFonts w:hint="eastAsia" w:ascii="仿宋_GB2312" w:eastAsia="仿宋_GB2312"/>
          <w:sz w:val="32"/>
          <w:szCs w:val="32"/>
          <w:lang w:eastAsia="zh-CN"/>
        </w:rPr>
        <w:t>提取</w:t>
      </w:r>
      <w:r>
        <w:rPr>
          <w:rFonts w:hint="eastAsia" w:ascii="仿宋_GB2312" w:eastAsia="仿宋_GB2312"/>
          <w:sz w:val="32"/>
          <w:szCs w:val="32"/>
        </w:rPr>
        <w:t>管理业务。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黑体" w:eastAsia="黑体"/>
          <w:sz w:val="32"/>
          <w:szCs w:val="32"/>
          <w:lang w:val="en-US" w:eastAsia="zh-CN"/>
        </w:rPr>
        <w:t xml:space="preserve">  </w:t>
      </w:r>
      <w:r>
        <w:rPr>
          <w:rFonts w:hint="eastAsia" w:ascii="仿宋_GB2312" w:eastAsia="仿宋_GB2312"/>
          <w:sz w:val="32"/>
          <w:szCs w:val="32"/>
        </w:rPr>
        <w:t>本办法适用于本市行政区域内住房公积金的归集、提取使用管理，包括住房公积金的登记、缴存、转移、封存、提取等。</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第四条</w:t>
      </w:r>
      <w:r>
        <w:rPr>
          <w:rFonts w:hint="eastAsia" w:ascii="仿宋_GB2312" w:eastAsia="仿宋_GB2312"/>
          <w:sz w:val="32"/>
          <w:szCs w:val="32"/>
        </w:rPr>
        <w:t>　管理中心委托商业银行（以下简称受</w:t>
      </w:r>
      <w:r>
        <w:rPr>
          <w:rFonts w:hint="eastAsia" w:ascii="仿宋_GB2312" w:eastAsia="仿宋_GB2312"/>
          <w:sz w:val="32"/>
          <w:szCs w:val="32"/>
          <w:lang w:val="en-US" w:eastAsia="zh-CN"/>
        </w:rPr>
        <w:t>委</w:t>
      </w:r>
      <w:r>
        <w:rPr>
          <w:rFonts w:hint="eastAsia" w:ascii="仿宋_GB2312" w:eastAsia="仿宋_GB2312"/>
          <w:sz w:val="32"/>
          <w:szCs w:val="32"/>
        </w:rPr>
        <w:t>托银行）办理住房公积金账户设立、结算等归集</w:t>
      </w:r>
      <w:r>
        <w:rPr>
          <w:rFonts w:hint="eastAsia" w:ascii="仿宋_GB2312" w:eastAsia="仿宋_GB2312"/>
          <w:sz w:val="32"/>
          <w:szCs w:val="32"/>
          <w:lang w:eastAsia="zh-CN"/>
        </w:rPr>
        <w:t>提取</w:t>
      </w:r>
      <w:r>
        <w:rPr>
          <w:rFonts w:hint="eastAsia" w:ascii="仿宋_GB2312" w:eastAsia="仿宋_GB2312"/>
          <w:sz w:val="32"/>
          <w:szCs w:val="32"/>
        </w:rPr>
        <w:t>业务。</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第五条</w:t>
      </w:r>
      <w:r>
        <w:rPr>
          <w:rFonts w:hint="eastAsia" w:ascii="仿宋_GB2312" w:eastAsia="仿宋_GB2312"/>
          <w:sz w:val="32"/>
          <w:szCs w:val="32"/>
        </w:rPr>
        <w:t>　下列单位及其职工应缴存住房公积金：</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（一）国家机关、事业单位；</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（二）国有企业</w:t>
      </w:r>
      <w:r>
        <w:rPr>
          <w:rFonts w:hint="eastAsia" w:ascii="仿宋_GB2312" w:eastAsia="仿宋_GB2312"/>
          <w:sz w:val="32"/>
          <w:szCs w:val="32"/>
          <w:lang w:eastAsia="zh-CN"/>
        </w:rPr>
        <w:t>、</w:t>
      </w:r>
      <w:r>
        <w:rPr>
          <w:rFonts w:hint="eastAsia" w:ascii="仿宋_GB2312" w:eastAsia="仿宋_GB2312"/>
          <w:sz w:val="32"/>
          <w:szCs w:val="32"/>
        </w:rPr>
        <w:t>城镇集体企业</w:t>
      </w:r>
      <w:r>
        <w:rPr>
          <w:rFonts w:hint="eastAsia" w:ascii="仿宋_GB2312" w:eastAsia="仿宋_GB2312"/>
          <w:sz w:val="32"/>
          <w:szCs w:val="32"/>
          <w:lang w:eastAsia="zh-CN"/>
        </w:rPr>
        <w:t>、</w:t>
      </w:r>
      <w:r>
        <w:rPr>
          <w:rFonts w:hint="eastAsia" w:ascii="仿宋_GB2312" w:eastAsia="仿宋_GB2312"/>
          <w:sz w:val="32"/>
          <w:szCs w:val="32"/>
        </w:rPr>
        <w:t>外商投资企业；</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（三）民办非企业单位、社会团体；</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（四）城镇私营企业及其他城镇企业</w:t>
      </w:r>
      <w:r>
        <w:rPr>
          <w:rFonts w:hint="eastAsia" w:ascii="仿宋_GB2312" w:eastAsia="仿宋_GB2312"/>
          <w:sz w:val="32"/>
          <w:szCs w:val="32"/>
          <w:lang w:eastAsia="zh-CN"/>
        </w:rPr>
        <w:t>；</w:t>
      </w:r>
    </w:p>
    <w:p>
      <w:pPr>
        <w:pStyle w:val="7"/>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（五）个体工商户、灵活就业人员。</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eastAsia="黑体"/>
          <w:b w:val="0"/>
          <w:bCs/>
          <w:sz w:val="32"/>
          <w:szCs w:val="32"/>
        </w:rPr>
      </w:pPr>
      <w:r>
        <w:rPr>
          <w:rFonts w:hint="eastAsia" w:ascii="黑体" w:eastAsia="黑体"/>
          <w:b w:val="0"/>
          <w:bCs/>
          <w:sz w:val="32"/>
          <w:szCs w:val="32"/>
        </w:rPr>
        <w:t>第二章　缴存登记及账户设立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单位应当自设立之日起30日内</w:t>
      </w:r>
      <w:r>
        <w:rPr>
          <w:rFonts w:hint="eastAsia" w:ascii="仿宋_GB2312" w:eastAsia="仿宋_GB2312"/>
          <w:sz w:val="32"/>
          <w:szCs w:val="32"/>
          <w:lang w:eastAsia="zh-CN"/>
        </w:rPr>
        <w:t>向管理中心办理住房公积金缴存登记，</w:t>
      </w:r>
      <w:r>
        <w:rPr>
          <w:rFonts w:hint="eastAsia" w:ascii="仿宋_GB2312" w:eastAsia="仿宋_GB2312"/>
          <w:sz w:val="32"/>
          <w:szCs w:val="32"/>
        </w:rPr>
        <w:t>并自登记之日起20日内为本单位职工办理住房公积金账户设立手续。</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黑体" w:eastAsia="黑体"/>
          <w:sz w:val="32"/>
          <w:szCs w:val="32"/>
        </w:rPr>
        <w:t>第七条</w:t>
      </w:r>
      <w:r>
        <w:rPr>
          <w:rFonts w:hint="eastAsia" w:ascii="仿宋_GB2312" w:eastAsia="仿宋_GB2312"/>
          <w:sz w:val="32"/>
          <w:szCs w:val="32"/>
        </w:rPr>
        <w:t>　单位新录用或者新调入职工的，应当自录用或调入职工之日起30日内，</w:t>
      </w:r>
      <w:r>
        <w:rPr>
          <w:rFonts w:hint="eastAsia" w:ascii="仿宋_GB2312" w:eastAsia="仿宋_GB2312"/>
          <w:sz w:val="32"/>
          <w:szCs w:val="32"/>
          <w:u w:val="none"/>
          <w:lang w:eastAsia="zh-CN"/>
        </w:rPr>
        <w:t>向</w:t>
      </w:r>
      <w:r>
        <w:rPr>
          <w:rFonts w:hint="eastAsia" w:ascii="仿宋_GB2312" w:eastAsia="仿宋_GB2312"/>
          <w:sz w:val="32"/>
          <w:szCs w:val="32"/>
        </w:rPr>
        <w:t>管理中心办理缴存登记</w:t>
      </w:r>
      <w:r>
        <w:rPr>
          <w:rFonts w:hint="eastAsia" w:ascii="仿宋_GB2312" w:eastAsia="仿宋_GB2312"/>
          <w:sz w:val="32"/>
          <w:szCs w:val="32"/>
          <w:lang w:eastAsia="zh-CN"/>
        </w:rPr>
        <w:t>，</w:t>
      </w:r>
      <w:r>
        <w:rPr>
          <w:rFonts w:hint="eastAsia" w:ascii="仿宋_GB2312" w:eastAsia="仿宋_GB2312"/>
          <w:sz w:val="32"/>
          <w:szCs w:val="32"/>
          <w:u w:val="none"/>
          <w:lang w:eastAsia="zh-CN"/>
        </w:rPr>
        <w:t>并办理职工住房公积金账户设立手续。</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个体工商户、灵活就业人员</w:t>
      </w:r>
      <w:r>
        <w:rPr>
          <w:rFonts w:hint="eastAsia" w:ascii="仿宋_GB2312" w:eastAsia="仿宋_GB2312"/>
          <w:sz w:val="32"/>
          <w:szCs w:val="32"/>
          <w:lang w:eastAsia="zh-CN"/>
        </w:rPr>
        <w:t>持相关资料申请办理住房公积金缴存登记。</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黑体" w:eastAsia="黑体"/>
          <w:sz w:val="32"/>
          <w:szCs w:val="32"/>
          <w:lang w:val="en-US" w:eastAsia="zh-CN"/>
        </w:rPr>
        <w:t xml:space="preserve">  </w:t>
      </w:r>
      <w:r>
        <w:rPr>
          <w:rFonts w:hint="eastAsia" w:ascii="仿宋_GB2312" w:eastAsia="仿宋_GB2312"/>
          <w:sz w:val="32"/>
          <w:szCs w:val="32"/>
        </w:rPr>
        <w:t>单位名称、地址、法定代表人及职工姓名等发生变更的，应当自发生变更之日起30日</w:t>
      </w:r>
      <w:r>
        <w:rPr>
          <w:rFonts w:hint="eastAsia" w:ascii="仿宋_GB2312" w:eastAsia="仿宋_GB2312"/>
          <w:sz w:val="32"/>
          <w:szCs w:val="32"/>
          <w:u w:val="none"/>
        </w:rPr>
        <w:t>内，</w:t>
      </w:r>
      <w:r>
        <w:rPr>
          <w:rFonts w:hint="eastAsia" w:ascii="仿宋_GB2312" w:eastAsia="仿宋_GB2312"/>
          <w:sz w:val="32"/>
          <w:szCs w:val="32"/>
          <w:u w:val="none"/>
          <w:lang w:eastAsia="zh-CN"/>
        </w:rPr>
        <w:t>向</w:t>
      </w:r>
      <w:r>
        <w:rPr>
          <w:rFonts w:hint="eastAsia" w:ascii="仿宋_GB2312" w:eastAsia="仿宋_GB2312"/>
          <w:sz w:val="32"/>
          <w:szCs w:val="32"/>
          <w:u w:val="none"/>
        </w:rPr>
        <w:t>管理中心</w:t>
      </w:r>
      <w:r>
        <w:rPr>
          <w:rFonts w:hint="eastAsia" w:ascii="仿宋_GB2312" w:eastAsia="仿宋_GB2312"/>
          <w:sz w:val="32"/>
          <w:szCs w:val="32"/>
        </w:rPr>
        <w:t>办理变更登记手续。</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黑体" w:eastAsia="黑体"/>
          <w:sz w:val="32"/>
          <w:szCs w:val="32"/>
          <w:lang w:val="en-US" w:eastAsia="zh-CN"/>
        </w:rPr>
        <w:t xml:space="preserve">  </w:t>
      </w:r>
      <w:r>
        <w:rPr>
          <w:rFonts w:hint="eastAsia" w:ascii="仿宋_GB2312" w:eastAsia="仿宋_GB2312"/>
          <w:sz w:val="32"/>
          <w:szCs w:val="32"/>
          <w:u w:val="none"/>
        </w:rPr>
        <w:t>单位</w:t>
      </w:r>
      <w:r>
        <w:rPr>
          <w:rFonts w:hint="eastAsia" w:ascii="仿宋_GB2312" w:eastAsia="仿宋_GB2312"/>
          <w:sz w:val="32"/>
          <w:szCs w:val="32"/>
          <w:u w:val="none"/>
          <w:lang w:eastAsia="zh-CN"/>
        </w:rPr>
        <w:t>合并、分立、</w:t>
      </w:r>
      <w:r>
        <w:rPr>
          <w:rFonts w:hint="eastAsia" w:ascii="仿宋_GB2312" w:eastAsia="仿宋_GB2312"/>
          <w:sz w:val="32"/>
          <w:szCs w:val="32"/>
          <w:u w:val="none"/>
        </w:rPr>
        <w:t>撤销、解散</w:t>
      </w:r>
      <w:r>
        <w:rPr>
          <w:rFonts w:hint="eastAsia" w:ascii="仿宋_GB2312" w:eastAsia="仿宋_GB2312"/>
          <w:sz w:val="32"/>
          <w:szCs w:val="32"/>
          <w:u w:val="none"/>
          <w:lang w:eastAsia="zh-CN"/>
        </w:rPr>
        <w:t>或者</w:t>
      </w:r>
      <w:r>
        <w:rPr>
          <w:rFonts w:hint="eastAsia" w:ascii="仿宋_GB2312" w:eastAsia="仿宋_GB2312"/>
          <w:sz w:val="32"/>
          <w:szCs w:val="32"/>
          <w:u w:val="none"/>
        </w:rPr>
        <w:t>破产的，</w:t>
      </w:r>
      <w:r>
        <w:rPr>
          <w:rFonts w:hint="eastAsia" w:ascii="仿宋_GB2312" w:eastAsia="仿宋_GB2312"/>
          <w:sz w:val="32"/>
          <w:szCs w:val="32"/>
        </w:rPr>
        <w:t>应当自发生上述情况之日起30日内由原单位或者清算组织</w:t>
      </w:r>
      <w:r>
        <w:rPr>
          <w:rFonts w:hint="eastAsia" w:ascii="仿宋_GB2312" w:eastAsia="仿宋_GB2312"/>
          <w:sz w:val="32"/>
          <w:szCs w:val="32"/>
          <w:u w:val="none"/>
          <w:lang w:eastAsia="zh-CN"/>
        </w:rPr>
        <w:t>向管理中心办理变更登记或者注销登记</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eastAsia="黑体"/>
          <w:b w:val="0"/>
          <w:bCs/>
          <w:sz w:val="32"/>
          <w:szCs w:val="32"/>
        </w:rPr>
      </w:pPr>
      <w:r>
        <w:rPr>
          <w:rFonts w:hint="eastAsia" w:ascii="黑体" w:eastAsia="黑体"/>
          <w:b w:val="0"/>
          <w:bCs/>
          <w:sz w:val="32"/>
          <w:szCs w:val="32"/>
        </w:rPr>
        <w:t>第三章　缴　存</w:t>
      </w:r>
    </w:p>
    <w:p>
      <w:pPr>
        <w:keepNext w:val="0"/>
        <w:keepLines w:val="0"/>
        <w:pageBreakBefore w:val="0"/>
        <w:kinsoku/>
        <w:wordWrap/>
        <w:overflowPunct/>
        <w:topLinePunct w:val="0"/>
        <w:autoSpaceDE/>
        <w:autoSpaceDN/>
        <w:bidi w:val="0"/>
        <w:adjustRightInd/>
        <w:snapToGrid/>
        <w:spacing w:line="560" w:lineRule="exact"/>
        <w:ind w:right="0" w:rightChars="0" w:firstLine="655"/>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一</w:t>
      </w:r>
      <w:r>
        <w:rPr>
          <w:rFonts w:hint="eastAsia" w:ascii="黑体" w:eastAsia="黑体"/>
          <w:sz w:val="32"/>
          <w:szCs w:val="32"/>
        </w:rPr>
        <w:t>条</w:t>
      </w:r>
      <w:r>
        <w:rPr>
          <w:rFonts w:hint="eastAsia" w:ascii="仿宋_GB2312" w:eastAsia="仿宋_GB2312"/>
          <w:sz w:val="32"/>
          <w:szCs w:val="32"/>
        </w:rPr>
        <w:t>　职工住房公积金缴存基数为职工本人上一年度月平均工资。缴存基数一经确定，一个缴存年度内原则上不再调整。</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rPr>
        <w:t>职工工资</w:t>
      </w:r>
      <w:r>
        <w:rPr>
          <w:rFonts w:hint="eastAsia" w:ascii="仿宋_GB2312" w:eastAsia="仿宋_GB2312"/>
          <w:sz w:val="32"/>
          <w:szCs w:val="32"/>
          <w:lang w:eastAsia="zh-CN"/>
        </w:rPr>
        <w:t>收入</w:t>
      </w:r>
      <w:r>
        <w:rPr>
          <w:rFonts w:hint="eastAsia" w:ascii="仿宋_GB2312" w:eastAsia="仿宋_GB2312"/>
          <w:sz w:val="32"/>
          <w:szCs w:val="32"/>
        </w:rPr>
        <w:t>构成，按国家有关部门及本市规定的工资总额口径计算。</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eastAsia="仿宋_GB2312"/>
          <w:sz w:val="32"/>
          <w:szCs w:val="32"/>
          <w:lang w:eastAsia="zh-CN"/>
        </w:rPr>
      </w:pPr>
      <w:r>
        <w:rPr>
          <w:rFonts w:hint="eastAsia" w:ascii="仿宋_GB2312" w:eastAsia="仿宋_GB2312"/>
          <w:sz w:val="32"/>
          <w:szCs w:val="32"/>
        </w:rPr>
        <w:t>新</w:t>
      </w:r>
      <w:r>
        <w:rPr>
          <w:rFonts w:hint="eastAsia" w:ascii="仿宋_GB2312" w:eastAsia="仿宋_GB2312"/>
          <w:sz w:val="32"/>
          <w:szCs w:val="32"/>
          <w:lang w:eastAsia="zh-CN"/>
        </w:rPr>
        <w:t>参加工作的</w:t>
      </w:r>
      <w:r>
        <w:rPr>
          <w:rFonts w:hint="eastAsia" w:ascii="仿宋_GB2312" w:eastAsia="仿宋_GB2312"/>
          <w:sz w:val="32"/>
          <w:szCs w:val="32"/>
        </w:rPr>
        <w:t>职工从参加工作的第二个月</w:t>
      </w:r>
      <w:r>
        <w:rPr>
          <w:rFonts w:hint="eastAsia" w:ascii="仿宋_GB2312" w:eastAsia="仿宋_GB2312"/>
          <w:sz w:val="32"/>
          <w:szCs w:val="32"/>
          <w:lang w:eastAsia="zh-CN"/>
        </w:rPr>
        <w:t>起</w:t>
      </w:r>
      <w:r>
        <w:rPr>
          <w:rFonts w:hint="eastAsia" w:ascii="仿宋_GB2312" w:eastAsia="仿宋_GB2312"/>
          <w:sz w:val="32"/>
          <w:szCs w:val="32"/>
        </w:rPr>
        <w:t>缴存住房公积金，</w:t>
      </w:r>
      <w:r>
        <w:rPr>
          <w:rFonts w:hint="eastAsia" w:ascii="仿宋_GB2312" w:eastAsia="仿宋_GB2312"/>
          <w:sz w:val="32"/>
          <w:szCs w:val="32"/>
          <w:lang w:eastAsia="zh-CN"/>
        </w:rPr>
        <w:t>缴存</w:t>
      </w:r>
      <w:r>
        <w:rPr>
          <w:rFonts w:hint="eastAsia" w:ascii="仿宋_GB2312" w:eastAsia="仿宋_GB2312"/>
          <w:sz w:val="32"/>
          <w:szCs w:val="32"/>
        </w:rPr>
        <w:t>基数</w:t>
      </w:r>
      <w:r>
        <w:rPr>
          <w:rFonts w:hint="eastAsia" w:ascii="仿宋_GB2312" w:eastAsia="仿宋_GB2312"/>
          <w:sz w:val="32"/>
          <w:szCs w:val="32"/>
          <w:lang w:eastAsia="zh-CN"/>
        </w:rPr>
        <w:t>为</w:t>
      </w:r>
      <w:r>
        <w:rPr>
          <w:rFonts w:hint="eastAsia" w:ascii="仿宋_GB2312" w:eastAsia="仿宋_GB2312"/>
          <w:sz w:val="32"/>
          <w:szCs w:val="32"/>
        </w:rPr>
        <w:t>该职工第二个月的当月工资收入</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lang w:eastAsia="zh-CN"/>
        </w:rPr>
        <w:t>新调入职工从调入当月起缴存住房公积金，缴存基数为该职工调入当月工资收入。</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w:t>
      </w:r>
      <w:r>
        <w:rPr>
          <w:rFonts w:hint="eastAsia" w:ascii="黑体" w:eastAsia="黑体"/>
          <w:sz w:val="32"/>
          <w:szCs w:val="32"/>
          <w:lang w:eastAsia="zh-CN"/>
        </w:rPr>
        <w:t>二</w:t>
      </w:r>
      <w:r>
        <w:rPr>
          <w:rFonts w:hint="eastAsia" w:ascii="黑体" w:eastAsia="黑体"/>
          <w:sz w:val="32"/>
          <w:szCs w:val="32"/>
        </w:rPr>
        <w:t>条</w:t>
      </w:r>
      <w:r>
        <w:rPr>
          <w:rFonts w:hint="eastAsia" w:ascii="仿宋_GB2312" w:eastAsia="仿宋_GB2312"/>
          <w:sz w:val="32"/>
          <w:szCs w:val="32"/>
        </w:rPr>
        <w:t>　职工住房公积金月缴存额为缴存基数分别乘以职工本人和所在单位的住房公积金缴存比例之和。</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rPr>
      </w:pPr>
      <w:r>
        <w:rPr>
          <w:rFonts w:hint="eastAsia" w:ascii="黑体" w:eastAsia="黑体"/>
          <w:sz w:val="32"/>
          <w:szCs w:val="32"/>
        </w:rPr>
        <w:t>第十</w:t>
      </w:r>
      <w:r>
        <w:rPr>
          <w:rFonts w:hint="eastAsia" w:ascii="黑体" w:eastAsia="黑体"/>
          <w:sz w:val="32"/>
          <w:szCs w:val="32"/>
          <w:lang w:eastAsia="zh-CN"/>
        </w:rPr>
        <w:t>三</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eastAsia="仿宋_GB2312"/>
          <w:sz w:val="32"/>
          <w:szCs w:val="32"/>
        </w:rPr>
        <w:t>职工住房公积金缴存基数不</w:t>
      </w:r>
      <w:r>
        <w:rPr>
          <w:rFonts w:hint="eastAsia" w:ascii="仿宋_GB2312" w:eastAsia="仿宋_GB2312"/>
          <w:sz w:val="32"/>
          <w:szCs w:val="32"/>
          <w:lang w:eastAsia="zh-CN"/>
        </w:rPr>
        <w:t>高于</w:t>
      </w:r>
      <w:r>
        <w:rPr>
          <w:rFonts w:hint="eastAsia" w:ascii="仿宋_GB2312" w:eastAsia="仿宋_GB2312"/>
          <w:sz w:val="32"/>
          <w:szCs w:val="32"/>
        </w:rPr>
        <w:t>统计部门公布的上一年度全市在岗职工月平均工资的3倍</w:t>
      </w:r>
      <w:r>
        <w:rPr>
          <w:rFonts w:hint="eastAsia" w:ascii="仿宋_GB2312" w:eastAsia="仿宋_GB2312"/>
          <w:sz w:val="32"/>
          <w:szCs w:val="32"/>
          <w:lang w:eastAsia="zh-CN"/>
        </w:rPr>
        <w:t>，</w:t>
      </w:r>
      <w:r>
        <w:rPr>
          <w:rFonts w:hint="eastAsia" w:ascii="仿宋_GB2312" w:eastAsia="仿宋_GB2312"/>
          <w:sz w:val="32"/>
          <w:szCs w:val="32"/>
          <w:u w:val="none"/>
          <w:lang w:eastAsia="zh-CN"/>
        </w:rPr>
        <w:t>不低于全市最低工资标准。单位和个人</w:t>
      </w:r>
      <w:r>
        <w:rPr>
          <w:rFonts w:hint="eastAsia" w:ascii="仿宋_GB2312" w:eastAsia="仿宋_GB2312"/>
          <w:sz w:val="32"/>
          <w:szCs w:val="32"/>
        </w:rPr>
        <w:t>缴存比例</w:t>
      </w:r>
      <w:r>
        <w:rPr>
          <w:rFonts w:hint="eastAsia" w:ascii="仿宋_GB2312" w:eastAsia="仿宋_GB2312"/>
          <w:sz w:val="32"/>
          <w:szCs w:val="32"/>
          <w:lang w:eastAsia="zh-CN"/>
        </w:rPr>
        <w:t>均</w:t>
      </w:r>
      <w:r>
        <w:rPr>
          <w:rFonts w:hint="eastAsia" w:ascii="仿宋_GB2312" w:eastAsia="仿宋_GB2312"/>
          <w:sz w:val="32"/>
          <w:szCs w:val="32"/>
        </w:rPr>
        <w:t>不高于12%</w:t>
      </w:r>
      <w:r>
        <w:rPr>
          <w:rFonts w:hint="eastAsia" w:ascii="仿宋_GB2312" w:eastAsia="仿宋_GB2312"/>
          <w:sz w:val="32"/>
          <w:szCs w:val="32"/>
          <w:lang w:eastAsia="zh-CN"/>
        </w:rPr>
        <w:t>、</w:t>
      </w:r>
      <w:r>
        <w:rPr>
          <w:rFonts w:hint="eastAsia" w:ascii="仿宋_GB2312" w:eastAsia="仿宋_GB2312"/>
          <w:sz w:val="32"/>
          <w:szCs w:val="32"/>
        </w:rPr>
        <w:t>不低于5%。</w:t>
      </w:r>
    </w:p>
    <w:p>
      <w:pPr>
        <w:keepNext w:val="0"/>
        <w:keepLines w:val="0"/>
        <w:pageBreakBefore w:val="0"/>
        <w:kinsoku/>
        <w:wordWrap/>
        <w:overflowPunct/>
        <w:topLinePunct w:val="0"/>
        <w:autoSpaceDE/>
        <w:autoSpaceDN/>
        <w:bidi w:val="0"/>
        <w:adjustRightInd/>
        <w:snapToGrid/>
        <w:spacing w:line="560" w:lineRule="exact"/>
        <w:ind w:right="0" w:rightChars="0" w:firstLine="655"/>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四</w:t>
      </w:r>
      <w:r>
        <w:rPr>
          <w:rFonts w:hint="eastAsia" w:ascii="黑体" w:eastAsia="黑体"/>
          <w:sz w:val="32"/>
          <w:szCs w:val="32"/>
        </w:rPr>
        <w:t>条</w:t>
      </w:r>
      <w:r>
        <w:rPr>
          <w:rFonts w:hint="eastAsia" w:ascii="仿宋_GB2312" w:eastAsia="仿宋_GB2312"/>
          <w:sz w:val="32"/>
          <w:szCs w:val="32"/>
        </w:rPr>
        <w:t>　职工个人缴存的住房公积金，由所在单位每月从其工资中代扣代缴。单位应当于每月发放职工工资之日起５日内将单位缴存的和为职工代缴的住房公积金汇缴到管理中心在受</w:t>
      </w:r>
      <w:r>
        <w:rPr>
          <w:rFonts w:hint="eastAsia" w:ascii="仿宋_GB2312" w:eastAsia="仿宋_GB2312"/>
          <w:sz w:val="32"/>
          <w:szCs w:val="32"/>
          <w:lang w:val="en-US" w:eastAsia="zh-CN"/>
        </w:rPr>
        <w:t>委</w:t>
      </w:r>
      <w:r>
        <w:rPr>
          <w:rFonts w:hint="eastAsia" w:ascii="仿宋_GB2312" w:eastAsia="仿宋_GB2312"/>
          <w:sz w:val="32"/>
          <w:szCs w:val="32"/>
        </w:rPr>
        <w:t>托银行开设的住房公积金专户。</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　</w:t>
      </w:r>
      <w:r>
        <w:rPr>
          <w:rFonts w:hint="eastAsia" w:ascii="仿宋_GB2312" w:hAnsi="仿宋_GB2312" w:eastAsia="仿宋_GB2312" w:cs="仿宋_GB2312"/>
          <w:sz w:val="32"/>
          <w:szCs w:val="32"/>
        </w:rPr>
        <w:t>单位应当按时、足额缴存住房公积金，不得逾期缴存或者少缴。</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仿宋_GB2312" w:hAnsi="仿宋_GB2312" w:eastAsia="仿宋_GB2312" w:cs="仿宋_GB2312"/>
          <w:sz w:val="32"/>
          <w:szCs w:val="32"/>
          <w:u w:val="none"/>
          <w:lang w:eastAsia="zh-CN"/>
        </w:rPr>
        <w:t>生产经营</w:t>
      </w:r>
      <w:r>
        <w:rPr>
          <w:rFonts w:hint="eastAsia" w:ascii="仿宋_GB2312" w:hAnsi="仿宋_GB2312" w:eastAsia="仿宋_GB2312" w:cs="仿宋_GB2312"/>
          <w:sz w:val="32"/>
          <w:szCs w:val="32"/>
          <w:u w:val="none"/>
        </w:rPr>
        <w:t>困难的单位</w:t>
      </w:r>
      <w:r>
        <w:rPr>
          <w:rFonts w:hint="eastAsia" w:ascii="仿宋_GB2312" w:hAnsi="仿宋_GB2312" w:eastAsia="仿宋_GB2312" w:cs="仿宋_GB2312"/>
          <w:sz w:val="32"/>
          <w:szCs w:val="32"/>
          <w:u w:val="none"/>
          <w:lang w:eastAsia="zh-CN"/>
        </w:rPr>
        <w:t>（连续</w:t>
      </w:r>
      <w:r>
        <w:rPr>
          <w:rFonts w:hint="eastAsia" w:ascii="仿宋_GB2312" w:hAnsi="仿宋_GB2312" w:eastAsia="仿宋_GB2312" w:cs="仿宋_GB2312"/>
          <w:sz w:val="32"/>
          <w:szCs w:val="32"/>
          <w:u w:val="none"/>
          <w:lang w:val="en-US" w:eastAsia="zh-CN"/>
        </w:rPr>
        <w:t>6个月亏损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可向管理中心申请降低缴存比例或缓缴。</w:t>
      </w:r>
      <w:r>
        <w:rPr>
          <w:rFonts w:hint="eastAsia" w:ascii="仿宋_GB2312" w:eastAsia="仿宋_GB2312"/>
          <w:sz w:val="32"/>
          <w:szCs w:val="32"/>
          <w:u w:val="none"/>
        </w:rPr>
        <w:t>管理中心</w:t>
      </w:r>
      <w:r>
        <w:rPr>
          <w:rFonts w:hint="eastAsia" w:ascii="仿宋_GB2312" w:eastAsia="仿宋_GB2312"/>
          <w:sz w:val="32"/>
          <w:szCs w:val="32"/>
          <w:u w:val="none"/>
          <w:lang w:eastAsia="zh-CN"/>
        </w:rPr>
        <w:t>应当在收到申请材料后</w:t>
      </w:r>
      <w:r>
        <w:rPr>
          <w:rFonts w:hint="eastAsia" w:ascii="仿宋_GB2312" w:eastAsia="仿宋_GB2312"/>
          <w:sz w:val="32"/>
          <w:szCs w:val="32"/>
          <w:u w:val="none"/>
          <w:lang w:val="en-US" w:eastAsia="zh-CN"/>
        </w:rPr>
        <w:t>10个工作日内做出审批决定</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单位降低缴存比例或缓缴住房公积金的期限</w:t>
      </w:r>
      <w:r>
        <w:rPr>
          <w:rFonts w:hint="eastAsia" w:ascii="仿宋_GB2312" w:eastAsia="仿宋_GB2312"/>
          <w:sz w:val="32"/>
          <w:szCs w:val="32"/>
          <w:u w:val="none"/>
          <w:lang w:eastAsia="zh-CN"/>
        </w:rPr>
        <w:t>为一年</w:t>
      </w:r>
      <w:r>
        <w:rPr>
          <w:rFonts w:hint="eastAsia" w:ascii="仿宋_GB2312" w:eastAsia="仿宋_GB2312"/>
          <w:sz w:val="32"/>
          <w:szCs w:val="32"/>
          <w:u w:val="none"/>
        </w:rPr>
        <w:t>。</w:t>
      </w:r>
      <w:r>
        <w:rPr>
          <w:rFonts w:hint="eastAsia" w:ascii="仿宋_GB2312" w:eastAsia="仿宋_GB2312"/>
          <w:sz w:val="32"/>
          <w:szCs w:val="32"/>
          <w:u w:val="none"/>
          <w:lang w:eastAsia="zh-CN"/>
        </w:rPr>
        <w:t>单位经济效益好转后，缴存比例应恢复到申请前比例，或补缴缓缴期间住房公积金。</w:t>
      </w:r>
      <w:r>
        <w:rPr>
          <w:rFonts w:hint="eastAsia" w:ascii="仿宋_GB2312" w:eastAsia="仿宋_GB2312"/>
          <w:sz w:val="32"/>
          <w:szCs w:val="32"/>
          <w:u w:val="none"/>
        </w:rPr>
        <w:t>超过一年，需要继续降低缴存比例或缓缴的，应当重新办理审批手续。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color w:val="auto"/>
          <w:sz w:val="32"/>
          <w:szCs w:val="32"/>
        </w:rPr>
      </w:pPr>
      <w:r>
        <w:rPr>
          <w:rFonts w:hint="eastAsia" w:ascii="仿宋_GB2312" w:eastAsia="仿宋_GB2312"/>
          <w:sz w:val="32"/>
          <w:szCs w:val="32"/>
        </w:rPr>
        <w:t>　</w:t>
      </w:r>
      <w:r>
        <w:rPr>
          <w:rFonts w:hint="eastAsia" w:ascii="仿宋_GB2312" w:eastAsia="仿宋_GB2312"/>
          <w:color w:val="auto"/>
          <w:sz w:val="32"/>
          <w:szCs w:val="32"/>
        </w:rPr>
        <w:t>　</w:t>
      </w:r>
      <w:r>
        <w:rPr>
          <w:rFonts w:hint="eastAsia" w:ascii="黑体" w:eastAsia="黑体"/>
          <w:color w:val="auto"/>
          <w:sz w:val="32"/>
          <w:szCs w:val="32"/>
        </w:rPr>
        <w:t>第十六条</w:t>
      </w:r>
      <w:r>
        <w:rPr>
          <w:rFonts w:hint="eastAsia" w:ascii="仿宋_GB2312" w:eastAsia="仿宋_GB2312"/>
          <w:color w:val="auto"/>
          <w:sz w:val="32"/>
          <w:szCs w:val="32"/>
        </w:rPr>
        <w:t>　管理中心应当为缴存住房公积金的职工设立明细账，</w:t>
      </w:r>
      <w:r>
        <w:rPr>
          <w:rFonts w:hint="eastAsia" w:ascii="仿宋_GB2312" w:eastAsia="仿宋_GB2312"/>
          <w:color w:val="auto"/>
          <w:sz w:val="32"/>
          <w:szCs w:val="32"/>
          <w:lang w:eastAsia="zh-CN"/>
        </w:rPr>
        <w:t>每个职工只能有一个住房公积金账户。</w:t>
      </w:r>
      <w:r>
        <w:rPr>
          <w:rFonts w:hint="eastAsia" w:ascii="仿宋_GB2312" w:eastAsia="仿宋_GB2312"/>
          <w:color w:val="auto"/>
          <w:sz w:val="32"/>
          <w:szCs w:val="32"/>
        </w:rPr>
        <w:t>住房公积金自存入住房公积金账户之日起按国家规定的利率计息，每年6月30日为</w:t>
      </w:r>
      <w:r>
        <w:rPr>
          <w:rFonts w:hint="eastAsia" w:ascii="仿宋_GB2312" w:eastAsia="仿宋_GB2312"/>
          <w:color w:val="auto"/>
          <w:sz w:val="32"/>
          <w:szCs w:val="32"/>
          <w:lang w:eastAsia="zh-CN"/>
        </w:rPr>
        <w:t>结</w:t>
      </w:r>
      <w:r>
        <w:rPr>
          <w:rFonts w:hint="eastAsia" w:ascii="仿宋_GB2312" w:eastAsia="仿宋_GB2312"/>
          <w:color w:val="auto"/>
          <w:sz w:val="32"/>
          <w:szCs w:val="32"/>
        </w:rPr>
        <w:t>息日。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b/>
          <w:sz w:val="32"/>
          <w:szCs w:val="32"/>
        </w:rPr>
      </w:pPr>
      <w:r>
        <w:rPr>
          <w:rFonts w:hint="eastAsia" w:ascii="黑体" w:eastAsia="黑体"/>
          <w:b w:val="0"/>
          <w:bCs/>
          <w:sz w:val="32"/>
          <w:szCs w:val="32"/>
        </w:rPr>
        <w:t>第四章  封存、</w:t>
      </w:r>
      <w:r>
        <w:rPr>
          <w:rFonts w:hint="eastAsia" w:ascii="黑体" w:eastAsia="黑体"/>
          <w:b w:val="0"/>
          <w:bCs/>
          <w:sz w:val="32"/>
          <w:szCs w:val="32"/>
          <w:lang w:eastAsia="zh-CN"/>
        </w:rPr>
        <w:t>启封、</w:t>
      </w:r>
      <w:r>
        <w:rPr>
          <w:rFonts w:hint="eastAsia" w:ascii="黑体" w:eastAsia="黑体"/>
          <w:b w:val="0"/>
          <w:bCs/>
          <w:sz w:val="32"/>
          <w:szCs w:val="32"/>
        </w:rPr>
        <w:t>转移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w:t>
      </w:r>
      <w:r>
        <w:rPr>
          <w:rFonts w:hint="eastAsia" w:ascii="黑体" w:eastAsia="黑体"/>
          <w:sz w:val="32"/>
          <w:szCs w:val="32"/>
          <w:lang w:eastAsia="zh-CN"/>
        </w:rPr>
        <w:t>七</w:t>
      </w:r>
      <w:r>
        <w:rPr>
          <w:rFonts w:hint="eastAsia" w:ascii="黑体" w:eastAsia="黑体"/>
          <w:sz w:val="32"/>
          <w:szCs w:val="32"/>
        </w:rPr>
        <w:t>条</w:t>
      </w:r>
      <w:r>
        <w:rPr>
          <w:rFonts w:hint="eastAsia" w:ascii="仿宋_GB2312" w:eastAsia="仿宋_GB2312"/>
          <w:sz w:val="32"/>
          <w:szCs w:val="32"/>
        </w:rPr>
        <w:t>　</w:t>
      </w:r>
      <w:r>
        <w:rPr>
          <w:rFonts w:hint="eastAsia" w:ascii="仿宋_GB2312" w:eastAsia="仿宋_GB2312"/>
          <w:sz w:val="32"/>
          <w:szCs w:val="32"/>
          <w:u w:val="none"/>
          <w:lang w:eastAsia="zh-CN"/>
        </w:rPr>
        <w:t>单位与缴存职工工作关系发生变动，应自中</w:t>
      </w:r>
      <w:r>
        <w:rPr>
          <w:rFonts w:hint="eastAsia" w:ascii="仿宋_GB2312" w:eastAsia="仿宋_GB2312"/>
          <w:sz w:val="32"/>
          <w:szCs w:val="32"/>
          <w:u w:val="none"/>
          <w:lang w:val="en-US" w:eastAsia="zh-CN"/>
        </w:rPr>
        <w:t>止</w:t>
      </w:r>
      <w:r>
        <w:rPr>
          <w:rFonts w:hint="eastAsia" w:ascii="仿宋_GB2312" w:eastAsia="仿宋_GB2312"/>
          <w:sz w:val="32"/>
          <w:szCs w:val="32"/>
          <w:u w:val="none"/>
          <w:lang w:eastAsia="zh-CN"/>
        </w:rPr>
        <w:t>劳动关系之日起</w:t>
      </w:r>
      <w:r>
        <w:rPr>
          <w:rFonts w:hint="eastAsia" w:ascii="仿宋_GB2312" w:eastAsia="仿宋_GB2312"/>
          <w:sz w:val="32"/>
          <w:szCs w:val="32"/>
          <w:u w:val="none"/>
          <w:lang w:val="en-US" w:eastAsia="zh-CN"/>
        </w:rPr>
        <w:t>30日内为职工办理住房公积金封存手续。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w:t>
      </w:r>
      <w:r>
        <w:rPr>
          <w:rFonts w:hint="eastAsia" w:ascii="黑体" w:eastAsia="黑体"/>
          <w:sz w:val="32"/>
          <w:szCs w:val="32"/>
          <w:lang w:eastAsia="zh-CN"/>
        </w:rPr>
        <w:t>十八</w:t>
      </w:r>
      <w:r>
        <w:rPr>
          <w:rFonts w:hint="eastAsia" w:ascii="黑体" w:eastAsia="黑体"/>
          <w:sz w:val="32"/>
          <w:szCs w:val="32"/>
        </w:rPr>
        <w:t>条</w:t>
      </w:r>
      <w:r>
        <w:rPr>
          <w:rFonts w:hint="eastAsia" w:ascii="仿宋_GB2312" w:eastAsia="仿宋_GB2312"/>
          <w:sz w:val="32"/>
          <w:szCs w:val="32"/>
        </w:rPr>
        <w:t>　有下列情形之一的，单位或职工应办理个人住房公积金转移手续：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（一）职工调动工作的；</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（二）单位合并、分立的；</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（三）单位撤销、破产、解散或辞职、辞退的职工，职工与新就业单位重新建立劳动关系的；</w:t>
      </w:r>
    </w:p>
    <w:p>
      <w:pPr>
        <w:keepNext w:val="0"/>
        <w:keepLines w:val="0"/>
        <w:pageBreakBefore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（四）需进入管理中心</w:t>
      </w:r>
      <w:r>
        <w:rPr>
          <w:rFonts w:hint="eastAsia" w:ascii="仿宋_GB2312" w:eastAsia="仿宋_GB2312"/>
          <w:sz w:val="32"/>
          <w:szCs w:val="32"/>
          <w:lang w:eastAsia="zh-CN"/>
        </w:rPr>
        <w:t>集中封存</w:t>
      </w:r>
      <w:r>
        <w:rPr>
          <w:rFonts w:hint="eastAsia" w:ascii="仿宋_GB2312" w:eastAsia="仿宋_GB2312"/>
          <w:sz w:val="32"/>
          <w:szCs w:val="32"/>
        </w:rPr>
        <w:t>户的。</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办理转移的，单位应自职工劳动关系发生变动起30日内，</w:t>
      </w:r>
      <w:r>
        <w:rPr>
          <w:rFonts w:hint="eastAsia" w:ascii="仿宋_GB2312" w:eastAsia="仿宋_GB2312"/>
          <w:sz w:val="32"/>
          <w:szCs w:val="32"/>
          <w:u w:val="none"/>
          <w:lang w:eastAsia="zh-CN"/>
        </w:rPr>
        <w:t>向</w:t>
      </w:r>
      <w:r>
        <w:rPr>
          <w:rFonts w:hint="eastAsia" w:ascii="仿宋_GB2312" w:eastAsia="仿宋_GB2312"/>
          <w:sz w:val="32"/>
          <w:szCs w:val="32"/>
        </w:rPr>
        <w:t>管理中心办理相关手续。</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w:t>
      </w:r>
      <w:r>
        <w:rPr>
          <w:rFonts w:hint="eastAsia" w:ascii="黑体" w:eastAsia="黑体"/>
          <w:sz w:val="32"/>
          <w:szCs w:val="32"/>
          <w:lang w:eastAsia="zh-CN"/>
        </w:rPr>
        <w:t>十九</w:t>
      </w:r>
      <w:r>
        <w:rPr>
          <w:rFonts w:hint="eastAsia" w:ascii="黑体" w:eastAsia="黑体"/>
          <w:sz w:val="32"/>
          <w:szCs w:val="32"/>
        </w:rPr>
        <w:t>条</w:t>
      </w:r>
      <w:r>
        <w:rPr>
          <w:rFonts w:hint="eastAsia" w:ascii="仿宋_GB2312" w:eastAsia="仿宋_GB2312"/>
          <w:sz w:val="32"/>
          <w:szCs w:val="32"/>
        </w:rPr>
        <w:t>　管理中心应当设立无主管单位职工的集中</w:t>
      </w:r>
      <w:r>
        <w:rPr>
          <w:rFonts w:hint="eastAsia" w:ascii="仿宋_GB2312" w:eastAsia="仿宋_GB2312"/>
          <w:sz w:val="32"/>
          <w:szCs w:val="32"/>
          <w:lang w:eastAsia="zh-CN"/>
        </w:rPr>
        <w:t>封存</w:t>
      </w:r>
      <w:r>
        <w:rPr>
          <w:rFonts w:hint="eastAsia" w:ascii="仿宋_GB2312" w:eastAsia="仿宋_GB2312"/>
          <w:sz w:val="32"/>
          <w:szCs w:val="32"/>
        </w:rPr>
        <w:t>户，集中办理各种住房公积金托管业务。</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w:t>
      </w:r>
      <w:r>
        <w:rPr>
          <w:rFonts w:hint="eastAsia" w:ascii="黑体" w:eastAsia="黑体"/>
          <w:sz w:val="32"/>
          <w:szCs w:val="32"/>
          <w:lang w:eastAsia="zh-CN"/>
        </w:rPr>
        <w:t>二十</w:t>
      </w:r>
      <w:r>
        <w:rPr>
          <w:rFonts w:hint="eastAsia" w:ascii="黑体" w:eastAsia="黑体"/>
          <w:sz w:val="32"/>
          <w:szCs w:val="32"/>
        </w:rPr>
        <w:t>条</w:t>
      </w:r>
      <w:r>
        <w:rPr>
          <w:rFonts w:hint="eastAsia" w:ascii="仿宋_GB2312" w:eastAsia="仿宋_GB2312"/>
          <w:sz w:val="32"/>
          <w:szCs w:val="32"/>
        </w:rPr>
        <w:t>　集中</w:t>
      </w:r>
      <w:r>
        <w:rPr>
          <w:rFonts w:hint="eastAsia" w:ascii="仿宋_GB2312" w:eastAsia="仿宋_GB2312"/>
          <w:sz w:val="32"/>
          <w:szCs w:val="32"/>
          <w:lang w:eastAsia="zh-CN"/>
        </w:rPr>
        <w:t>封存</w:t>
      </w:r>
      <w:r>
        <w:rPr>
          <w:rFonts w:hint="eastAsia" w:ascii="仿宋_GB2312" w:eastAsia="仿宋_GB2312"/>
          <w:sz w:val="32"/>
          <w:szCs w:val="32"/>
        </w:rPr>
        <w:t>户内的职工与新就业单位重新建立劳动关系的，应办理住房公积金转移手续。</w:t>
      </w:r>
    </w:p>
    <w:p>
      <w:pPr>
        <w:pStyle w:val="7"/>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kern w:val="2"/>
          <w:sz w:val="32"/>
          <w:szCs w:val="32"/>
          <w:lang w:val="en-US" w:eastAsia="zh-CN" w:bidi="ar-SA"/>
        </w:rPr>
      </w:pPr>
      <w:r>
        <w:rPr>
          <w:rFonts w:hint="eastAsia" w:ascii="黑体" w:eastAsia="黑体"/>
          <w:sz w:val="32"/>
          <w:szCs w:val="32"/>
        </w:rPr>
        <w:t>第二十</w:t>
      </w:r>
      <w:r>
        <w:rPr>
          <w:rFonts w:hint="eastAsia" w:ascii="黑体" w:eastAsia="黑体"/>
          <w:sz w:val="32"/>
          <w:szCs w:val="32"/>
          <w:lang w:eastAsia="zh-CN"/>
        </w:rPr>
        <w:t>一</w:t>
      </w:r>
      <w:r>
        <w:rPr>
          <w:rFonts w:hint="eastAsia" w:ascii="黑体" w:eastAsia="黑体"/>
          <w:sz w:val="32"/>
          <w:szCs w:val="32"/>
        </w:rPr>
        <w:t>条</w:t>
      </w:r>
      <w:r>
        <w:rPr>
          <w:rFonts w:hint="eastAsia" w:ascii="仿宋_GB2312" w:eastAsia="仿宋_GB2312"/>
          <w:sz w:val="32"/>
          <w:szCs w:val="32"/>
        </w:rPr>
        <w:t>　</w:t>
      </w:r>
      <w:r>
        <w:rPr>
          <w:rFonts w:hint="eastAsia" w:ascii="仿宋_GB2312" w:eastAsia="仿宋_GB2312"/>
          <w:kern w:val="2"/>
          <w:sz w:val="32"/>
          <w:szCs w:val="32"/>
          <w:lang w:val="en-US" w:eastAsia="zh-CN" w:bidi="ar-SA"/>
        </w:rPr>
        <w:t>职工在异地设立住房公积金账户并在本中心封存的，符合条件，通过全国住房公积金异地转移接续平台将在本市缴存的住房公积金转移至异地设立的住房公积金账户。</w:t>
      </w:r>
    </w:p>
    <w:p>
      <w:pPr>
        <w:pStyle w:val="7"/>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职工在本市设立住房公积金账户并正常缴存的，符合条件，通过全国住房公积金异地转移接续平台将原缴存地的住房公积金转入本市设立的住房公积金账户。</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eastAsia="黑体"/>
          <w:b w:val="0"/>
          <w:bCs/>
          <w:sz w:val="32"/>
          <w:szCs w:val="32"/>
        </w:rPr>
      </w:pPr>
      <w:r>
        <w:rPr>
          <w:rFonts w:hint="eastAsia" w:ascii="黑体" w:eastAsia="黑体"/>
          <w:b w:val="0"/>
          <w:bCs/>
          <w:sz w:val="32"/>
          <w:szCs w:val="32"/>
        </w:rPr>
        <w:t>第五章　提　取</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w:t>
      </w:r>
      <w:r>
        <w:rPr>
          <w:rFonts w:hint="eastAsia" w:ascii="黑体" w:eastAsia="黑体"/>
          <w:sz w:val="32"/>
          <w:szCs w:val="32"/>
          <w:lang w:eastAsia="zh-CN"/>
        </w:rPr>
        <w:t>二</w:t>
      </w:r>
      <w:r>
        <w:rPr>
          <w:rFonts w:hint="eastAsia" w:ascii="黑体" w:eastAsia="黑体"/>
          <w:sz w:val="32"/>
          <w:szCs w:val="32"/>
        </w:rPr>
        <w:t>条</w:t>
      </w:r>
      <w:r>
        <w:rPr>
          <w:rFonts w:hint="eastAsia" w:ascii="仿宋_GB2312" w:eastAsia="仿宋_GB2312"/>
          <w:sz w:val="32"/>
          <w:szCs w:val="32"/>
        </w:rPr>
        <w:t>　有下列情况之一的，缴存住房公积金的职工可以申请提取住房公积金：</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（一）购买、建造、翻建、大修自住住房的；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single"/>
        </w:rPr>
      </w:pPr>
      <w:r>
        <w:rPr>
          <w:rFonts w:hint="eastAsia" w:ascii="仿宋_GB2312" w:eastAsia="仿宋_GB2312"/>
          <w:sz w:val="32"/>
          <w:szCs w:val="32"/>
        </w:rPr>
        <w:t>（二）离休、退休的；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rPr>
        <w:t>（三）</w:t>
      </w:r>
      <w:r>
        <w:rPr>
          <w:rFonts w:hint="eastAsia" w:ascii="仿宋_GB2312" w:eastAsia="仿宋_GB2312"/>
          <w:sz w:val="32"/>
          <w:szCs w:val="32"/>
          <w:u w:val="none"/>
          <w:lang w:eastAsia="zh-CN"/>
        </w:rPr>
        <w:t>完全丧失劳动能力并</w:t>
      </w:r>
      <w:r>
        <w:rPr>
          <w:rFonts w:hint="eastAsia" w:ascii="仿宋_GB2312" w:eastAsia="仿宋_GB2312"/>
          <w:sz w:val="32"/>
          <w:szCs w:val="32"/>
          <w:u w:val="none"/>
        </w:rPr>
        <w:t>与单位终止劳动关系的；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（四）出境定居的；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（五）偿还购房贷款本息的；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sz w:val="32"/>
          <w:szCs w:val="32"/>
          <w:u w:val="none"/>
        </w:rPr>
        <w:t>（六）</w:t>
      </w:r>
      <w:r>
        <w:rPr>
          <w:rFonts w:hint="eastAsia" w:ascii="仿宋_GB2312" w:eastAsia="仿宋_GB2312"/>
          <w:sz w:val="32"/>
          <w:szCs w:val="32"/>
          <w:u w:val="none"/>
          <w:lang w:eastAsia="zh-CN"/>
        </w:rPr>
        <w:t>无房职工</w:t>
      </w:r>
      <w:r>
        <w:rPr>
          <w:rFonts w:hint="eastAsia" w:ascii="仿宋_GB2312" w:eastAsia="仿宋_GB2312"/>
          <w:color w:val="000000"/>
          <w:sz w:val="32"/>
          <w:szCs w:val="32"/>
        </w:rPr>
        <w:t>租</w:t>
      </w:r>
      <w:r>
        <w:rPr>
          <w:rFonts w:hint="eastAsia" w:ascii="仿宋_GB2312" w:eastAsia="仿宋_GB2312"/>
          <w:color w:val="000000"/>
          <w:sz w:val="32"/>
          <w:szCs w:val="32"/>
          <w:lang w:eastAsia="zh-CN"/>
        </w:rPr>
        <w:t>房自住</w:t>
      </w:r>
      <w:r>
        <w:rPr>
          <w:rFonts w:hint="eastAsia" w:ascii="仿宋_GB2312" w:eastAsia="仿宋_GB2312"/>
          <w:color w:val="000000"/>
          <w:sz w:val="32"/>
          <w:szCs w:val="32"/>
        </w:rPr>
        <w:t>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（七）死亡或被宣告死亡的；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（八）家庭成员中患</w:t>
      </w:r>
      <w:r>
        <w:rPr>
          <w:rFonts w:hint="eastAsia" w:ascii="仿宋_GB2312" w:eastAsia="仿宋_GB2312"/>
          <w:sz w:val="32"/>
          <w:szCs w:val="32"/>
          <w:u w:val="none"/>
          <w:lang w:eastAsia="zh-CN"/>
        </w:rPr>
        <w:t>重大疾病</w:t>
      </w:r>
      <w:r>
        <w:rPr>
          <w:rFonts w:hint="eastAsia" w:ascii="仿宋_GB2312" w:eastAsia="仿宋_GB2312"/>
          <w:sz w:val="32"/>
          <w:szCs w:val="32"/>
          <w:u w:val="none"/>
        </w:rPr>
        <w:t>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（九）</w:t>
      </w:r>
      <w:r>
        <w:rPr>
          <w:rFonts w:hint="eastAsia" w:ascii="仿宋_GB2312" w:eastAsia="仿宋_GB2312"/>
          <w:color w:val="000000"/>
          <w:sz w:val="32"/>
          <w:szCs w:val="32"/>
          <w:u w:val="none"/>
        </w:rPr>
        <w:t>享受城镇最低生活保障的；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color w:val="000000"/>
          <w:sz w:val="32"/>
          <w:szCs w:val="32"/>
          <w:bdr w:val="single" w:color="auto" w:sz="4" w:space="0"/>
        </w:rPr>
      </w:pPr>
      <w:r>
        <w:rPr>
          <w:rFonts w:hint="eastAsia" w:ascii="仿宋_GB2312" w:eastAsia="仿宋_GB2312"/>
          <w:color w:val="000000"/>
          <w:sz w:val="32"/>
          <w:szCs w:val="32"/>
          <w:u w:val="none"/>
        </w:rPr>
        <w:t>（十）</w:t>
      </w:r>
      <w:r>
        <w:rPr>
          <w:rFonts w:hint="eastAsia" w:ascii="仿宋_GB2312" w:eastAsia="仿宋_GB2312"/>
          <w:sz w:val="32"/>
          <w:szCs w:val="32"/>
          <w:u w:val="none"/>
          <w:lang w:eastAsia="zh-CN"/>
        </w:rPr>
        <w:t>与单位解除（终止）</w:t>
      </w:r>
      <w:r>
        <w:rPr>
          <w:rFonts w:hint="eastAsia" w:ascii="仿宋_GB2312" w:eastAsia="仿宋_GB2312"/>
          <w:sz w:val="32"/>
          <w:szCs w:val="32"/>
          <w:u w:val="none"/>
        </w:rPr>
        <w:t xml:space="preserve">劳动关系的； </w:t>
      </w:r>
    </w:p>
    <w:p>
      <w:pPr>
        <w:pStyle w:val="8"/>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color w:val="000000"/>
          <w:sz w:val="32"/>
          <w:szCs w:val="32"/>
          <w:u w:val="none"/>
        </w:rPr>
      </w:pPr>
      <w:r>
        <w:rPr>
          <w:rFonts w:hint="eastAsia" w:ascii="仿宋_GB2312" w:eastAsia="仿宋_GB2312"/>
          <w:color w:val="000000"/>
          <w:sz w:val="32"/>
          <w:szCs w:val="32"/>
        </w:rPr>
        <w:t>（十一）</w:t>
      </w:r>
      <w:r>
        <w:rPr>
          <w:rFonts w:hint="eastAsia" w:ascii="仿宋_GB2312" w:eastAsia="仿宋_GB2312"/>
          <w:color w:val="000000"/>
          <w:sz w:val="32"/>
          <w:szCs w:val="32"/>
          <w:u w:val="none"/>
          <w:lang w:eastAsia="zh-CN"/>
        </w:rPr>
        <w:t>家庭成员</w:t>
      </w:r>
      <w:r>
        <w:rPr>
          <w:rFonts w:hint="eastAsia" w:ascii="仿宋_GB2312" w:eastAsia="仿宋_GB2312"/>
          <w:color w:val="000000"/>
          <w:sz w:val="32"/>
          <w:szCs w:val="32"/>
          <w:u w:val="none"/>
        </w:rPr>
        <w:t>因交通事故、火灾、水灾、公共设施和设备事故等突发事件造成家庭生活困难的</w:t>
      </w:r>
      <w:r>
        <w:rPr>
          <w:rFonts w:hint="eastAsia" w:ascii="仿宋_GB2312" w:eastAsia="仿宋_GB2312"/>
          <w:color w:val="000000"/>
          <w:sz w:val="32"/>
          <w:szCs w:val="32"/>
          <w:u w:val="none"/>
          <w:lang w:eastAsia="zh-CN"/>
        </w:rPr>
        <w:t>；</w:t>
      </w:r>
    </w:p>
    <w:p>
      <w:pPr>
        <w:pStyle w:val="8"/>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color w:val="000000"/>
          <w:sz w:val="32"/>
          <w:szCs w:val="32"/>
          <w:u w:val="none"/>
        </w:rPr>
      </w:pPr>
      <w:r>
        <w:rPr>
          <w:rFonts w:hint="eastAsia" w:ascii="仿宋_GB2312" w:eastAsia="仿宋_GB2312"/>
          <w:color w:val="000000"/>
          <w:sz w:val="32"/>
          <w:szCs w:val="32"/>
          <w:u w:val="none"/>
        </w:rPr>
        <w:t>（十</w:t>
      </w:r>
      <w:r>
        <w:rPr>
          <w:rFonts w:hint="eastAsia" w:ascii="仿宋_GB2312" w:eastAsia="仿宋_GB2312"/>
          <w:color w:val="000000"/>
          <w:sz w:val="32"/>
          <w:szCs w:val="32"/>
          <w:u w:val="none"/>
          <w:lang w:eastAsia="zh-CN"/>
        </w:rPr>
        <w:t>二</w:t>
      </w:r>
      <w:r>
        <w:rPr>
          <w:rFonts w:hint="eastAsia" w:ascii="仿宋_GB2312" w:eastAsia="仿宋_GB2312"/>
          <w:color w:val="000000"/>
          <w:sz w:val="32"/>
          <w:szCs w:val="32"/>
          <w:u w:val="none"/>
        </w:rPr>
        <w:t>）</w:t>
      </w:r>
      <w:r>
        <w:rPr>
          <w:rFonts w:hint="eastAsia" w:ascii="仿宋_GB2312" w:eastAsia="仿宋_GB2312"/>
          <w:color w:val="000000"/>
          <w:sz w:val="32"/>
          <w:szCs w:val="32"/>
          <w:u w:val="none"/>
          <w:lang w:eastAsia="zh-CN"/>
        </w:rPr>
        <w:t>既有</w:t>
      </w:r>
      <w:r>
        <w:rPr>
          <w:rFonts w:hint="eastAsia" w:ascii="仿宋_GB2312" w:hAnsi="仿宋_GB2312" w:eastAsia="仿宋_GB2312" w:cs="仿宋_GB2312"/>
          <w:sz w:val="32"/>
          <w:szCs w:val="32"/>
          <w:u w:val="none"/>
          <w:lang w:val="en-US"/>
        </w:rPr>
        <w:t>住宅加装电梯</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lang w:val="en-US"/>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rPr>
        <w:t>本</w:t>
      </w:r>
      <w:r>
        <w:rPr>
          <w:rFonts w:hint="eastAsia" w:ascii="仿宋_GB2312" w:eastAsia="仿宋_GB2312"/>
          <w:sz w:val="32"/>
          <w:szCs w:val="32"/>
          <w:lang w:eastAsia="zh-CN"/>
        </w:rPr>
        <w:t>办法</w:t>
      </w:r>
      <w:r>
        <w:rPr>
          <w:rFonts w:hint="eastAsia" w:ascii="仿宋_GB2312" w:eastAsia="仿宋_GB2312"/>
          <w:sz w:val="32"/>
          <w:szCs w:val="32"/>
        </w:rPr>
        <w:t>中第二十</w:t>
      </w:r>
      <w:r>
        <w:rPr>
          <w:rFonts w:hint="eastAsia" w:ascii="仿宋_GB2312" w:eastAsia="仿宋_GB2312"/>
          <w:sz w:val="32"/>
          <w:szCs w:val="32"/>
          <w:lang w:eastAsia="zh-CN"/>
        </w:rPr>
        <w:t>二</w:t>
      </w:r>
      <w:r>
        <w:rPr>
          <w:rFonts w:hint="eastAsia" w:ascii="仿宋_GB2312" w:eastAsia="仿宋_GB2312"/>
          <w:sz w:val="32"/>
          <w:szCs w:val="32"/>
        </w:rPr>
        <w:t>条第</w:t>
      </w:r>
      <w:r>
        <w:rPr>
          <w:rFonts w:hint="eastAsia" w:ascii="仿宋_GB2312" w:eastAsia="仿宋_GB2312"/>
          <w:sz w:val="32"/>
          <w:szCs w:val="32"/>
          <w:lang w:eastAsia="zh-CN"/>
        </w:rPr>
        <w:t>八</w:t>
      </w:r>
      <w:r>
        <w:rPr>
          <w:rFonts w:hint="eastAsia" w:ascii="仿宋_GB2312" w:eastAsia="仿宋_GB2312"/>
          <w:sz w:val="32"/>
          <w:szCs w:val="32"/>
        </w:rPr>
        <w:t>款中的家庭成员特指缴存住房公积金本人、配偶以及父母、</w:t>
      </w:r>
      <w:r>
        <w:rPr>
          <w:rFonts w:hint="eastAsia" w:ascii="仿宋_GB2312" w:eastAsia="仿宋_GB2312"/>
          <w:sz w:val="32"/>
          <w:szCs w:val="32"/>
          <w:u w:val="none"/>
          <w:lang w:eastAsia="zh-CN"/>
        </w:rPr>
        <w:t>未婚</w:t>
      </w:r>
      <w:r>
        <w:rPr>
          <w:rFonts w:hint="eastAsia" w:ascii="仿宋_GB2312" w:eastAsia="仿宋_GB2312"/>
          <w:sz w:val="32"/>
          <w:szCs w:val="32"/>
          <w:u w:val="none"/>
        </w:rPr>
        <w:t>子女。第</w:t>
      </w:r>
      <w:r>
        <w:rPr>
          <w:rFonts w:hint="eastAsia" w:ascii="仿宋_GB2312" w:eastAsia="仿宋_GB2312"/>
          <w:sz w:val="32"/>
          <w:szCs w:val="32"/>
          <w:u w:val="none"/>
          <w:lang w:eastAsia="zh-CN"/>
        </w:rPr>
        <w:t>十一</w:t>
      </w:r>
      <w:r>
        <w:rPr>
          <w:rFonts w:hint="eastAsia" w:ascii="仿宋_GB2312" w:eastAsia="仿宋_GB2312"/>
          <w:sz w:val="32"/>
          <w:szCs w:val="32"/>
          <w:u w:val="none"/>
        </w:rPr>
        <w:t>款中的家庭成员</w:t>
      </w:r>
      <w:r>
        <w:rPr>
          <w:rFonts w:hint="eastAsia" w:ascii="仿宋_GB2312" w:eastAsia="仿宋_GB2312"/>
          <w:sz w:val="32"/>
          <w:szCs w:val="32"/>
          <w:u w:val="none"/>
          <w:lang w:eastAsia="zh-CN"/>
        </w:rPr>
        <w:t>指</w:t>
      </w:r>
      <w:r>
        <w:rPr>
          <w:rFonts w:hint="eastAsia" w:ascii="仿宋_GB2312" w:eastAsia="仿宋_GB2312"/>
          <w:sz w:val="32"/>
          <w:szCs w:val="32"/>
          <w:u w:val="none"/>
        </w:rPr>
        <w:t>缴存住房公积金本人、配偶以及</w:t>
      </w:r>
      <w:r>
        <w:rPr>
          <w:rFonts w:hint="eastAsia" w:ascii="仿宋_GB2312" w:eastAsia="仿宋_GB2312"/>
          <w:sz w:val="32"/>
          <w:szCs w:val="32"/>
          <w:u w:val="none"/>
          <w:lang w:eastAsia="zh-CN"/>
        </w:rPr>
        <w:t>未婚</w:t>
      </w:r>
      <w:r>
        <w:rPr>
          <w:rFonts w:hint="eastAsia" w:ascii="仿宋_GB2312" w:eastAsia="仿宋_GB2312"/>
          <w:sz w:val="32"/>
          <w:szCs w:val="32"/>
          <w:u w:val="none"/>
        </w:rPr>
        <w:t>子女</w:t>
      </w:r>
      <w:r>
        <w:rPr>
          <w:rFonts w:hint="eastAsia" w:ascii="仿宋_GB2312" w:eastAsia="仿宋_GB2312"/>
          <w:sz w:val="32"/>
          <w:szCs w:val="32"/>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outlineLvl w:val="9"/>
        <w:rPr>
          <w:rFonts w:hint="eastAsia" w:ascii="仿宋_GB2312" w:eastAsia="仿宋_GB2312"/>
          <w:color w:val="auto"/>
          <w:sz w:val="32"/>
          <w:szCs w:val="32"/>
        </w:rPr>
      </w:pPr>
      <w:r>
        <w:rPr>
          <w:rFonts w:hint="eastAsia" w:ascii="黑体" w:eastAsia="黑体"/>
          <w:color w:val="auto"/>
          <w:sz w:val="32"/>
          <w:szCs w:val="32"/>
        </w:rPr>
        <w:t>第二十</w:t>
      </w:r>
      <w:r>
        <w:rPr>
          <w:rFonts w:hint="eastAsia" w:ascii="黑体" w:eastAsia="黑体"/>
          <w:color w:val="auto"/>
          <w:sz w:val="32"/>
          <w:szCs w:val="32"/>
          <w:lang w:eastAsia="zh-CN"/>
        </w:rPr>
        <w:t>三</w:t>
      </w:r>
      <w:r>
        <w:rPr>
          <w:rFonts w:hint="eastAsia" w:ascii="黑体" w:eastAsia="黑体"/>
          <w:color w:val="auto"/>
          <w:sz w:val="32"/>
          <w:szCs w:val="32"/>
        </w:rPr>
        <w:t>条</w:t>
      </w:r>
      <w:r>
        <w:rPr>
          <w:rFonts w:hint="eastAsia" w:ascii="仿宋_GB2312" w:eastAsia="仿宋_GB2312"/>
          <w:b/>
          <w:color w:val="auto"/>
          <w:sz w:val="32"/>
          <w:szCs w:val="32"/>
        </w:rPr>
        <w:t>　</w:t>
      </w:r>
      <w:r>
        <w:rPr>
          <w:rFonts w:hint="eastAsia" w:ascii="仿宋_GB2312" w:eastAsia="仿宋_GB2312"/>
          <w:color w:val="auto"/>
          <w:sz w:val="32"/>
          <w:szCs w:val="32"/>
          <w:u w:val="none"/>
          <w:lang w:eastAsia="zh-CN"/>
        </w:rPr>
        <w:t>缴存</w:t>
      </w:r>
      <w:r>
        <w:rPr>
          <w:rFonts w:hint="eastAsia" w:ascii="仿宋_GB2312" w:eastAsia="仿宋_GB2312"/>
          <w:color w:val="auto"/>
          <w:sz w:val="32"/>
          <w:szCs w:val="32"/>
        </w:rPr>
        <w:t>职工死亡或者被宣告死亡的，职工的法定继承人</w:t>
      </w:r>
      <w:r>
        <w:rPr>
          <w:rFonts w:hint="eastAsia" w:ascii="仿宋_GB2312" w:eastAsia="仿宋_GB2312"/>
          <w:color w:val="auto"/>
          <w:sz w:val="32"/>
          <w:szCs w:val="32"/>
          <w:lang w:eastAsia="zh-CN"/>
        </w:rPr>
        <w:t>、</w:t>
      </w:r>
      <w:r>
        <w:rPr>
          <w:rFonts w:hint="eastAsia" w:ascii="仿宋_GB2312" w:eastAsia="仿宋_GB2312"/>
          <w:color w:val="auto"/>
          <w:sz w:val="32"/>
          <w:szCs w:val="32"/>
        </w:rPr>
        <w:t>受遗赠人</w:t>
      </w:r>
      <w:r>
        <w:rPr>
          <w:rFonts w:hint="eastAsia" w:ascii="仿宋_GB2312" w:eastAsia="仿宋_GB2312"/>
          <w:color w:val="auto"/>
          <w:sz w:val="32"/>
          <w:szCs w:val="32"/>
          <w:lang w:eastAsia="zh-CN"/>
        </w:rPr>
        <w:t>或权益代理人</w:t>
      </w:r>
      <w:r>
        <w:rPr>
          <w:rFonts w:hint="eastAsia" w:ascii="仿宋_GB2312" w:eastAsia="仿宋_GB2312"/>
          <w:color w:val="auto"/>
          <w:sz w:val="32"/>
          <w:szCs w:val="32"/>
        </w:rPr>
        <w:t>可以凭有效证明提取该职工住房公积金账户内的存储余额</w:t>
      </w:r>
      <w:r>
        <w:rPr>
          <w:rFonts w:hint="eastAsia" w:ascii="仿宋_GB2312" w:eastAsia="仿宋_GB2312"/>
          <w:color w:val="auto"/>
          <w:sz w:val="32"/>
          <w:szCs w:val="32"/>
          <w:lang w:eastAsia="zh-CN"/>
        </w:rPr>
        <w:t>；</w:t>
      </w:r>
      <w:r>
        <w:rPr>
          <w:rFonts w:hint="default" w:ascii="仿宋_GB2312" w:eastAsia="仿宋_GB2312"/>
          <w:color w:val="auto"/>
          <w:sz w:val="32"/>
          <w:szCs w:val="32"/>
        </w:rPr>
        <w:t>无继承人也无受遗赠人的，职工住房公积金账户内的存储余额纳入住房公积金的增值收益。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四</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eastAsia="仿宋_GB2312"/>
          <w:sz w:val="32"/>
          <w:szCs w:val="32"/>
          <w:u w:val="none"/>
          <w:lang w:eastAsia="zh-CN"/>
        </w:rPr>
        <w:t>购买、建造自住住房或</w:t>
      </w:r>
      <w:r>
        <w:rPr>
          <w:rFonts w:hint="eastAsia" w:ascii="仿宋_GB2312" w:eastAsia="仿宋_GB2312"/>
          <w:sz w:val="32"/>
          <w:szCs w:val="32"/>
          <w:u w:val="none"/>
        </w:rPr>
        <w:t>翻</w:t>
      </w:r>
      <w:r>
        <w:rPr>
          <w:rFonts w:hint="eastAsia" w:ascii="仿宋_GB2312" w:eastAsia="仿宋_GB2312"/>
          <w:sz w:val="32"/>
          <w:szCs w:val="32"/>
        </w:rPr>
        <w:t>建、大修具有自有产权的自住住房以及发生第二十</w:t>
      </w:r>
      <w:r>
        <w:rPr>
          <w:rFonts w:hint="eastAsia" w:ascii="仿宋_GB2312" w:eastAsia="仿宋_GB2312"/>
          <w:sz w:val="32"/>
          <w:szCs w:val="32"/>
          <w:lang w:eastAsia="zh-CN"/>
        </w:rPr>
        <w:t>二</w:t>
      </w:r>
      <w:r>
        <w:rPr>
          <w:rFonts w:hint="eastAsia" w:ascii="仿宋_GB2312" w:eastAsia="仿宋_GB2312"/>
          <w:sz w:val="32"/>
          <w:szCs w:val="32"/>
        </w:rPr>
        <w:t>条第</w:t>
      </w:r>
      <w:r>
        <w:rPr>
          <w:rFonts w:hint="eastAsia" w:ascii="仿宋_GB2312" w:eastAsia="仿宋_GB2312"/>
          <w:sz w:val="32"/>
          <w:szCs w:val="32"/>
          <w:lang w:eastAsia="zh-CN"/>
        </w:rPr>
        <w:t>（一）、</w:t>
      </w:r>
      <w:r>
        <w:rPr>
          <w:rFonts w:hint="eastAsia" w:ascii="仿宋_GB2312" w:eastAsia="仿宋_GB2312"/>
          <w:sz w:val="32"/>
          <w:szCs w:val="32"/>
          <w:u w:val="none"/>
          <w:lang w:eastAsia="zh-CN"/>
        </w:rPr>
        <w:t>（五）、</w:t>
      </w:r>
      <w:r>
        <w:rPr>
          <w:rFonts w:hint="eastAsia" w:ascii="仿宋_GB2312" w:eastAsia="仿宋_GB2312"/>
          <w:color w:val="000000"/>
          <w:sz w:val="32"/>
          <w:szCs w:val="32"/>
        </w:rPr>
        <w:t>（</w:t>
      </w:r>
      <w:r>
        <w:rPr>
          <w:rFonts w:hint="eastAsia" w:ascii="仿宋_GB2312" w:eastAsia="仿宋_GB2312"/>
          <w:color w:val="000000"/>
          <w:sz w:val="32"/>
          <w:szCs w:val="32"/>
          <w:lang w:eastAsia="zh-CN"/>
        </w:rPr>
        <w:t>六</w:t>
      </w:r>
      <w:r>
        <w:rPr>
          <w:rFonts w:hint="eastAsia" w:ascii="仿宋_GB2312" w:eastAsia="仿宋_GB2312"/>
          <w:color w:val="000000"/>
          <w:sz w:val="32"/>
          <w:szCs w:val="32"/>
        </w:rPr>
        <w:t>）、</w:t>
      </w: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w:t>
      </w:r>
      <w:r>
        <w:rPr>
          <w:rFonts w:hint="eastAsia" w:ascii="仿宋_GB2312" w:eastAsia="仿宋_GB2312"/>
          <w:color w:val="000000"/>
          <w:sz w:val="32"/>
          <w:szCs w:val="32"/>
        </w:rPr>
        <w:t>（十一）、（十二）提取事项</w:t>
      </w:r>
      <w:r>
        <w:rPr>
          <w:rFonts w:hint="eastAsia" w:ascii="仿宋_GB2312" w:eastAsia="仿宋_GB2312"/>
          <w:sz w:val="32"/>
          <w:szCs w:val="32"/>
        </w:rPr>
        <w:t>所需资金时，在提取本人住房公积金账户中余额不足时，可提取配偶的住房公积金账户内的存储余额。</w:t>
      </w:r>
    </w:p>
    <w:p>
      <w:pPr>
        <w:keepNext w:val="0"/>
        <w:keepLines w:val="0"/>
        <w:pageBreakBefore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五</w:t>
      </w:r>
      <w:r>
        <w:rPr>
          <w:rFonts w:hint="eastAsia" w:ascii="黑体" w:eastAsia="黑体"/>
          <w:sz w:val="32"/>
          <w:szCs w:val="32"/>
        </w:rPr>
        <w:t>条</w:t>
      </w:r>
      <w:r>
        <w:rPr>
          <w:rFonts w:hint="eastAsia" w:ascii="仿宋_GB2312" w:eastAsia="仿宋_GB2312"/>
          <w:sz w:val="32"/>
          <w:szCs w:val="32"/>
        </w:rPr>
        <w:t>　职工在办理住房贷款（住房公积金贷款、银行住房按揭贷款）后，可申请提取借款人本人</w:t>
      </w:r>
      <w:r>
        <w:rPr>
          <w:rFonts w:hint="eastAsia" w:ascii="仿宋_GB2312" w:eastAsia="仿宋_GB2312"/>
          <w:sz w:val="32"/>
          <w:szCs w:val="32"/>
          <w:lang w:eastAsia="zh-CN"/>
        </w:rPr>
        <w:t>、共同借款人</w:t>
      </w:r>
      <w:r>
        <w:rPr>
          <w:rFonts w:hint="eastAsia" w:ascii="仿宋_GB2312" w:eastAsia="仿宋_GB2312"/>
          <w:sz w:val="32"/>
          <w:szCs w:val="32"/>
        </w:rPr>
        <w:t>住房公积金账户内的存储余额用于归还贷款本息。</w:t>
      </w:r>
      <w:r>
        <w:rPr>
          <w:rFonts w:hint="eastAsia" w:ascii="仿宋_GB2312" w:eastAsia="仿宋_GB2312"/>
          <w:color w:val="000000"/>
          <w:sz w:val="32"/>
          <w:szCs w:val="32"/>
        </w:rPr>
        <w:t>提取额不得超过贷款本息。</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trike/>
          <w:dstrike w:val="0"/>
          <w:sz w:val="32"/>
          <w:szCs w:val="32"/>
          <w:u w:val="none"/>
        </w:rPr>
      </w:pPr>
      <w:r>
        <w:rPr>
          <w:rFonts w:hint="eastAsia" w:ascii="黑体" w:eastAsia="黑体"/>
          <w:sz w:val="32"/>
          <w:szCs w:val="32"/>
        </w:rPr>
        <w:t>第二十</w:t>
      </w:r>
      <w:r>
        <w:rPr>
          <w:rFonts w:hint="eastAsia" w:ascii="黑体" w:eastAsia="黑体"/>
          <w:sz w:val="32"/>
          <w:szCs w:val="32"/>
          <w:lang w:eastAsia="zh-CN"/>
        </w:rPr>
        <w:t>六</w:t>
      </w:r>
      <w:r>
        <w:rPr>
          <w:rFonts w:hint="eastAsia" w:ascii="黑体" w:eastAsia="黑体"/>
          <w:sz w:val="32"/>
          <w:szCs w:val="32"/>
        </w:rPr>
        <w:t>条</w:t>
      </w:r>
      <w:r>
        <w:rPr>
          <w:rFonts w:hint="eastAsia" w:ascii="仿宋_GB2312" w:eastAsia="仿宋_GB2312"/>
          <w:sz w:val="32"/>
          <w:szCs w:val="32"/>
        </w:rPr>
        <w:t>　职工住房公积金实行</w:t>
      </w:r>
      <w:r>
        <w:rPr>
          <w:rFonts w:hint="eastAsia" w:ascii="仿宋_GB2312" w:eastAsia="仿宋_GB2312"/>
          <w:sz w:val="32"/>
          <w:szCs w:val="32"/>
          <w:u w:val="none"/>
          <w:lang w:eastAsia="zh-CN"/>
        </w:rPr>
        <w:t>集中封</w:t>
      </w:r>
      <w:r>
        <w:rPr>
          <w:rFonts w:hint="eastAsia" w:ascii="仿宋_GB2312" w:eastAsia="仿宋_GB2312"/>
          <w:sz w:val="32"/>
          <w:szCs w:val="32"/>
          <w:lang w:eastAsia="zh-CN"/>
        </w:rPr>
        <w:t>存</w:t>
      </w:r>
      <w:r>
        <w:rPr>
          <w:rFonts w:hint="eastAsia" w:ascii="仿宋_GB2312" w:eastAsia="仿宋_GB2312"/>
          <w:sz w:val="32"/>
          <w:szCs w:val="32"/>
        </w:rPr>
        <w:t>管理</w:t>
      </w:r>
      <w:r>
        <w:rPr>
          <w:rFonts w:hint="eastAsia" w:ascii="仿宋_GB2312" w:eastAsia="仿宋_GB2312"/>
          <w:sz w:val="32"/>
          <w:szCs w:val="32"/>
          <w:u w:val="none"/>
          <w:lang w:eastAsia="zh-CN"/>
        </w:rPr>
        <w:t>后，符合条件的</w:t>
      </w:r>
      <w:r>
        <w:rPr>
          <w:rFonts w:hint="eastAsia" w:ascii="仿宋_GB2312" w:eastAsia="仿宋_GB2312"/>
          <w:sz w:val="32"/>
          <w:szCs w:val="32"/>
          <w:u w:val="none"/>
        </w:rPr>
        <w:t>，</w:t>
      </w:r>
      <w:r>
        <w:rPr>
          <w:rFonts w:hint="eastAsia" w:ascii="仿宋_GB2312" w:eastAsia="仿宋_GB2312"/>
          <w:sz w:val="32"/>
          <w:szCs w:val="32"/>
          <w:u w:val="none"/>
          <w:lang w:eastAsia="zh-CN"/>
        </w:rPr>
        <w:t>参照“本办法第二十二条”条款办理提取。</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eastAsia="黑体"/>
          <w:color w:val="auto"/>
          <w:sz w:val="32"/>
          <w:szCs w:val="32"/>
        </w:rPr>
        <w:t>第</w:t>
      </w:r>
      <w:r>
        <w:rPr>
          <w:rFonts w:hint="eastAsia" w:ascii="黑体" w:eastAsia="黑体"/>
          <w:color w:val="auto"/>
          <w:sz w:val="32"/>
          <w:szCs w:val="32"/>
          <w:lang w:eastAsia="zh-CN"/>
        </w:rPr>
        <w:t>二十七</w:t>
      </w:r>
      <w:r>
        <w:rPr>
          <w:rFonts w:hint="eastAsia" w:ascii="黑体" w:eastAsia="黑体"/>
          <w:color w:val="auto"/>
          <w:sz w:val="32"/>
          <w:szCs w:val="32"/>
        </w:rPr>
        <w:t>条</w:t>
      </w:r>
      <w:r>
        <w:rPr>
          <w:rFonts w:hint="eastAsia" w:ascii="仿宋_GB2312" w:eastAsia="仿宋_GB2312"/>
          <w:color w:val="auto"/>
          <w:sz w:val="32"/>
          <w:szCs w:val="32"/>
        </w:rPr>
        <w:t>　购买</w:t>
      </w:r>
      <w:r>
        <w:rPr>
          <w:rFonts w:hint="eastAsia" w:ascii="仿宋_GB2312" w:eastAsia="仿宋_GB2312"/>
          <w:color w:val="auto"/>
          <w:sz w:val="32"/>
          <w:szCs w:val="32"/>
          <w:lang w:eastAsia="zh-CN"/>
        </w:rPr>
        <w:t>自住住房的提取额度不得超过其购房总价；</w:t>
      </w:r>
      <w:r>
        <w:rPr>
          <w:rFonts w:hint="eastAsia" w:ascii="仿宋_GB2312" w:eastAsia="仿宋_GB2312"/>
          <w:color w:val="auto"/>
          <w:sz w:val="32"/>
          <w:szCs w:val="32"/>
        </w:rPr>
        <w:t>建造、翻建、大修自住住房的提取额度</w:t>
      </w:r>
      <w:r>
        <w:rPr>
          <w:rFonts w:hint="eastAsia" w:ascii="仿宋_GB2312" w:eastAsia="仿宋_GB2312"/>
          <w:sz w:val="32"/>
          <w:szCs w:val="32"/>
        </w:rPr>
        <w:t>不得超过其支付的费用总额；拆迁安置房的提取额</w:t>
      </w:r>
      <w:r>
        <w:rPr>
          <w:rFonts w:hint="eastAsia" w:ascii="仿宋_GB2312" w:eastAsia="仿宋_GB2312"/>
          <w:sz w:val="32"/>
          <w:szCs w:val="32"/>
          <w:lang w:eastAsia="zh-CN"/>
        </w:rPr>
        <w:t>度</w:t>
      </w:r>
      <w:r>
        <w:rPr>
          <w:rFonts w:hint="eastAsia" w:ascii="仿宋_GB2312" w:eastAsia="仿宋_GB2312"/>
          <w:sz w:val="32"/>
          <w:szCs w:val="32"/>
        </w:rPr>
        <w:t>不得超过支付给</w:t>
      </w:r>
      <w:r>
        <w:rPr>
          <w:rFonts w:hint="eastAsia" w:ascii="仿宋_GB2312" w:eastAsia="仿宋_GB2312"/>
          <w:sz w:val="32"/>
          <w:szCs w:val="32"/>
          <w:lang w:eastAsia="zh-CN"/>
        </w:rPr>
        <w:t>房地产开发企业</w:t>
      </w:r>
      <w:r>
        <w:rPr>
          <w:rFonts w:hint="eastAsia" w:ascii="仿宋_GB2312" w:eastAsia="仿宋_GB2312"/>
          <w:sz w:val="32"/>
          <w:szCs w:val="32"/>
        </w:rPr>
        <w:t>的差额。</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二十八</w:t>
      </w:r>
      <w:r>
        <w:rPr>
          <w:rFonts w:hint="eastAsia" w:ascii="黑体" w:eastAsia="黑体"/>
          <w:sz w:val="32"/>
          <w:szCs w:val="32"/>
        </w:rPr>
        <w:t>条</w:t>
      </w:r>
      <w:r>
        <w:rPr>
          <w:rFonts w:hint="eastAsia" w:ascii="仿宋_GB2312" w:eastAsia="仿宋_GB2312"/>
          <w:sz w:val="32"/>
          <w:szCs w:val="32"/>
        </w:rPr>
        <w:t>　</w:t>
      </w:r>
      <w:r>
        <w:rPr>
          <w:rFonts w:hint="eastAsia" w:ascii="仿宋_GB2312" w:eastAsia="仿宋_GB2312"/>
          <w:sz w:val="32"/>
          <w:szCs w:val="32"/>
          <w:lang w:val="en-US" w:eastAsia="zh-CN"/>
        </w:rPr>
        <w:t>缴存职工申请提取住房公积金，应当向管理中心提交相关资料（具体所需资料由管理中心根据实际情况确定公布），办理相关业务。</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二十九</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eastAsia="仿宋_GB2312"/>
          <w:sz w:val="32"/>
          <w:szCs w:val="32"/>
        </w:rPr>
        <w:t>依照本办法第二十</w:t>
      </w:r>
      <w:r>
        <w:rPr>
          <w:rFonts w:hint="eastAsia" w:ascii="仿宋_GB2312" w:eastAsia="仿宋_GB2312"/>
          <w:sz w:val="32"/>
          <w:szCs w:val="32"/>
          <w:lang w:eastAsia="zh-CN"/>
        </w:rPr>
        <w:t>二</w:t>
      </w:r>
      <w:r>
        <w:rPr>
          <w:rFonts w:hint="eastAsia" w:ascii="仿宋_GB2312" w:eastAsia="仿宋_GB2312"/>
          <w:sz w:val="32"/>
          <w:szCs w:val="32"/>
        </w:rPr>
        <w:t>条第（二）、（三）、（</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）项规定可以全额提取职工本人住房公积金账户内的存储余额，同时注销职工个人住房公积金账户</w:t>
      </w:r>
      <w:r>
        <w:rPr>
          <w:rFonts w:hint="eastAsia" w:ascii="仿宋_GB2312" w:eastAsia="仿宋_GB2312"/>
          <w:sz w:val="32"/>
          <w:szCs w:val="32"/>
          <w:lang w:eastAsia="zh-CN"/>
        </w:rPr>
        <w:t>；第（十）项需满足账户封存</w:t>
      </w:r>
      <w:r>
        <w:rPr>
          <w:rFonts w:hint="eastAsia" w:ascii="仿宋_GB2312" w:eastAsia="仿宋_GB2312"/>
          <w:sz w:val="32"/>
          <w:szCs w:val="32"/>
          <w:lang w:val="en-US" w:eastAsia="zh-CN"/>
        </w:rPr>
        <w:t>6个月。</w:t>
      </w:r>
    </w:p>
    <w:p>
      <w:pPr>
        <w:keepNext w:val="0"/>
        <w:keepLines w:val="0"/>
        <w:pageBreakBefore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购买</w:t>
      </w:r>
      <w:r>
        <w:rPr>
          <w:rFonts w:hint="eastAsia" w:ascii="仿宋_GB2312" w:eastAsia="仿宋_GB2312"/>
          <w:sz w:val="32"/>
          <w:szCs w:val="32"/>
          <w:lang w:eastAsia="zh-CN"/>
        </w:rPr>
        <w:t>自住</w:t>
      </w:r>
      <w:r>
        <w:rPr>
          <w:rFonts w:hint="eastAsia" w:ascii="仿宋_GB2312" w:eastAsia="仿宋_GB2312"/>
          <w:sz w:val="32"/>
          <w:szCs w:val="32"/>
        </w:rPr>
        <w:t>住房提取的，应在购房后申请：</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sz w:val="32"/>
          <w:szCs w:val="32"/>
          <w:u w:val="none"/>
        </w:rPr>
      </w:pPr>
      <w:r>
        <w:rPr>
          <w:rFonts w:hint="eastAsia" w:ascii="仿宋_GB2312" w:hAnsi="仿宋_GB2312" w:eastAsia="仿宋_GB2312" w:cs="仿宋_GB2312"/>
          <w:sz w:val="32"/>
          <w:szCs w:val="32"/>
          <w:u w:val="none"/>
        </w:rPr>
        <w:t>购买</w:t>
      </w:r>
      <w:r>
        <w:rPr>
          <w:rFonts w:hint="eastAsia" w:ascii="仿宋_GB2312" w:hAnsi="仿宋_GB2312" w:eastAsia="仿宋_GB2312" w:cs="仿宋_GB2312"/>
          <w:sz w:val="32"/>
          <w:szCs w:val="32"/>
          <w:u w:val="none"/>
          <w:lang w:val="en-US" w:eastAsia="zh-CN"/>
        </w:rPr>
        <w:t>新建自住住</w:t>
      </w:r>
      <w:r>
        <w:rPr>
          <w:rFonts w:hint="eastAsia" w:ascii="仿宋_GB2312" w:hAnsi="仿宋_GB2312" w:eastAsia="仿宋_GB2312" w:cs="仿宋_GB2312"/>
          <w:sz w:val="32"/>
          <w:szCs w:val="32"/>
          <w:u w:val="none"/>
        </w:rPr>
        <w:t>房、再交易</w:t>
      </w:r>
      <w:r>
        <w:rPr>
          <w:rFonts w:hint="eastAsia" w:ascii="仿宋_GB2312" w:hAnsi="仿宋_GB2312" w:eastAsia="仿宋_GB2312" w:cs="仿宋_GB2312"/>
          <w:sz w:val="32"/>
          <w:szCs w:val="32"/>
          <w:u w:val="none"/>
          <w:lang w:val="en-US" w:eastAsia="zh-CN"/>
        </w:rPr>
        <w:t>自住</w:t>
      </w:r>
      <w:r>
        <w:rPr>
          <w:rFonts w:hint="eastAsia" w:ascii="仿宋_GB2312" w:hAnsi="仿宋_GB2312" w:eastAsia="仿宋_GB2312" w:cs="仿宋_GB2312"/>
          <w:sz w:val="32"/>
          <w:szCs w:val="32"/>
          <w:u w:val="none"/>
        </w:rPr>
        <w:t>住房、拆迁安置房或涉及拍卖取得住房,在规定时间内每年可提取一次。其中，购买</w:t>
      </w:r>
      <w:r>
        <w:rPr>
          <w:rFonts w:hint="eastAsia" w:ascii="仿宋_GB2312" w:hAnsi="仿宋_GB2312" w:eastAsia="仿宋_GB2312" w:cs="仿宋_GB2312"/>
          <w:sz w:val="32"/>
          <w:szCs w:val="32"/>
          <w:u w:val="none"/>
          <w:lang w:val="en-US" w:eastAsia="zh-CN"/>
        </w:rPr>
        <w:t>新建自住住房</w:t>
      </w:r>
      <w:r>
        <w:rPr>
          <w:rFonts w:hint="eastAsia" w:ascii="仿宋_GB2312" w:hAnsi="仿宋_GB2312" w:eastAsia="仿宋_GB2312" w:cs="仿宋_GB2312"/>
          <w:sz w:val="32"/>
          <w:szCs w:val="32"/>
          <w:u w:val="none"/>
        </w:rPr>
        <w:t>、拆迁安置房，以合同在房产管理部门登记备案日期为准；购买再交易</w:t>
      </w:r>
      <w:r>
        <w:rPr>
          <w:rFonts w:hint="eastAsia" w:ascii="仿宋_GB2312" w:hAnsi="仿宋_GB2312" w:eastAsia="仿宋_GB2312" w:cs="仿宋_GB2312"/>
          <w:sz w:val="32"/>
          <w:szCs w:val="32"/>
          <w:u w:val="none"/>
          <w:lang w:val="en-US" w:eastAsia="zh-CN"/>
        </w:rPr>
        <w:t>自住</w:t>
      </w:r>
      <w:r>
        <w:rPr>
          <w:rFonts w:hint="eastAsia" w:ascii="仿宋_GB2312" w:hAnsi="仿宋_GB2312" w:eastAsia="仿宋_GB2312" w:cs="仿宋_GB2312"/>
          <w:sz w:val="32"/>
          <w:szCs w:val="32"/>
          <w:u w:val="none"/>
        </w:rPr>
        <w:t>住房、拍卖取得住房，以过户后的不动产权证日期为准。</w:t>
      </w:r>
    </w:p>
    <w:p>
      <w:pPr>
        <w:keepNext w:val="0"/>
        <w:keepLines w:val="0"/>
        <w:pageBreakBefore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一</w:t>
      </w:r>
      <w:r>
        <w:rPr>
          <w:rFonts w:hint="eastAsia" w:ascii="黑体" w:eastAsia="黑体"/>
          <w:sz w:val="32"/>
          <w:szCs w:val="32"/>
        </w:rPr>
        <w:t>条</w:t>
      </w:r>
      <w:r>
        <w:rPr>
          <w:rFonts w:hint="eastAsia" w:ascii="仿宋_GB2312" w:eastAsia="仿宋_GB2312"/>
          <w:sz w:val="32"/>
          <w:szCs w:val="32"/>
        </w:rPr>
        <w:t>　建造、翻建、大修自住住房等事项的提取，应在下列有效期内办理：</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u w:val="single"/>
        </w:rPr>
      </w:pPr>
      <w:r>
        <w:rPr>
          <w:rFonts w:hint="eastAsia" w:ascii="仿宋_GB2312" w:eastAsia="仿宋_GB2312"/>
          <w:sz w:val="32"/>
          <w:szCs w:val="32"/>
        </w:rPr>
        <w:t>建造、翻建</w:t>
      </w:r>
      <w:r>
        <w:rPr>
          <w:rFonts w:hint="eastAsia" w:ascii="仿宋_GB2312" w:hAnsi="仿宋_GB2312" w:eastAsia="仿宋_GB2312" w:cs="仿宋_GB2312"/>
          <w:bCs/>
          <w:sz w:val="32"/>
          <w:szCs w:val="32"/>
          <w:u w:val="none"/>
          <w:lang w:val="en-US"/>
        </w:rPr>
        <w:t>自住住房提取在建造或翻建批准之日起1年内办理,以</w:t>
      </w:r>
      <w:r>
        <w:rPr>
          <w:rFonts w:hint="eastAsia" w:ascii="仿宋_GB2312" w:hAnsi="仿宋_GB2312" w:eastAsia="仿宋_GB2312" w:cs="仿宋_GB2312"/>
          <w:sz w:val="32"/>
          <w:szCs w:val="32"/>
          <w:u w:val="none"/>
          <w:lang w:val="en-US"/>
        </w:rPr>
        <w:t>土地部门出具的建设用地工程规划许可证日期为准，一年只能提取一次</w:t>
      </w:r>
      <w:r>
        <w:rPr>
          <w:rFonts w:hint="eastAsia" w:ascii="仿宋_GB2312" w:hAnsi="仿宋_GB2312" w:eastAsia="仿宋_GB2312" w:cs="仿宋_GB2312"/>
          <w:sz w:val="32"/>
          <w:szCs w:val="32"/>
          <w:u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u w:val="none"/>
        </w:rPr>
      </w:pPr>
      <w:r>
        <w:rPr>
          <w:rFonts w:hint="eastAsia" w:ascii="仿宋_GB2312" w:eastAsia="仿宋_GB2312"/>
          <w:sz w:val="32"/>
          <w:szCs w:val="32"/>
        </w:rPr>
        <w:t>大修</w:t>
      </w:r>
      <w:r>
        <w:rPr>
          <w:rFonts w:hint="eastAsia" w:ascii="仿宋_GB2312" w:hAnsi="仿宋_GB2312" w:eastAsia="仿宋_GB2312" w:cs="仿宋_GB2312"/>
          <w:bCs/>
          <w:sz w:val="32"/>
          <w:szCs w:val="32"/>
          <w:u w:val="none"/>
          <w:lang w:val="en-US"/>
        </w:rPr>
        <w:t>自住住房提取在大修房屋安全鉴定报告出具之日起1年内办理，</w:t>
      </w:r>
      <w:r>
        <w:rPr>
          <w:rFonts w:hint="eastAsia" w:ascii="仿宋_GB2312" w:hAnsi="仿宋_GB2312" w:eastAsia="仿宋_GB2312" w:cs="仿宋_GB2312"/>
          <w:bCs/>
          <w:sz w:val="32"/>
          <w:szCs w:val="32"/>
          <w:u w:val="none"/>
          <w:lang w:val="en-US" w:eastAsia="zh-CN"/>
        </w:rPr>
        <w:t>一年</w:t>
      </w:r>
      <w:r>
        <w:rPr>
          <w:rFonts w:hint="eastAsia" w:ascii="仿宋_GB2312" w:hAnsi="仿宋_GB2312" w:eastAsia="仿宋_GB2312" w:cs="仿宋_GB2312"/>
          <w:bCs/>
          <w:sz w:val="32"/>
          <w:szCs w:val="32"/>
          <w:u w:val="none"/>
          <w:lang w:val="en-US"/>
        </w:rPr>
        <w:t>只能提取一次。</w:t>
      </w:r>
    </w:p>
    <w:p>
      <w:pPr>
        <w:keepNext w:val="0"/>
        <w:keepLines w:val="0"/>
        <w:pageBreakBefore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二</w:t>
      </w:r>
      <w:r>
        <w:rPr>
          <w:rFonts w:hint="eastAsia" w:ascii="黑体" w:eastAsia="黑体"/>
          <w:sz w:val="32"/>
          <w:szCs w:val="32"/>
        </w:rPr>
        <w:t>条</w:t>
      </w:r>
      <w:r>
        <w:rPr>
          <w:rFonts w:hint="eastAsia" w:ascii="仿宋_GB2312" w:eastAsia="仿宋_GB2312"/>
          <w:sz w:val="32"/>
          <w:szCs w:val="32"/>
        </w:rPr>
        <w:t>　租赁</w:t>
      </w:r>
      <w:r>
        <w:rPr>
          <w:rFonts w:hint="eastAsia" w:ascii="仿宋_GB2312" w:eastAsia="仿宋_GB2312"/>
          <w:sz w:val="32"/>
          <w:szCs w:val="32"/>
          <w:lang w:eastAsia="zh-CN"/>
        </w:rPr>
        <w:t>商品</w:t>
      </w:r>
      <w:r>
        <w:rPr>
          <w:rFonts w:hint="eastAsia" w:ascii="仿宋_GB2312" w:eastAsia="仿宋_GB2312"/>
          <w:sz w:val="32"/>
          <w:szCs w:val="32"/>
        </w:rPr>
        <w:t>住房提取，应在取得</w:t>
      </w:r>
      <w:r>
        <w:rPr>
          <w:rFonts w:hint="eastAsia" w:ascii="仿宋_GB2312" w:eastAsia="仿宋_GB2312"/>
          <w:sz w:val="32"/>
          <w:szCs w:val="32"/>
          <w:lang w:eastAsia="zh-CN"/>
        </w:rPr>
        <w:t>相应手续</w:t>
      </w:r>
      <w:r>
        <w:rPr>
          <w:rFonts w:hint="eastAsia" w:ascii="仿宋_GB2312" w:eastAsia="仿宋_GB2312"/>
          <w:sz w:val="32"/>
          <w:szCs w:val="32"/>
        </w:rPr>
        <w:t>后办理，每年仅限一次，提取额度不超过</w:t>
      </w:r>
      <w:r>
        <w:rPr>
          <w:rFonts w:hint="eastAsia" w:ascii="仿宋_GB2312" w:eastAsia="仿宋_GB2312"/>
          <w:sz w:val="32"/>
          <w:szCs w:val="32"/>
          <w:lang w:eastAsia="zh-CN"/>
        </w:rPr>
        <w:t>管委会确定限额</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租赁公租住房，按照实际房租提取。</w:t>
      </w:r>
    </w:p>
    <w:p>
      <w:pPr>
        <w:keepNext w:val="0"/>
        <w:keepLines w:val="0"/>
        <w:pageBreakBefore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三</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eastAsia="仿宋_GB2312"/>
          <w:sz w:val="32"/>
          <w:szCs w:val="32"/>
          <w:lang w:eastAsia="zh-CN"/>
        </w:rPr>
        <w:t>家庭成员患重大疾病</w:t>
      </w:r>
      <w:r>
        <w:rPr>
          <w:rFonts w:hint="eastAsia" w:ascii="仿宋_GB2312" w:eastAsia="仿宋_GB2312"/>
          <w:sz w:val="32"/>
          <w:szCs w:val="32"/>
        </w:rPr>
        <w:t>提取</w:t>
      </w:r>
      <w:r>
        <w:rPr>
          <w:rFonts w:hint="eastAsia" w:ascii="仿宋_GB2312" w:eastAsia="仿宋_GB2312"/>
          <w:sz w:val="32"/>
          <w:szCs w:val="32"/>
          <w:lang w:eastAsia="zh-CN"/>
        </w:rPr>
        <w:t>的</w:t>
      </w:r>
      <w:r>
        <w:rPr>
          <w:rFonts w:hint="eastAsia" w:ascii="仿宋_GB2312" w:eastAsia="仿宋_GB2312"/>
          <w:sz w:val="32"/>
          <w:szCs w:val="32"/>
        </w:rPr>
        <w:t>，应在取得</w:t>
      </w:r>
      <w:r>
        <w:rPr>
          <w:rFonts w:hint="eastAsia" w:ascii="仿宋_GB2312" w:eastAsia="仿宋_GB2312"/>
          <w:sz w:val="32"/>
          <w:szCs w:val="32"/>
          <w:lang w:eastAsia="zh-CN"/>
        </w:rPr>
        <w:t>相应手续</w:t>
      </w:r>
      <w:r>
        <w:rPr>
          <w:rFonts w:hint="eastAsia" w:ascii="仿宋_GB2312" w:eastAsia="仿宋_GB2312"/>
          <w:sz w:val="32"/>
          <w:szCs w:val="32"/>
        </w:rPr>
        <w:t>后办理，每年仅限一次，提取额度不超过</w:t>
      </w:r>
      <w:r>
        <w:rPr>
          <w:rFonts w:hint="eastAsia" w:ascii="仿宋_GB2312" w:eastAsia="仿宋_GB2312"/>
          <w:sz w:val="32"/>
          <w:szCs w:val="32"/>
          <w:lang w:eastAsia="zh-CN"/>
        </w:rPr>
        <w:t>管委会确定限额</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四</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eastAsia="仿宋_GB2312"/>
          <w:sz w:val="32"/>
          <w:szCs w:val="32"/>
        </w:rPr>
        <w:t>因意外事故造成家庭困难的</w:t>
      </w:r>
      <w:r>
        <w:rPr>
          <w:rFonts w:hint="eastAsia" w:ascii="仿宋_GB2312" w:eastAsia="仿宋_GB2312"/>
          <w:sz w:val="32"/>
          <w:szCs w:val="32"/>
          <w:u w:val="single"/>
        </w:rPr>
        <w:t>（</w:t>
      </w:r>
      <w:r>
        <w:rPr>
          <w:rFonts w:hint="eastAsia" w:ascii="仿宋_GB2312" w:eastAsia="仿宋_GB2312"/>
          <w:sz w:val="32"/>
          <w:szCs w:val="32"/>
          <w:u w:val="none"/>
        </w:rPr>
        <w:t>净损失或支付净赔偿金</w:t>
      </w:r>
      <w:r>
        <w:rPr>
          <w:rFonts w:hint="eastAsia" w:ascii="仿宋_GB2312" w:eastAsia="仿宋_GB2312"/>
          <w:sz w:val="32"/>
          <w:szCs w:val="32"/>
          <w:u w:val="none"/>
          <w:lang w:eastAsia="zh-CN"/>
        </w:rPr>
        <w:t>超过管委会规定限额</w:t>
      </w:r>
      <w:r>
        <w:rPr>
          <w:rFonts w:hint="eastAsia" w:ascii="仿宋_GB2312" w:eastAsia="仿宋_GB2312"/>
          <w:sz w:val="32"/>
          <w:szCs w:val="32"/>
          <w:u w:val="none"/>
        </w:rPr>
        <w:t>）</w:t>
      </w:r>
      <w:r>
        <w:rPr>
          <w:rFonts w:hint="eastAsia" w:ascii="仿宋_GB2312" w:eastAsia="仿宋_GB2312"/>
          <w:sz w:val="32"/>
          <w:szCs w:val="32"/>
        </w:rPr>
        <w:t>，应在事故发生取得相关证明材料后办理。提取额</w:t>
      </w:r>
      <w:r>
        <w:rPr>
          <w:rFonts w:hint="eastAsia" w:ascii="仿宋_GB2312" w:eastAsia="仿宋_GB2312"/>
          <w:sz w:val="32"/>
          <w:szCs w:val="32"/>
          <w:lang w:eastAsia="zh-CN"/>
        </w:rPr>
        <w:t>度</w:t>
      </w:r>
      <w:r>
        <w:rPr>
          <w:rFonts w:hint="eastAsia" w:ascii="仿宋_GB2312" w:eastAsia="仿宋_GB2312"/>
          <w:sz w:val="32"/>
          <w:szCs w:val="32"/>
        </w:rPr>
        <w:t>不得超过损失金额或应赔偿支付部分。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黑体" w:eastAsia="黑体"/>
          <w:sz w:val="32"/>
          <w:szCs w:val="32"/>
        </w:rPr>
        <w:t>第三十</w:t>
      </w:r>
      <w:r>
        <w:rPr>
          <w:rFonts w:hint="eastAsia" w:ascii="黑体" w:eastAsia="黑体"/>
          <w:sz w:val="32"/>
          <w:szCs w:val="32"/>
          <w:lang w:eastAsia="zh-CN"/>
        </w:rPr>
        <w:t>五</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hAnsi="仿宋_GB2312" w:eastAsia="仿宋_GB2312" w:cs="仿宋_GB2312"/>
          <w:sz w:val="32"/>
          <w:szCs w:val="32"/>
          <w:u w:val="none"/>
          <w:lang w:val="en-US" w:eastAsia="zh-CN"/>
        </w:rPr>
        <w:t>因既有</w:t>
      </w:r>
      <w:r>
        <w:rPr>
          <w:rFonts w:hint="eastAsia" w:ascii="仿宋_GB2312" w:hAnsi="仿宋_GB2312" w:eastAsia="仿宋_GB2312" w:cs="仿宋_GB2312"/>
          <w:sz w:val="32"/>
          <w:szCs w:val="32"/>
          <w:u w:val="none"/>
        </w:rPr>
        <w:t>住宅加装电梯提取额</w:t>
      </w:r>
      <w:r>
        <w:rPr>
          <w:rFonts w:hint="eastAsia" w:ascii="仿宋_GB2312" w:hAnsi="仿宋_GB2312" w:eastAsia="仿宋_GB2312" w:cs="仿宋_GB2312"/>
          <w:sz w:val="32"/>
          <w:szCs w:val="32"/>
          <w:u w:val="none"/>
          <w:lang w:eastAsia="zh-CN"/>
        </w:rPr>
        <w:t>度</w:t>
      </w:r>
      <w:r>
        <w:rPr>
          <w:rFonts w:hint="eastAsia" w:ascii="仿宋_GB2312" w:hAnsi="仿宋_GB2312" w:eastAsia="仿宋_GB2312" w:cs="仿宋_GB2312"/>
          <w:sz w:val="32"/>
          <w:szCs w:val="32"/>
          <w:u w:val="none"/>
        </w:rPr>
        <w:t>不超过房屋所有权人签订的加装电梯费用分摊协议的实际自付费用（不含电梯运行维护费）。</w:t>
      </w:r>
    </w:p>
    <w:p>
      <w:pPr>
        <w:pStyle w:val="2"/>
        <w:keepNext w:val="0"/>
        <w:keepLines w:val="0"/>
        <w:pageBreakBefore w:val="0"/>
        <w:kinsoku/>
        <w:wordWrap/>
        <w:overflowPunct/>
        <w:topLinePunct w:val="0"/>
        <w:bidi w:val="0"/>
        <w:snapToGrid/>
        <w:spacing w:line="560" w:lineRule="exact"/>
        <w:outlineLvl w:val="9"/>
        <w:rPr>
          <w:rFonts w:hint="eastAsia"/>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eastAsia="黑体"/>
          <w:b w:val="0"/>
          <w:bCs/>
          <w:sz w:val="32"/>
          <w:szCs w:val="32"/>
        </w:rPr>
      </w:pPr>
      <w:r>
        <w:rPr>
          <w:rFonts w:hint="eastAsia" w:ascii="黑体" w:eastAsia="黑体"/>
          <w:b w:val="0"/>
          <w:bCs/>
          <w:sz w:val="32"/>
          <w:szCs w:val="32"/>
        </w:rPr>
        <w:t>第六章　监督</w:t>
      </w:r>
      <w:r>
        <w:rPr>
          <w:rFonts w:hint="eastAsia" w:ascii="黑体" w:eastAsia="黑体"/>
          <w:b w:val="0"/>
          <w:bCs/>
          <w:sz w:val="32"/>
          <w:szCs w:val="32"/>
          <w:lang w:eastAsia="zh-CN"/>
        </w:rPr>
        <w:t>检查</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第三十</w:t>
      </w:r>
      <w:r>
        <w:rPr>
          <w:rFonts w:hint="eastAsia" w:ascii="黑体" w:eastAsia="黑体"/>
          <w:sz w:val="32"/>
          <w:szCs w:val="32"/>
          <w:lang w:eastAsia="zh-CN"/>
        </w:rPr>
        <w:t>六</w:t>
      </w:r>
      <w:r>
        <w:rPr>
          <w:rFonts w:hint="eastAsia" w:ascii="黑体" w:eastAsia="黑体"/>
          <w:sz w:val="32"/>
          <w:szCs w:val="32"/>
        </w:rPr>
        <w:t>条</w:t>
      </w:r>
      <w:r>
        <w:rPr>
          <w:rFonts w:hint="eastAsia" w:ascii="仿宋_GB2312" w:eastAsia="仿宋_GB2312"/>
          <w:sz w:val="32"/>
          <w:szCs w:val="32"/>
        </w:rPr>
        <w:t>　管理中心应当依法接受管委会、财政、审计部门的监督。</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七</w:t>
      </w:r>
      <w:r>
        <w:rPr>
          <w:rFonts w:hint="eastAsia" w:ascii="黑体" w:eastAsia="黑体"/>
          <w:sz w:val="32"/>
          <w:szCs w:val="32"/>
        </w:rPr>
        <w:t>条</w:t>
      </w:r>
      <w:r>
        <w:rPr>
          <w:rFonts w:hint="eastAsia" w:ascii="仿宋_GB2312" w:eastAsia="仿宋_GB2312"/>
          <w:sz w:val="32"/>
          <w:szCs w:val="32"/>
        </w:rPr>
        <w:t>　本市行政区域内的各单位，应当严格履行住房公积金的缴存登记或者变更、注销登记；住房公积金账户的设立、转移或者封存；足额缴存住房公积金等义务。在办理住房公积金各项业务时，应严格按照本办法的规定提供必要的手续和资料。</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color w:val="000000"/>
          <w:sz w:val="32"/>
          <w:szCs w:val="32"/>
        </w:rPr>
      </w:pPr>
      <w:r>
        <w:rPr>
          <w:rFonts w:hint="eastAsia" w:ascii="黑体" w:eastAsia="黑体"/>
          <w:sz w:val="32"/>
          <w:szCs w:val="32"/>
        </w:rPr>
        <w:t>第</w:t>
      </w:r>
      <w:r>
        <w:rPr>
          <w:rFonts w:hint="eastAsia" w:ascii="黑体" w:eastAsia="黑体"/>
          <w:sz w:val="32"/>
          <w:szCs w:val="32"/>
          <w:lang w:eastAsia="zh-CN"/>
        </w:rPr>
        <w:t>三十八</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eastAsia="仿宋_GB2312"/>
          <w:color w:val="000000"/>
          <w:sz w:val="32"/>
          <w:szCs w:val="32"/>
        </w:rPr>
        <w:t>职工及其所在单位或相关机构利用虚假材料骗取、套取住房公积金的，管理中心应当按以下规定予以处理：</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(一)职工提供虚假材料骗取、套取住房公积金的，管理中心应当停止支付或责令职工限期退回所提金额，</w:t>
      </w:r>
      <w:r>
        <w:rPr>
          <w:rFonts w:hint="eastAsia" w:ascii="仿宋_GB2312" w:eastAsia="仿宋_GB2312"/>
          <w:color w:val="000000"/>
          <w:sz w:val="32"/>
          <w:szCs w:val="32"/>
          <w:lang w:val="en-US" w:eastAsia="zh-CN"/>
        </w:rPr>
        <w:t>并纳入</w:t>
      </w:r>
      <w:r>
        <w:rPr>
          <w:rFonts w:hint="eastAsia" w:ascii="仿宋_GB2312" w:eastAsia="仿宋_GB2312"/>
          <w:color w:val="000000"/>
          <w:sz w:val="32"/>
          <w:szCs w:val="32"/>
          <w:lang w:eastAsia="zh-CN"/>
        </w:rPr>
        <w:t>“黑名单”管理</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(二)职工单位出具虚假证明造成职工骗取、套取住房公积金的，管理中心可提请</w:t>
      </w:r>
      <w:r>
        <w:rPr>
          <w:rFonts w:hint="eastAsia" w:ascii="仿宋_GB2312" w:eastAsia="仿宋_GB2312"/>
          <w:color w:val="000000"/>
          <w:sz w:val="32"/>
          <w:szCs w:val="32"/>
          <w:lang w:val="en-US" w:eastAsia="zh-CN"/>
        </w:rPr>
        <w:t>相关部门</w:t>
      </w:r>
      <w:r>
        <w:rPr>
          <w:rFonts w:hint="eastAsia" w:ascii="仿宋_GB2312" w:eastAsia="仿宋_GB2312"/>
          <w:color w:val="000000"/>
          <w:sz w:val="32"/>
          <w:szCs w:val="32"/>
        </w:rPr>
        <w:t>依法依纪严肃追究单位直接责任人员和相关领导责任。</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w:t>
      </w:r>
      <w:r>
        <w:rPr>
          <w:rFonts w:hint="eastAsia" w:ascii="仿宋_GB2312" w:eastAsia="仿宋_GB2312"/>
          <w:color w:val="000000"/>
          <w:sz w:val="32"/>
          <w:szCs w:val="32"/>
          <w:lang w:eastAsia="zh-CN"/>
        </w:rPr>
        <w:t>相关机构</w:t>
      </w:r>
      <w:r>
        <w:rPr>
          <w:rFonts w:hint="eastAsia" w:ascii="仿宋_GB2312" w:eastAsia="仿宋_GB2312"/>
          <w:color w:val="000000"/>
          <w:sz w:val="32"/>
          <w:szCs w:val="32"/>
        </w:rPr>
        <w:t>或个人提供虚假的相关证件、合同、发票骗取、套取住房公积金构成犯罪的，</w:t>
      </w:r>
      <w:r>
        <w:rPr>
          <w:rFonts w:hint="eastAsia" w:ascii="仿宋_GB2312" w:eastAsia="仿宋_GB2312"/>
          <w:color w:val="000000"/>
          <w:sz w:val="32"/>
          <w:szCs w:val="32"/>
          <w:lang w:val="en-US" w:eastAsia="zh-CN"/>
        </w:rPr>
        <w:t>移交司法机关追究刑事责任</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w:t>
      </w:r>
      <w:r>
        <w:rPr>
          <w:rFonts w:hint="eastAsia" w:ascii="黑体" w:eastAsia="黑体"/>
          <w:sz w:val="32"/>
          <w:szCs w:val="32"/>
          <w:lang w:eastAsia="zh-CN"/>
        </w:rPr>
        <w:t>三十九</w:t>
      </w:r>
      <w:r>
        <w:rPr>
          <w:rFonts w:hint="eastAsia" w:ascii="黑体" w:eastAsia="黑体"/>
          <w:sz w:val="32"/>
          <w:szCs w:val="32"/>
        </w:rPr>
        <w:t>条</w:t>
      </w:r>
      <w:r>
        <w:rPr>
          <w:rFonts w:hint="eastAsia" w:ascii="仿宋_GB2312" w:eastAsia="仿宋_GB2312"/>
          <w:sz w:val="32"/>
          <w:szCs w:val="32"/>
        </w:rPr>
        <w:t>　职工、单位有权查询本人、本单位住房公积金的缴存、提取情况，管理中心不得拒绝。职工、单位对住房公积金账户内的储蓄余额有异议的，可以书面申请管理中心复核。管理中心应当自收到申请之日5日内给予答复。</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四十</w:t>
      </w:r>
      <w:r>
        <w:rPr>
          <w:rFonts w:hint="eastAsia" w:ascii="黑体" w:eastAsia="黑体"/>
          <w:sz w:val="32"/>
          <w:szCs w:val="32"/>
        </w:rPr>
        <w:t>条</w:t>
      </w:r>
      <w:r>
        <w:rPr>
          <w:rFonts w:hint="eastAsia" w:ascii="仿宋_GB2312" w:eastAsia="仿宋_GB2312"/>
          <w:sz w:val="32"/>
          <w:szCs w:val="32"/>
        </w:rPr>
        <w:t>　管理中心应认真履行职责，严格按照规定办理各项业务，有下列行为之一的，责令改正</w:t>
      </w:r>
      <w:r>
        <w:rPr>
          <w:rFonts w:hint="eastAsia" w:ascii="仿宋_GB2312" w:eastAsia="仿宋_GB2312"/>
          <w:sz w:val="32"/>
          <w:szCs w:val="32"/>
          <w:lang w:eastAsia="zh-CN"/>
        </w:rPr>
        <w:t>，并</w:t>
      </w:r>
      <w:r>
        <w:rPr>
          <w:rFonts w:hint="eastAsia" w:ascii="仿宋_GB2312" w:eastAsia="仿宋_GB2312"/>
          <w:sz w:val="32"/>
          <w:szCs w:val="32"/>
        </w:rPr>
        <w:t>对负有责任的主管人员和其他直接责任人员，依法给予</w:t>
      </w:r>
      <w:r>
        <w:rPr>
          <w:rFonts w:hint="eastAsia" w:ascii="仿宋_GB2312" w:eastAsia="仿宋_GB2312"/>
          <w:sz w:val="32"/>
          <w:szCs w:val="32"/>
          <w:lang w:eastAsia="zh-CN"/>
        </w:rPr>
        <w:t>政务</w:t>
      </w:r>
      <w:r>
        <w:rPr>
          <w:rFonts w:hint="eastAsia" w:ascii="仿宋_GB2312" w:eastAsia="仿宋_GB2312"/>
          <w:sz w:val="32"/>
          <w:szCs w:val="32"/>
        </w:rPr>
        <w:t>处分：</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sz w:val="32"/>
          <w:szCs w:val="32"/>
        </w:rPr>
      </w:pPr>
      <w:r>
        <w:rPr>
          <w:rFonts w:hint="eastAsia" w:ascii="仿宋_GB2312" w:eastAsia="仿宋_GB2312"/>
          <w:sz w:val="32"/>
          <w:szCs w:val="32"/>
        </w:rPr>
        <w:t>（一）未按规定设立住房公积金专户的；</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sz w:val="32"/>
          <w:szCs w:val="32"/>
        </w:rPr>
      </w:pPr>
      <w:r>
        <w:rPr>
          <w:rFonts w:hint="eastAsia" w:ascii="仿宋_GB2312" w:eastAsia="仿宋_GB2312"/>
          <w:sz w:val="32"/>
          <w:szCs w:val="32"/>
        </w:rPr>
        <w:t>（二）未按照规定审批职工提取、使用住房公积金的；</w:t>
      </w:r>
    </w:p>
    <w:p>
      <w:pPr>
        <w:keepNext w:val="0"/>
        <w:keepLines w:val="0"/>
        <w:pageBreakBefore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eastAsia="仿宋_GB2312"/>
          <w:sz w:val="32"/>
          <w:szCs w:val="32"/>
        </w:rPr>
      </w:pPr>
      <w:r>
        <w:rPr>
          <w:rFonts w:hint="eastAsia" w:ascii="仿宋_GB2312" w:eastAsia="仿宋_GB2312"/>
          <w:sz w:val="32"/>
          <w:szCs w:val="32"/>
        </w:rPr>
        <w:t>（三）未建立职工住房公积金明细账的；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jc w:val="left"/>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四十一</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管理中心</w:t>
      </w:r>
      <w:r>
        <w:rPr>
          <w:rFonts w:hint="eastAsia" w:ascii="仿宋_GB2312" w:eastAsia="仿宋_GB2312"/>
          <w:sz w:val="32"/>
          <w:szCs w:val="32"/>
          <w:lang w:eastAsia="zh-CN"/>
        </w:rPr>
        <w:t>应严格执行</w:t>
      </w:r>
      <w:r>
        <w:rPr>
          <w:rFonts w:hint="eastAsia" w:ascii="仿宋_GB2312" w:eastAsia="仿宋_GB2312"/>
          <w:sz w:val="32"/>
          <w:szCs w:val="32"/>
        </w:rPr>
        <w:t>《住房公积金管理条例》</w:t>
      </w:r>
      <w:r>
        <w:rPr>
          <w:rFonts w:hint="eastAsia" w:ascii="仿宋_GB2312" w:eastAsia="仿宋_GB2312"/>
          <w:sz w:val="32"/>
          <w:szCs w:val="32"/>
          <w:lang w:eastAsia="zh-CN"/>
        </w:rPr>
        <w:t>和国家业务标准及自治区公积金业务操作规范；加强干部职工职业教育，</w:t>
      </w:r>
      <w:r>
        <w:rPr>
          <w:rFonts w:hint="eastAsia" w:ascii="仿宋_GB2312" w:eastAsia="仿宋_GB2312"/>
          <w:sz w:val="32"/>
          <w:szCs w:val="32"/>
        </w:rPr>
        <w:t>强</w:t>
      </w:r>
      <w:r>
        <w:rPr>
          <w:rFonts w:hint="eastAsia" w:ascii="仿宋_GB2312" w:eastAsia="仿宋_GB2312"/>
          <w:sz w:val="32"/>
          <w:szCs w:val="32"/>
          <w:lang w:eastAsia="zh-CN"/>
        </w:rPr>
        <w:t>化</w:t>
      </w:r>
      <w:r>
        <w:rPr>
          <w:rFonts w:hint="eastAsia" w:ascii="仿宋_GB2312" w:eastAsia="仿宋_GB2312"/>
          <w:sz w:val="32"/>
          <w:szCs w:val="32"/>
        </w:rPr>
        <w:t>管理，建立内部考核机制，</w:t>
      </w:r>
      <w:r>
        <w:rPr>
          <w:rFonts w:hint="eastAsia" w:ascii="仿宋_GB2312" w:eastAsia="仿宋_GB2312"/>
          <w:sz w:val="32"/>
          <w:szCs w:val="32"/>
          <w:lang w:eastAsia="zh-CN"/>
        </w:rPr>
        <w:t>认真</w:t>
      </w:r>
      <w:r>
        <w:rPr>
          <w:rFonts w:hint="eastAsia" w:ascii="仿宋_GB2312" w:eastAsia="仿宋_GB2312"/>
          <w:sz w:val="32"/>
          <w:szCs w:val="32"/>
        </w:rPr>
        <w:t>履行职责</w:t>
      </w:r>
      <w:r>
        <w:rPr>
          <w:rFonts w:hint="eastAsia" w:ascii="仿宋_GB2312" w:eastAsia="仿宋_GB2312"/>
          <w:sz w:val="32"/>
          <w:szCs w:val="32"/>
          <w:lang w:eastAsia="zh-CN"/>
        </w:rPr>
        <w:t>，落实操作规程，</w:t>
      </w:r>
      <w:r>
        <w:rPr>
          <w:rFonts w:hint="eastAsia" w:ascii="仿宋_GB2312" w:eastAsia="仿宋_GB2312"/>
          <w:sz w:val="32"/>
          <w:szCs w:val="32"/>
        </w:rPr>
        <w:t>保障</w:t>
      </w:r>
      <w:r>
        <w:rPr>
          <w:rFonts w:hint="eastAsia" w:ascii="仿宋_GB2312" w:eastAsia="仿宋_GB2312"/>
          <w:sz w:val="32"/>
          <w:szCs w:val="32"/>
          <w:lang w:eastAsia="zh-CN"/>
        </w:rPr>
        <w:t>缴存</w:t>
      </w:r>
      <w:r>
        <w:rPr>
          <w:rFonts w:hint="eastAsia" w:ascii="仿宋_GB2312" w:eastAsia="仿宋_GB2312"/>
          <w:sz w:val="32"/>
          <w:szCs w:val="32"/>
        </w:rPr>
        <w:t>职工的合法权益</w:t>
      </w:r>
      <w:r>
        <w:rPr>
          <w:rFonts w:hint="eastAsia" w:ascii="仿宋_GB2312" w:eastAsia="仿宋_GB231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eastAsia="黑体"/>
          <w:b w:val="0"/>
          <w:bCs/>
          <w:sz w:val="32"/>
          <w:szCs w:val="32"/>
        </w:rPr>
      </w:pPr>
      <w:r>
        <w:rPr>
          <w:rFonts w:hint="eastAsia" w:ascii="黑体" w:eastAsia="黑体"/>
          <w:b w:val="0"/>
          <w:bCs/>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第四十</w:t>
      </w:r>
      <w:r>
        <w:rPr>
          <w:rFonts w:hint="eastAsia" w:ascii="黑体" w:eastAsia="黑体"/>
          <w:sz w:val="32"/>
          <w:szCs w:val="32"/>
          <w:lang w:eastAsia="zh-CN"/>
        </w:rPr>
        <w:t>二</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本办法由市住房公积金管理中心负责解释。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第四十</w:t>
      </w:r>
      <w:r>
        <w:rPr>
          <w:rFonts w:hint="eastAsia" w:ascii="黑体" w:eastAsia="黑体"/>
          <w:sz w:val="32"/>
          <w:szCs w:val="32"/>
          <w:lang w:eastAsia="zh-CN"/>
        </w:rPr>
        <w:t>三</w:t>
      </w:r>
      <w:r>
        <w:rPr>
          <w:rFonts w:hint="eastAsia" w:ascii="黑体" w:eastAsia="黑体"/>
          <w:sz w:val="32"/>
          <w:szCs w:val="32"/>
        </w:rPr>
        <w:t>条</w:t>
      </w:r>
      <w:r>
        <w:rPr>
          <w:rFonts w:hint="eastAsia" w:ascii="仿宋_GB2312" w:eastAsia="仿宋_GB2312"/>
          <w:sz w:val="32"/>
          <w:szCs w:val="32"/>
        </w:rPr>
        <w:t>　本办法自发布之日起施行。20</w:t>
      </w:r>
      <w:r>
        <w:rPr>
          <w:rFonts w:hint="eastAsia" w:ascii="仿宋_GB2312" w:eastAsia="仿宋_GB2312"/>
          <w:sz w:val="32"/>
          <w:szCs w:val="32"/>
          <w:lang w:val="en-US" w:eastAsia="zh-CN"/>
        </w:rPr>
        <w:t>15</w:t>
      </w:r>
      <w:r>
        <w:rPr>
          <w:rFonts w:hint="eastAsia" w:ascii="仿宋_GB2312" w:eastAsia="仿宋_GB2312"/>
          <w:sz w:val="32"/>
          <w:szCs w:val="32"/>
        </w:rPr>
        <w:t>年印发的《石嘴山市住房公积金归集提取管理办法》同时废止。</w:t>
      </w:r>
    </w:p>
    <w:p>
      <w:pPr>
        <w:keepNext w:val="0"/>
        <w:keepLines w:val="0"/>
        <w:pageBreakBefore w:val="0"/>
        <w:kinsoku/>
        <w:wordWrap/>
        <w:overflowPunct/>
        <w:topLinePunct w:val="0"/>
        <w:bidi w:val="0"/>
        <w:snapToGrid/>
        <w:spacing w:line="560" w:lineRule="exact"/>
        <w:outlineLvl w:val="9"/>
        <w:rPr>
          <w:rFonts w:hint="eastAsia" w:ascii="黑体" w:hAnsi="Gulim"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0000000B"/>
    <w:multiLevelType w:val="multilevel"/>
    <w:tmpl w:val="0000000B"/>
    <w:lvl w:ilvl="0" w:tentative="0">
      <w:start w:val="7"/>
      <w:numFmt w:val="japaneseCounting"/>
      <w:lvlText w:val="第%1章"/>
      <w:lvlJc w:val="left"/>
      <w:pPr>
        <w:tabs>
          <w:tab w:val="left" w:pos="1290"/>
        </w:tabs>
        <w:ind w:left="1290" w:hanging="12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F5DAD"/>
    <w:rsid w:val="122F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tabs>
        <w:tab w:val="left" w:pos="1260"/>
      </w:tabs>
      <w:spacing w:after="0"/>
      <w:ind w:left="0" w:leftChars="0" w:firstLine="210" w:firstLineChars="180"/>
    </w:pPr>
    <w:rPr>
      <w:rFonts w:ascii="仿宋_GB2312" w:hAnsi="Times New Roman" w:eastAsia="仿宋_GB2312" w:cs="Times New Roman"/>
      <w:bCs/>
      <w:sz w:val="24"/>
      <w:szCs w:val="24"/>
    </w:rPr>
  </w:style>
  <w:style w:type="paragraph" w:styleId="3">
    <w:name w:val="Body Text Indent"/>
    <w:basedOn w:val="1"/>
    <w:uiPriority w:val="0"/>
    <w:pPr>
      <w:spacing w:after="120"/>
      <w:ind w:left="420" w:leftChars="200"/>
    </w:pPr>
  </w:style>
  <w:style w:type="paragraph" w:styleId="4">
    <w:name w:val="Normal (Web)"/>
    <w:basedOn w:val="1"/>
    <w:uiPriority w:val="99"/>
    <w:pPr>
      <w:spacing w:before="100" w:beforeAutospacing="1" w:after="100" w:afterAutospacing="1"/>
      <w:jc w:val="left"/>
    </w:pPr>
    <w:rPr>
      <w:kern w:val="0"/>
      <w:sz w:val="24"/>
    </w:rPr>
  </w:style>
  <w:style w:type="paragraph" w:customStyle="1" w:styleId="7">
    <w:name w:val="首行缩进"/>
    <w:basedOn w:val="1"/>
    <w:qFormat/>
    <w:uiPriority w:val="0"/>
    <w:pPr>
      <w:ind w:firstLine="480" w:firstLineChars="200"/>
    </w:pPr>
    <w:rPr>
      <w:lang w:val="zh-CN"/>
    </w:rPr>
  </w:style>
  <w:style w:type="paragraph" w:customStyle="1" w:styleId="8">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2021-04-22T03:44:00Z</dcterms:created>
  <dc:creator>Administrator</dc:creator>
  <cp:lastModifiedBy>Administrator</cp:lastModifiedBy>
  <dcterms:modified xsi:type="dcterms:W3CDTF">2021-04-22T03:45:15Z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4337F9770DD14D738668B0B5921E05FC</vt:lpwstr>
  </property>
</Properties>
</file>