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bCs/>
          <w:sz w:val="44"/>
          <w:szCs w:val="44"/>
          <w:lang w:val="en-US" w:eastAsia="zh-CN"/>
        </w:r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省直住房公积金基数调整相关业务答疑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sz w:val="32"/>
          <w:szCs w:val="32"/>
          <w:lang w:val="en-US" w:eastAsia="zh-CN"/>
        </w:rPr>
      </w:pPr>
      <w:r>
        <w:rPr>
          <w:rFonts w:hint="eastAsia" w:ascii="CESI黑体-GB13000" w:hAnsi="CESI黑体-GB13000" w:eastAsia="CESI黑体-GB13000" w:cs="CESI黑体-GB13000"/>
          <w:b w:val="0"/>
          <w:bCs w:val="0"/>
          <w:color w:val="auto"/>
          <w:sz w:val="32"/>
          <w:szCs w:val="32"/>
          <w:shd w:val="clear" w:color="auto" w:fill="FFFFFF"/>
          <w:lang w:val="en-US" w:eastAsia="zh-CN"/>
        </w:rPr>
        <w:t>一、网厅办理流程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color w:val="auto"/>
          <w:sz w:val="32"/>
          <w:szCs w:val="32"/>
          <w:shd w:val="clear" w:color="auto" w:fill="FFFFFF"/>
          <w:lang w:val="en-US" w:eastAsia="zh-CN"/>
        </w:rPr>
      </w:pPr>
      <w:r>
        <w:rPr>
          <w:rFonts w:hint="eastAsia" w:ascii="方正楷体_GBK" w:hAnsi="方正楷体_GBK" w:eastAsia="方正楷体_GBK" w:cs="方正楷体_GBK"/>
          <w:color w:val="auto"/>
          <w:sz w:val="32"/>
          <w:szCs w:val="32"/>
          <w:shd w:val="clear" w:color="auto" w:fill="FFFFFF"/>
          <w:lang w:val="en-US" w:eastAsia="zh-CN"/>
        </w:rPr>
        <w:t>1、省级财政拨款单位本次年度基数调整应该怎么操作？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（1）下载表格。登录贵州省住房和城乡建设厅网站下载填写调整基数表格，网址为http://zfcxjst.guizhou.gov.cn/。</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（2）发起流程。单位发起公积金基数调整流程，录入职工信息，上传相关材料。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Arial" w:hAnsi="Arial" w:eastAsia="仿宋_GB2312" w:cs="Arial"/>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（3）审核数据。</w:t>
      </w:r>
      <w:r>
        <w:rPr>
          <w:rFonts w:hint="eastAsia" w:ascii="Arial" w:hAnsi="Arial" w:eastAsia="仿宋_GB2312" w:cs="Arial"/>
          <w:color w:val="auto"/>
          <w:sz w:val="32"/>
          <w:szCs w:val="32"/>
          <w:shd w:val="clear" w:color="auto" w:fill="FFFFFF"/>
          <w:lang w:val="en-US" w:eastAsia="zh-CN"/>
        </w:rPr>
        <w:t>省住房城乡建设厅保障处下载材料审核相关数据。如数据有误，省住房城乡建设厅保障处将联系单位公积金经办人，更新上传材料。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Arial" w:hAnsi="Arial" w:eastAsia="仿宋_GB2312" w:cs="Arial"/>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w:t>
      </w:r>
      <w:r>
        <w:rPr>
          <w:rFonts w:hint="eastAsia" w:ascii="Arial" w:hAnsi="Arial" w:eastAsia="仿宋_GB2312" w:cs="Arial"/>
          <w:color w:val="auto"/>
          <w:sz w:val="32"/>
          <w:szCs w:val="32"/>
          <w:shd w:val="clear" w:color="auto" w:fill="FFFFFF"/>
          <w:lang w:val="en-US" w:eastAsia="zh-CN"/>
        </w:rPr>
        <w:t>缴纳公积金。单位按照审核后金额在网上或线下银行柜台办理缴存。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（5）注意事项。省级财政拨款单位聘用人员（聘用人员公积金不由省级财政负担的）按照非财拨单位执行。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楷体_GBK" w:hAnsi="方正楷体_GBK" w:eastAsia="方正楷体_GBK" w:cs="方正楷体_GBK"/>
          <w:color w:val="auto"/>
          <w:sz w:val="32"/>
          <w:szCs w:val="32"/>
          <w:shd w:val="clear" w:color="auto" w:fill="FFFFFF"/>
          <w:lang w:val="en-US" w:eastAsia="zh-CN"/>
        </w:rPr>
      </w:pPr>
      <w:r>
        <w:rPr>
          <w:rFonts w:hint="default" w:ascii="方正楷体_GBK" w:hAnsi="方正楷体_GBK" w:eastAsia="方正楷体_GBK" w:cs="方正楷体_GBK"/>
          <w:color w:val="auto"/>
          <w:sz w:val="32"/>
          <w:szCs w:val="32"/>
          <w:shd w:val="clear" w:color="auto" w:fill="FFFFFF"/>
          <w:lang w:val="en" w:eastAsia="zh-CN"/>
        </w:rPr>
        <w:t>2</w:t>
      </w:r>
      <w:r>
        <w:rPr>
          <w:rFonts w:hint="eastAsia" w:ascii="方正楷体_GBK" w:hAnsi="方正楷体_GBK" w:eastAsia="方正楷体_GBK" w:cs="方正楷体_GBK"/>
          <w:color w:val="auto"/>
          <w:sz w:val="32"/>
          <w:szCs w:val="32"/>
          <w:shd w:val="clear" w:color="auto" w:fill="FFFFFF"/>
          <w:lang w:val="en" w:eastAsia="zh-CN"/>
        </w:rPr>
        <w:t>、非</w:t>
      </w:r>
      <w:r>
        <w:rPr>
          <w:rFonts w:hint="eastAsia" w:ascii="方正楷体_GBK" w:hAnsi="方正楷体_GBK" w:eastAsia="方正楷体_GBK" w:cs="方正楷体_GBK"/>
          <w:color w:val="auto"/>
          <w:sz w:val="32"/>
          <w:szCs w:val="32"/>
          <w:shd w:val="clear" w:color="auto" w:fill="FFFFFF"/>
          <w:lang w:val="en-US" w:eastAsia="zh-CN"/>
        </w:rPr>
        <w:t>省级财政拨款单位本次年度基数调整应该怎么操作？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（1）下载</w:t>
      </w:r>
      <w:r>
        <w:rPr>
          <w:rFonts w:hint="eastAsia" w:ascii="Arial" w:hAnsi="Arial" w:eastAsia="仿宋_GB2312" w:cs="Arial"/>
          <w:color w:val="auto"/>
          <w:sz w:val="32"/>
          <w:szCs w:val="32"/>
          <w:shd w:val="clear" w:color="auto" w:fill="FFFFFF"/>
          <w:lang w:val="en-US" w:eastAsia="zh-CN"/>
        </w:rPr>
        <w:t>表格。登录贵州省住房和城乡建设厅网站下载填写调整基数表格，网址</w:t>
      </w:r>
      <w:r>
        <w:rPr>
          <w:rFonts w:hint="eastAsia" w:ascii="仿宋_GB2312" w:hAnsi="仿宋_GB2312" w:eastAsia="仿宋_GB2312" w:cs="仿宋_GB2312"/>
          <w:color w:val="auto"/>
          <w:sz w:val="32"/>
          <w:szCs w:val="32"/>
          <w:shd w:val="clear" w:color="auto" w:fill="FFFFFF"/>
          <w:lang w:val="en-US" w:eastAsia="zh-CN"/>
        </w:rPr>
        <w:t>为http://zfcxjst.guizhou.gov.cn/。</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（2）发起流程。单位发起公积金基数调整流程，录入本次调基的所有职工信息，上传相关材料。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Arial" w:hAnsi="Arial" w:eastAsia="仿宋_GB2312" w:cs="Arial"/>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（3）审核数据。</w:t>
      </w:r>
      <w:r>
        <w:rPr>
          <w:rFonts w:hint="eastAsia" w:ascii="Arial" w:hAnsi="Arial" w:eastAsia="仿宋_GB2312" w:cs="Arial"/>
          <w:color w:val="auto"/>
          <w:sz w:val="32"/>
          <w:szCs w:val="32"/>
          <w:shd w:val="clear" w:color="auto" w:fill="FFFFFF"/>
          <w:lang w:val="en-US" w:eastAsia="zh-CN"/>
        </w:rPr>
        <w:t>省住房城乡建设厅保障处审核相关数据。如数据有误，省住房城乡建设厅保障处将联系单位公积金经办人，更新上传材料。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Arial" w:hAnsi="Arial" w:eastAsia="仿宋_GB2312" w:cs="Arial"/>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w:t>
      </w:r>
      <w:r>
        <w:rPr>
          <w:rFonts w:hint="eastAsia" w:ascii="Arial" w:hAnsi="Arial" w:eastAsia="仿宋_GB2312" w:cs="Arial"/>
          <w:color w:val="auto"/>
          <w:sz w:val="32"/>
          <w:szCs w:val="32"/>
          <w:shd w:val="clear" w:color="auto" w:fill="FFFFFF"/>
          <w:lang w:val="en-US" w:eastAsia="zh-CN"/>
        </w:rPr>
        <w:t>缴纳公积金。单位按照审核后的公积金月缴存金额在网上或线下银行柜台办理缴存。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shd w:val="clear" w:color="auto" w:fill="FFFFFF"/>
          <w:lang w:val="en-US" w:eastAsia="zh-CN"/>
        </w:rPr>
        <w:t>3、新增和调入人员</w:t>
      </w:r>
      <w:r>
        <w:rPr>
          <w:rFonts w:hint="eastAsia" w:ascii="方正楷体_GBK" w:hAnsi="方正楷体_GBK" w:eastAsia="方正楷体_GBK" w:cs="方正楷体_GBK"/>
          <w:color w:val="auto"/>
          <w:sz w:val="32"/>
          <w:szCs w:val="32"/>
          <w:lang w:val="en-US" w:eastAsia="zh-CN"/>
        </w:rPr>
        <w:t>开户或启封应该如何操作？（启封是否需要增加步骤）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（1）下载表格。登录贵州省住房和城乡建设厅网站下载填写新增、调入人员公积金审批表数表格。网址为http://zfcxjst.guizhou.gov.cn/。</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（2）发起流程。单位发起公积金开户流程，录入职工信息，上传相关材料。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Arial" w:hAnsi="Arial" w:eastAsia="仿宋_GB2312" w:cs="Arial"/>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（3）审核数据。</w:t>
      </w:r>
      <w:r>
        <w:rPr>
          <w:rFonts w:hint="eastAsia" w:ascii="Arial" w:hAnsi="Arial" w:eastAsia="仿宋_GB2312" w:cs="Arial"/>
          <w:color w:val="auto"/>
          <w:sz w:val="32"/>
          <w:szCs w:val="32"/>
          <w:shd w:val="clear" w:color="auto" w:fill="FFFFFF"/>
          <w:lang w:val="en-US" w:eastAsia="zh-CN"/>
        </w:rPr>
        <w:t>省住房城乡建设厅保障处下载材料审核相关数据。如数据有误，省住房城乡建设厅保障处将联系单位公积金经办人，更新上传材料。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Arial" w:hAnsi="Arial" w:eastAsia="仿宋_GB2312" w:cs="Arial"/>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w:t>
      </w:r>
      <w:r>
        <w:rPr>
          <w:rFonts w:hint="eastAsia" w:ascii="Arial" w:hAnsi="Arial" w:eastAsia="仿宋_GB2312" w:cs="Arial"/>
          <w:color w:val="auto"/>
          <w:sz w:val="32"/>
          <w:szCs w:val="32"/>
          <w:shd w:val="clear" w:color="auto" w:fill="FFFFFF"/>
          <w:lang w:val="en-US" w:eastAsia="zh-CN"/>
        </w:rPr>
        <w:t>缴纳公积金。单位按照审核后的公积金月缴存金额和在网上或线下银行柜台办理缴存。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（5）</w:t>
      </w:r>
      <w:r>
        <w:rPr>
          <w:rFonts w:hint="eastAsia" w:ascii="仿宋_GB2312" w:hAnsi="仿宋_GB2312" w:eastAsia="仿宋_GB2312" w:cs="仿宋_GB2312"/>
          <w:color w:val="auto"/>
          <w:sz w:val="32"/>
          <w:szCs w:val="32"/>
          <w:shd w:val="clear" w:color="auto" w:fill="FFFFFF"/>
          <w:lang w:val="en-US" w:eastAsia="zh-CN"/>
        </w:rPr>
        <w:t>注意事项。</w:t>
      </w:r>
      <w:r>
        <w:rPr>
          <w:rFonts w:hint="eastAsia" w:ascii="仿宋" w:hAnsi="仿宋" w:eastAsia="仿宋" w:cs="仿宋"/>
          <w:color w:val="auto"/>
          <w:sz w:val="32"/>
          <w:szCs w:val="32"/>
          <w:u w:val="none"/>
          <w:lang w:val="en-US" w:eastAsia="zh-CN"/>
        </w:rPr>
        <w:t>调动人员若是原为缴存省直公积金的，调入单位在做启封时，同时还需在网厅做基数调整。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黑体-GB13000" w:hAnsi="CESI黑体-GB13000" w:eastAsia="CESI黑体-GB13000" w:cs="CESI黑体-GB13000"/>
          <w:b w:val="0"/>
          <w:bCs w:val="0"/>
          <w:color w:val="auto"/>
          <w:sz w:val="32"/>
          <w:szCs w:val="32"/>
          <w:shd w:val="clear" w:color="auto" w:fill="FFFFFF"/>
          <w:lang w:val="en-US" w:eastAsia="zh-CN"/>
        </w:rPr>
      </w:pPr>
      <w:r>
        <w:rPr>
          <w:rFonts w:hint="eastAsia" w:ascii="CESI黑体-GB13000" w:hAnsi="CESI黑体-GB13000" w:eastAsia="CESI黑体-GB13000" w:cs="CESI黑体-GB13000"/>
          <w:b w:val="0"/>
          <w:bCs w:val="0"/>
          <w:color w:val="auto"/>
          <w:sz w:val="32"/>
          <w:szCs w:val="32"/>
          <w:shd w:val="clear" w:color="auto" w:fill="FFFFFF"/>
          <w:lang w:val="en-US" w:eastAsia="zh-CN"/>
        </w:rPr>
        <w:t>二、省级财政拨款单位（新增</w:t>
      </w:r>
      <w:r>
        <w:rPr>
          <w:rFonts w:hint="default" w:ascii="CESI黑体-GB13000" w:hAnsi="CESI黑体-GB13000" w:eastAsia="CESI黑体-GB13000" w:cs="CESI黑体-GB13000"/>
          <w:b w:val="0"/>
          <w:bCs w:val="0"/>
          <w:color w:val="auto"/>
          <w:sz w:val="32"/>
          <w:szCs w:val="32"/>
          <w:shd w:val="clear" w:color="auto" w:fill="FFFFFF"/>
          <w:lang w:val="en" w:eastAsia="zh-CN"/>
        </w:rPr>
        <w:t>/</w:t>
      </w:r>
      <w:r>
        <w:rPr>
          <w:rFonts w:hint="eastAsia" w:ascii="CESI黑体-GB13000" w:hAnsi="CESI黑体-GB13000" w:eastAsia="CESI黑体-GB13000" w:cs="CESI黑体-GB13000"/>
          <w:b w:val="0"/>
          <w:bCs w:val="0"/>
          <w:color w:val="auto"/>
          <w:sz w:val="32"/>
          <w:szCs w:val="32"/>
          <w:shd w:val="clear" w:color="auto" w:fill="FFFFFF"/>
          <w:lang w:val="en" w:eastAsia="zh-CN"/>
        </w:rPr>
        <w:t>调入</w:t>
      </w:r>
      <w:r>
        <w:rPr>
          <w:rFonts w:hint="eastAsia" w:ascii="CESI黑体-GB13000" w:hAnsi="CESI黑体-GB13000" w:eastAsia="CESI黑体-GB13000" w:cs="CESI黑体-GB13000"/>
          <w:b w:val="0"/>
          <w:bCs w:val="0"/>
          <w:color w:val="auto"/>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1、新增和调入人员公积金开户或启封在网厅需上传什么资料？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color w:val="FF0000"/>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省级财政拨款机关/事业单位新增、调入职工住房公积金调整审核表（</w:t>
      </w:r>
      <w:r>
        <w:rPr>
          <w:rFonts w:hint="eastAsia" w:ascii="仿宋_GB2312" w:hAnsi="仿宋_GB2312" w:eastAsia="仿宋_GB2312" w:cs="仿宋_GB2312"/>
          <w:color w:val="3D3D3D"/>
          <w:sz w:val="32"/>
          <w:szCs w:val="32"/>
          <w:shd w:val="clear" w:color="auto" w:fill="FFFFFF"/>
          <w:lang w:val="en-US" w:eastAsia="zh-CN"/>
        </w:rPr>
        <w:t>PDF加</w:t>
      </w:r>
      <w:r>
        <w:rPr>
          <w:rFonts w:hint="eastAsia" w:ascii="仿宋" w:hAnsi="仿宋" w:eastAsia="仿宋" w:cs="仿宋"/>
          <w:sz w:val="32"/>
          <w:szCs w:val="32"/>
          <w:lang w:val="en-US" w:eastAsia="zh-CN"/>
        </w:rPr>
        <w:t>盖单位公章和excel表格</w:t>
      </w:r>
      <w:r>
        <w:rPr>
          <w:rFonts w:hint="eastAsia" w:ascii="仿宋_GB2312" w:hAnsi="仿宋_GB2312" w:eastAsia="仿宋_GB2312" w:cs="仿宋_GB2312"/>
          <w:color w:val="auto"/>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2、新增或调入人员如何填写省级财政拨款机关单位/事业单位新增、调入职工住房公积金审核表？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按新增或调入人员工资审核表（工资册），如实填新增人员住房公积金审核表。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3、新增和调入人员什么时候开始缴存公积金？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（1）新参加工作的职工从参加工作的第二个月开始缴存住房公积金，月缴存额为职工本人当月工资乘以职工住房公积金缴存比例。(《住房公积金管理条例》第十七条）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（2）单位新调入的职工从调入单位发放工资之日起缴存住房公积金，月缴存额为职工本人当月工资乘以职工住房公积金缴存比例。(《住房公积金管理条例》第十七条）</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（3）调动人员公积金执行时间原则上以工资审核表上的工资执行时间，但需调入单位与调出单位联系确认该职工公积金已缴交时间，调入单位从次月开始缴交，以免重复缴交。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黑体-GB13000" w:hAnsi="CESI黑体-GB13000" w:eastAsia="CESI黑体-GB13000" w:cs="CESI黑体-GB13000"/>
          <w:b w:val="0"/>
          <w:bCs w:val="0"/>
          <w:color w:val="auto"/>
          <w:sz w:val="32"/>
          <w:szCs w:val="32"/>
          <w:shd w:val="clear" w:color="auto" w:fill="FFFFFF"/>
          <w:lang w:val="en-US" w:eastAsia="zh-CN"/>
        </w:rPr>
      </w:pPr>
      <w:r>
        <w:rPr>
          <w:rFonts w:hint="eastAsia" w:ascii="CESI黑体-GB13000" w:hAnsi="CESI黑体-GB13000" w:eastAsia="CESI黑体-GB13000" w:cs="CESI黑体-GB13000"/>
          <w:b w:val="0"/>
          <w:bCs w:val="0"/>
          <w:color w:val="auto"/>
          <w:sz w:val="32"/>
          <w:szCs w:val="32"/>
          <w:shd w:val="clear" w:color="auto" w:fill="FFFFFF"/>
          <w:lang w:val="en-US" w:eastAsia="zh-CN"/>
        </w:rPr>
        <w:t>三、非省级财政拨款</w:t>
      </w:r>
      <w:bookmarkStart w:id="0" w:name="_GoBack"/>
      <w:bookmarkEnd w:id="0"/>
      <w:r>
        <w:rPr>
          <w:rFonts w:hint="eastAsia" w:ascii="CESI黑体-GB13000" w:hAnsi="CESI黑体-GB13000" w:eastAsia="CESI黑体-GB13000" w:cs="CESI黑体-GB13000"/>
          <w:b w:val="0"/>
          <w:bCs w:val="0"/>
          <w:color w:val="auto"/>
          <w:sz w:val="32"/>
          <w:szCs w:val="32"/>
          <w:shd w:val="clear" w:color="auto" w:fill="FFFFFF"/>
          <w:lang w:val="en-US" w:eastAsia="zh-CN"/>
        </w:rPr>
        <w:t>单位（新增</w:t>
      </w:r>
      <w:r>
        <w:rPr>
          <w:rFonts w:hint="default" w:ascii="CESI黑体-GB13000" w:hAnsi="CESI黑体-GB13000" w:eastAsia="CESI黑体-GB13000" w:cs="CESI黑体-GB13000"/>
          <w:b w:val="0"/>
          <w:bCs w:val="0"/>
          <w:color w:val="auto"/>
          <w:sz w:val="32"/>
          <w:szCs w:val="32"/>
          <w:shd w:val="clear" w:color="auto" w:fill="FFFFFF"/>
          <w:lang w:val="en" w:eastAsia="zh-CN"/>
        </w:rPr>
        <w:t>/</w:t>
      </w:r>
      <w:r>
        <w:rPr>
          <w:rFonts w:hint="eastAsia" w:ascii="CESI黑体-GB13000" w:hAnsi="CESI黑体-GB13000" w:eastAsia="CESI黑体-GB13000" w:cs="CESI黑体-GB13000"/>
          <w:b w:val="0"/>
          <w:bCs w:val="0"/>
          <w:color w:val="auto"/>
          <w:sz w:val="32"/>
          <w:szCs w:val="32"/>
          <w:shd w:val="clear" w:color="auto" w:fill="FFFFFF"/>
          <w:lang w:val="en" w:eastAsia="zh-CN"/>
        </w:rPr>
        <w:t>调入</w:t>
      </w:r>
      <w:r>
        <w:rPr>
          <w:rFonts w:hint="eastAsia" w:ascii="CESI黑体-GB13000" w:hAnsi="CESI黑体-GB13000" w:eastAsia="CESI黑体-GB13000" w:cs="CESI黑体-GB13000"/>
          <w:b w:val="0"/>
          <w:bCs w:val="0"/>
          <w:color w:val="auto"/>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1、新增/调入人员的公积金开户在网厅需上传什么资料？</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非省级财政拨款单位新增、调入职工住房公积金审批核表（</w:t>
      </w:r>
      <w:r>
        <w:rPr>
          <w:rFonts w:hint="eastAsia" w:ascii="仿宋_GB2312" w:hAnsi="仿宋_GB2312" w:eastAsia="仿宋_GB2312" w:cs="仿宋_GB2312"/>
          <w:color w:val="3D3D3D"/>
          <w:sz w:val="32"/>
          <w:szCs w:val="32"/>
          <w:shd w:val="clear" w:color="auto" w:fill="FFFFFF"/>
          <w:lang w:val="en-US" w:eastAsia="zh-CN"/>
        </w:rPr>
        <w:t>PDF加</w:t>
      </w:r>
      <w:r>
        <w:rPr>
          <w:rFonts w:hint="eastAsia" w:ascii="仿宋" w:hAnsi="仿宋" w:eastAsia="仿宋" w:cs="仿宋"/>
          <w:sz w:val="32"/>
          <w:szCs w:val="32"/>
          <w:lang w:val="en-US" w:eastAsia="zh-CN"/>
        </w:rPr>
        <w:t>盖单位公章和excel表格）。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2、新增和调入人员什么时候开始缴存公积金？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（1）新参加工作的职工从参加工作的第二个月开始缴存住房公积金，月缴存额为职工本人当月工资乘以职工住房公积金缴存比例。(《住房公积金管理条例》第十七条）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（2）单位新调入的职工从调入单位发放工资之日起缴存住房公积金，月缴存额为职工本人当月工资乘以职工住房公积金缴存比例。(《住房公积金管理条例》第十七条）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CESI黑体-GB13000" w:hAnsi="CESI黑体-GB13000" w:eastAsia="CESI黑体-GB13000" w:cs="CESI黑体-GB13000"/>
          <w:b w:val="0"/>
          <w:bCs w:val="0"/>
          <w:color w:val="auto"/>
          <w:sz w:val="32"/>
          <w:szCs w:val="32"/>
          <w:shd w:val="clear" w:color="auto" w:fill="FFFFFF"/>
          <w:lang w:val="en-US" w:eastAsia="zh-CN"/>
        </w:rPr>
      </w:pPr>
      <w:r>
        <w:rPr>
          <w:rFonts w:hint="eastAsia" w:ascii="CESI黑体-GB13000" w:hAnsi="CESI黑体-GB13000" w:eastAsia="CESI黑体-GB13000" w:cs="CESI黑体-GB13000"/>
          <w:b w:val="0"/>
          <w:bCs w:val="0"/>
          <w:color w:val="auto"/>
          <w:sz w:val="32"/>
          <w:szCs w:val="32"/>
          <w:shd w:val="clear" w:color="auto" w:fill="FFFFFF"/>
          <w:lang w:val="en-US" w:eastAsia="zh-CN"/>
        </w:rPr>
        <w:t>四、其他问题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1、岗位晋升或职务晋升能否调整缴存基数？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不能。每年7月-10月集中办理一次职工缴存基数调整业务，并以上年工资作为住房公积金缴存基数。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2、为什么网上提交的资料会退回，但未写原因？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单位在网厅提交资料后，若遇到因资料不全等因素退回的情况时，请在系统中先点击结束流程再重新上传完整的资料，否则审核人员打不开你所上传的资料，无法写原因及留言，系统会退回你单位，从而影响单位办理时限。</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（如有不妥，请及时反馈以便进行不断完善）</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联系人：万成萍        电  话：85360225</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联系人：杨  谡        电  话：85360112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B0701"/>
    <w:rsid w:val="01FA57F5"/>
    <w:rsid w:val="036E64F1"/>
    <w:rsid w:val="0CAE5DF9"/>
    <w:rsid w:val="0D1B2434"/>
    <w:rsid w:val="0E5038E6"/>
    <w:rsid w:val="0FF784B3"/>
    <w:rsid w:val="169129FA"/>
    <w:rsid w:val="1AC95CA5"/>
    <w:rsid w:val="1AE83FF3"/>
    <w:rsid w:val="1DB27D51"/>
    <w:rsid w:val="1DED3502"/>
    <w:rsid w:val="23B23312"/>
    <w:rsid w:val="29DB0701"/>
    <w:rsid w:val="2AF37BDC"/>
    <w:rsid w:val="33663EAB"/>
    <w:rsid w:val="346B3AD7"/>
    <w:rsid w:val="35FD256A"/>
    <w:rsid w:val="376A4C7D"/>
    <w:rsid w:val="382F6C04"/>
    <w:rsid w:val="3CBF1FBA"/>
    <w:rsid w:val="3D0E21B8"/>
    <w:rsid w:val="3F720DD4"/>
    <w:rsid w:val="41C80FD9"/>
    <w:rsid w:val="49DF7FAA"/>
    <w:rsid w:val="4E93373B"/>
    <w:rsid w:val="55AC31AE"/>
    <w:rsid w:val="5DD66BED"/>
    <w:rsid w:val="5FBAA9A4"/>
    <w:rsid w:val="646C737D"/>
    <w:rsid w:val="6D284104"/>
    <w:rsid w:val="6D7F5F81"/>
    <w:rsid w:val="73EFE0DE"/>
    <w:rsid w:val="796F2D87"/>
    <w:rsid w:val="7A147774"/>
    <w:rsid w:val="7CB72901"/>
    <w:rsid w:val="7DBF7C0A"/>
    <w:rsid w:val="7DFDF0E9"/>
    <w:rsid w:val="7FF7CFA8"/>
    <w:rsid w:val="89FF1125"/>
    <w:rsid w:val="8BFB9855"/>
    <w:rsid w:val="8F8D6A80"/>
    <w:rsid w:val="A87D4F13"/>
    <w:rsid w:val="B3792C84"/>
    <w:rsid w:val="BBE7053C"/>
    <w:rsid w:val="BFFF7F42"/>
    <w:rsid w:val="DBEBA3BE"/>
    <w:rsid w:val="EDFF1985"/>
    <w:rsid w:val="EF749FCE"/>
    <w:rsid w:val="EFEBA753"/>
    <w:rsid w:val="F3AEBAB5"/>
    <w:rsid w:val="F76F0D80"/>
    <w:rsid w:val="F7F7C60C"/>
    <w:rsid w:val="FCDF9F11"/>
    <w:rsid w:val="FDF3EFCA"/>
    <w:rsid w:val="FFDF6F08"/>
    <w:rsid w:val="FFFB75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2020-11-24T23:54:00Z</dcterms:created>
  <dc:creator>wan</dc:creator>
  <cp:lastModifiedBy>sanctus......</cp:lastModifiedBy>
  <cp:lastPrinted>2022-06-26T11:11:00Z</cp:lastPrinted>
  <dcterms:modified xsi:type="dcterms:W3CDTF">2022-08-18T01:46:29Z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