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64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tbl>
      <w:tblPr>
        <w:tblStyle w:val="3"/>
        <w:tblW w:w="90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626"/>
        <w:gridCol w:w="1475"/>
        <w:gridCol w:w="1396"/>
        <w:gridCol w:w="1652"/>
        <w:gridCol w:w="21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855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四川省2020年青年见习计划目标任务安排情况表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  <w:t>原目标人数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  <w:t>新增目标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  <w:t>现目标人数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szCs w:val="24"/>
                <w:lang w:bidi="ar"/>
              </w:rPr>
              <w:t>1-9月完成人数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全省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9000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13000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成都市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1100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3100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自贡市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攀枝花市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泸州市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德阳市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绵阳市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广元市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遂宁市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内江市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乐山市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南充市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眉山市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宜宾市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广安市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达州市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雅安市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巴中市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资阳市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450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阿坝州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甘孜州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凉山州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500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8554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注：目标人数指《四川青年就业见习工作情况汇总表》中指标6“本期实际到岗人数”每月数据之和。</w:t>
            </w:r>
          </w:p>
        </w:tc>
      </w:tr>
    </w:tbl>
    <w:p>
      <w:pPr>
        <w:spacing w:line="480" w:lineRule="exact"/>
        <w:ind w:firstLine="640" w:firstLineChars="200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28" w:right="1418" w:bottom="1474" w:left="1418" w:header="851" w:footer="992" w:gutter="0"/>
          <w:cols w:space="720" w:num="1"/>
          <w:titlePg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9323B"/>
    <w:rsid w:val="61F9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2020-10-21T02:46:00Z</dcterms:created>
  <dc:creator>黄浩琳</dc:creator>
  <cp:lastModifiedBy>黄浩琳</cp:lastModifiedBy>
  <dcterms:modified xsi:type="dcterms:W3CDTF">2020-10-21T02:47:38Z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