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6"/>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简体" w:hAnsiTheme="minorHAnsi" w:eastAsiaTheme="minorEastAsia" w:cstheme="minorBidi"/>
          <w:kern w:val="2"/>
          <w:sz w:val="44"/>
          <w:szCs w:val="4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简体" w:hAnsiTheme="minorHAnsi" w:eastAsiaTheme="minorEastAsia" w:cstheme="minorBidi"/>
          <w:kern w:val="2"/>
          <w:sz w:val="44"/>
          <w:szCs w:val="44"/>
          <w:lang w:val="en-US" w:eastAsia="zh-CN" w:bidi="ar-SA"/>
        </w:rPr>
      </w:pPr>
      <w:r>
        <w:rPr>
          <w:rFonts w:hint="eastAsia" w:ascii="方正小标宋简体" w:hAnsiTheme="minorHAnsi" w:eastAsiaTheme="minorEastAsia" w:cstheme="minorBidi"/>
          <w:kern w:val="2"/>
          <w:sz w:val="44"/>
          <w:szCs w:val="44"/>
          <w:lang w:val="en-US" w:eastAsia="zh-CN" w:bidi="ar-SA"/>
        </w:rPr>
        <w:t>陕西省人力资源和社会保障厅</w:t>
      </w:r>
    </w:p>
    <w:p>
      <w:pPr>
        <w:pStyle w:val="6"/>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简体" w:hAnsiTheme="minorHAnsi" w:eastAsiaTheme="minorEastAsia" w:cstheme="minorBidi"/>
          <w:spacing w:val="-11"/>
          <w:kern w:val="2"/>
          <w:sz w:val="44"/>
          <w:szCs w:val="44"/>
          <w:lang w:val="en-US" w:eastAsia="zh-CN" w:bidi="ar-SA"/>
        </w:rPr>
      </w:pPr>
      <w:r>
        <w:rPr>
          <w:rFonts w:hint="eastAsia" w:ascii="方正小标宋简体" w:eastAsiaTheme="minorEastAsia" w:cstheme="minorBidi"/>
          <w:spacing w:val="-11"/>
          <w:kern w:val="2"/>
          <w:sz w:val="44"/>
          <w:szCs w:val="44"/>
          <w:lang w:val="en-US" w:eastAsia="zh-CN" w:bidi="ar-SA"/>
        </w:rPr>
        <w:t>陕   西   省   财   政   厅</w:t>
      </w:r>
    </w:p>
    <w:p>
      <w:pPr>
        <w:spacing w:line="640" w:lineRule="exact"/>
        <w:jc w:val="center"/>
        <w:rPr>
          <w:rFonts w:hint="eastAsia" w:ascii="方正小标宋简体"/>
          <w:sz w:val="44"/>
          <w:szCs w:val="44"/>
        </w:rPr>
      </w:pPr>
      <w:r>
        <w:rPr>
          <w:rFonts w:hint="eastAsia" w:ascii="方正小标宋简体"/>
          <w:sz w:val="44"/>
          <w:szCs w:val="44"/>
        </w:rPr>
        <w:t>关于印发《陕西省社会保险基金监督</w:t>
      </w:r>
    </w:p>
    <w:p>
      <w:pPr>
        <w:spacing w:line="640" w:lineRule="exact"/>
        <w:jc w:val="center"/>
        <w:rPr>
          <w:rFonts w:hint="eastAsia" w:ascii="方正小标宋简体"/>
          <w:sz w:val="44"/>
          <w:szCs w:val="44"/>
        </w:rPr>
      </w:pPr>
      <w:r>
        <w:rPr>
          <w:rFonts w:hint="eastAsia" w:ascii="方正小标宋简体"/>
          <w:sz w:val="44"/>
          <w:szCs w:val="44"/>
        </w:rPr>
        <w:t>举报工作管理办法》的通知</w:t>
      </w:r>
    </w:p>
    <w:p>
      <w:pPr>
        <w:pStyle w:val="2"/>
        <w:keepNext w:val="0"/>
        <w:keepLines w:val="0"/>
        <w:pageBreakBefore w:val="0"/>
        <w:widowControl w:val="0"/>
        <w:kinsoku/>
        <w:wordWrap/>
        <w:overflowPunct/>
        <w:topLinePunct w:val="0"/>
        <w:autoSpaceDE/>
        <w:autoSpaceDN/>
        <w:bidi w:val="0"/>
        <w:adjustRightInd/>
        <w:snapToGrid/>
        <w:spacing w:before="63" w:beforeLines="20" w:after="0" w:line="580" w:lineRule="exact"/>
        <w:jc w:val="center"/>
        <w:textAlignment w:val="auto"/>
        <w:outlineLvl w:val="9"/>
        <w:rPr>
          <w:rFonts w:hint="eastAsia" w:ascii="楷体_GB2312" w:hAnsi="楷体_GB2312" w:eastAsia="楷体_GB2312" w:cs="楷体_GB2312"/>
          <w:color w:val="000000"/>
          <w:spacing w:val="6"/>
          <w:sz w:val="32"/>
        </w:rPr>
      </w:pPr>
      <w:r>
        <w:rPr>
          <w:rFonts w:hint="eastAsia" w:ascii="楷体_GB2312" w:hAnsi="楷体_GB2312" w:eastAsia="楷体_GB2312" w:cs="楷体_GB2312"/>
          <w:color w:val="000000"/>
          <w:spacing w:val="6"/>
          <w:sz w:val="32"/>
        </w:rPr>
        <w:t>陕人社发〔2020〕</w:t>
      </w:r>
      <w:r>
        <w:rPr>
          <w:rFonts w:hint="eastAsia" w:ascii="楷体_GB2312" w:hAnsi="楷体_GB2312" w:eastAsia="楷体_GB2312" w:cs="楷体_GB2312"/>
          <w:color w:val="000000"/>
          <w:spacing w:val="6"/>
          <w:sz w:val="32"/>
          <w:lang w:val="en-US" w:eastAsia="zh-CN"/>
        </w:rPr>
        <w:t>31</w:t>
      </w:r>
      <w:r>
        <w:rPr>
          <w:rFonts w:hint="eastAsia" w:ascii="楷体_GB2312" w:hAnsi="楷体_GB2312" w:eastAsia="楷体_GB2312" w:cs="楷体_GB2312"/>
          <w:color w:val="000000"/>
          <w:spacing w:val="6"/>
          <w:sz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各市（区）人力资源社会保障局、财政局：</w:t>
      </w:r>
    </w:p>
    <w:p>
      <w:pPr>
        <w:keepNext w:val="0"/>
        <w:keepLines w:val="0"/>
        <w:pageBreakBefore w:val="0"/>
        <w:widowControl w:val="0"/>
        <w:shd w:val="clear" w:color="auto" w:fill="FFFFFF"/>
        <w:tabs>
          <w:tab w:val="left" w:pos="7429"/>
          <w:tab w:val="left" w:pos="7752"/>
        </w:tabs>
        <w:kinsoku/>
        <w:wordWrap/>
        <w:overflowPunct/>
        <w:topLinePunct w:val="0"/>
        <w:bidi w:val="0"/>
        <w:adjustRightInd/>
        <w:snapToGrid/>
        <w:spacing w:line="600" w:lineRule="exact"/>
        <w:ind w:firstLine="656" w:firstLineChars="2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防范和制止侵害社会保险基金的违法违规行为，有效引导和调动社会各界力量积极参与基金监督，确保社会保险基金安全完整，维护参保人员合法权益，结合机构改革实际情况，现将《陕西省社会保险基金举报工作管理办法》印发给你们，请遵照执行。</w:t>
      </w:r>
    </w:p>
    <w:p>
      <w:pPr>
        <w:keepNext w:val="0"/>
        <w:keepLines w:val="0"/>
        <w:pageBreakBefore w:val="0"/>
        <w:widowControl w:val="0"/>
        <w:kinsoku/>
        <w:wordWrap/>
        <w:overflowPunct/>
        <w:topLinePunct w:val="0"/>
        <w:autoSpaceDE w:val="0"/>
        <w:autoSpaceDN w:val="0"/>
        <w:bidi w:val="0"/>
        <w:adjustRightInd/>
        <w:snapToGrid/>
        <w:spacing w:line="600" w:lineRule="exact"/>
        <w:ind w:left="1831" w:leftChars="200" w:hanging="1411" w:hangingChars="441"/>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bidi w:val="0"/>
        <w:adjustRightInd/>
        <w:snapToGrid/>
        <w:spacing w:line="600" w:lineRule="exact"/>
        <w:ind w:firstLine="3657" w:firstLineChars="114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陕西省人力资源和社会保障厅</w:t>
      </w:r>
    </w:p>
    <w:p>
      <w:pPr>
        <w:keepNext w:val="0"/>
        <w:keepLines w:val="0"/>
        <w:pageBreakBefore w:val="0"/>
        <w:widowControl w:val="0"/>
        <w:kinsoku/>
        <w:wordWrap/>
        <w:overflowPunct/>
        <w:topLinePunct w:val="0"/>
        <w:autoSpaceDE/>
        <w:autoSpaceDN/>
        <w:bidi w:val="0"/>
        <w:adjustRightInd/>
        <w:snapToGrid/>
        <w:spacing w:line="600" w:lineRule="exact"/>
        <w:ind w:firstLine="4752" w:firstLineChars="148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陕西省财政厅</w:t>
      </w:r>
    </w:p>
    <w:p>
      <w:pPr>
        <w:keepNext w:val="0"/>
        <w:keepLines w:val="0"/>
        <w:pageBreakBefore w:val="0"/>
        <w:widowControl w:val="0"/>
        <w:kinsoku/>
        <w:wordWrap/>
        <w:overflowPunct/>
        <w:topLinePunct w:val="0"/>
        <w:autoSpaceDE/>
        <w:autoSpaceDN/>
        <w:bidi w:val="0"/>
        <w:adjustRightInd/>
        <w:snapToGrid/>
        <w:spacing w:line="600" w:lineRule="exact"/>
        <w:ind w:firstLine="4416" w:firstLineChars="138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2020年10月12日</w:t>
      </w:r>
    </w:p>
    <w:p>
      <w:pPr>
        <w:pStyle w:val="2"/>
        <w:rPr>
          <w:rFonts w:hint="eastAsia" w:ascii="仿宋_GB2312" w:hAnsi="仿宋_GB2312" w:eastAsia="仿宋_GB2312" w:cs="仿宋_GB2312"/>
          <w:sz w:val="32"/>
          <w:szCs w:val="32"/>
        </w:rPr>
      </w:pPr>
    </w:p>
    <w:p>
      <w:pPr>
        <w:pStyle w:val="3"/>
        <w:rPr>
          <w:rFonts w:hint="eastAsia"/>
        </w:rPr>
      </w:pPr>
    </w:p>
    <w:p>
      <w:pPr>
        <w:pStyle w:val="3"/>
        <w:rPr>
          <w:rFonts w:hint="eastAsia"/>
        </w:rPr>
      </w:pPr>
    </w:p>
    <w:p>
      <w:pPr>
        <w:pStyle w:val="3"/>
        <w:rPr>
          <w:rFonts w:hint="eastAsia"/>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4"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陕西省社会保险基金监督举报工作管理办法</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黑体"/>
          <w:sz w:val="32"/>
          <w:szCs w:val="32"/>
        </w:rPr>
      </w:pP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jc w:val="center"/>
        <w:textAlignment w:val="auto"/>
        <w:outlineLvl w:val="9"/>
        <w:rPr>
          <w:rFonts w:eastAsia="黑体"/>
          <w:sz w:val="32"/>
          <w:szCs w:val="32"/>
        </w:rPr>
      </w:pPr>
      <w:r>
        <w:rPr>
          <w:rFonts w:hint="eastAsia" w:hAnsi="黑体" w:eastAsia="黑体"/>
          <w:sz w:val="32"/>
          <w:szCs w:val="32"/>
        </w:rPr>
        <w:t>第一章</w:t>
      </w:r>
      <w:r>
        <w:rPr>
          <w:rFonts w:hint="eastAsia" w:hAnsi="黑体" w:eastAsia="黑体"/>
          <w:sz w:val="32"/>
          <w:szCs w:val="32"/>
          <w:lang w:val="en-US" w:eastAsia="zh-CN"/>
        </w:rPr>
        <w:t xml:space="preserve">  </w:t>
      </w:r>
      <w:r>
        <w:rPr>
          <w:rFonts w:hint="eastAsia" w:hAnsi="黑体" w:eastAsia="黑体"/>
          <w:sz w:val="32"/>
          <w:szCs w:val="32"/>
        </w:rPr>
        <w:t>总则</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sz w:val="32"/>
          <w:szCs w:val="32"/>
        </w:rPr>
      </w:pPr>
      <w:r>
        <w:rPr>
          <w:rFonts w:hint="eastAsia" w:hAnsi="黑体" w:eastAsia="黑体"/>
          <w:sz w:val="32"/>
          <w:szCs w:val="32"/>
        </w:rPr>
        <w:t>第一条</w:t>
      </w:r>
      <w:r>
        <w:rPr>
          <w:rFonts w:hint="eastAsia" w:hAnsi="黑体" w:eastAsia="黑体"/>
          <w:sz w:val="32"/>
          <w:szCs w:val="32"/>
          <w:lang w:val="en-US" w:eastAsia="zh-CN"/>
        </w:rPr>
        <w:t xml:space="preserve"> </w:t>
      </w:r>
      <w:r>
        <w:rPr>
          <w:rFonts w:hint="eastAsia" w:hAnsi="仿宋_GB2312" w:eastAsia="仿宋_GB2312"/>
          <w:sz w:val="32"/>
          <w:szCs w:val="32"/>
        </w:rPr>
        <w:t>为防范和制止侵害社会保险基金的违法违规行为，有效引导和调动社会各界力量积极参与基金监督，确保社会保险基金安全完整，维护参保人员合法权益，</w:t>
      </w:r>
      <w:r>
        <w:rPr>
          <w:rFonts w:hint="eastAsia" w:eastAsia="仿宋_GB2312"/>
          <w:sz w:val="32"/>
          <w:szCs w:val="32"/>
        </w:rPr>
        <w:t>根据《中华人民共和国社会保险法》《社会保险</w:t>
      </w:r>
      <w:r>
        <w:rPr>
          <w:rFonts w:hint="eastAsia" w:ascii="仿宋_GB2312" w:hAnsi="仿宋_GB2312" w:eastAsia="仿宋_GB2312" w:cs="仿宋_GB2312"/>
          <w:sz w:val="32"/>
          <w:szCs w:val="32"/>
        </w:rPr>
        <w:t>基金监督举报工作管理办法》（劳动社会保障部第11号令）等规定，结合我省实际，制定本办法。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第二条</w:t>
      </w:r>
      <w:r>
        <w:rPr>
          <w:rFonts w:hint="eastAsia" w:hAnsi="黑体" w:eastAsia="黑体"/>
          <w:sz w:val="32"/>
          <w:szCs w:val="32"/>
          <w:lang w:val="en-US" w:eastAsia="zh-CN"/>
        </w:rPr>
        <w:t xml:space="preserve"> </w:t>
      </w:r>
      <w:r>
        <w:rPr>
          <w:rFonts w:hint="eastAsia" w:eastAsia="仿宋_GB2312"/>
          <w:sz w:val="32"/>
          <w:szCs w:val="32"/>
        </w:rPr>
        <w:t>社会保险基金监督举报（以下简称</w:t>
      </w:r>
      <w:r>
        <w:rPr>
          <w:rFonts w:eastAsia="仿宋_GB2312"/>
          <w:sz w:val="32"/>
          <w:szCs w:val="32"/>
        </w:rPr>
        <w:t>“</w:t>
      </w:r>
      <w:r>
        <w:rPr>
          <w:rFonts w:hint="eastAsia" w:eastAsia="仿宋_GB2312"/>
          <w:sz w:val="32"/>
          <w:szCs w:val="32"/>
        </w:rPr>
        <w:t>基金监督举报</w:t>
      </w:r>
      <w:r>
        <w:rPr>
          <w:rFonts w:eastAsia="仿宋_GB2312"/>
          <w:sz w:val="32"/>
          <w:szCs w:val="32"/>
        </w:rPr>
        <w:t>”</w:t>
      </w:r>
      <w:r>
        <w:rPr>
          <w:rFonts w:hint="eastAsia" w:eastAsia="仿宋_GB2312"/>
          <w:sz w:val="32"/>
          <w:szCs w:val="32"/>
        </w:rPr>
        <w:t>）指公民、法人和其他社会组织（以下简称</w:t>
      </w:r>
      <w:r>
        <w:rPr>
          <w:rFonts w:eastAsia="仿宋_GB2312"/>
          <w:sz w:val="32"/>
          <w:szCs w:val="32"/>
        </w:rPr>
        <w:t>“</w:t>
      </w:r>
      <w:r>
        <w:rPr>
          <w:rFonts w:hint="eastAsia" w:eastAsia="仿宋_GB2312"/>
          <w:sz w:val="32"/>
          <w:szCs w:val="32"/>
        </w:rPr>
        <w:t>举报人</w:t>
      </w:r>
      <w:r>
        <w:rPr>
          <w:rFonts w:eastAsia="仿宋_GB2312"/>
          <w:sz w:val="32"/>
          <w:szCs w:val="32"/>
        </w:rPr>
        <w:t>”</w:t>
      </w:r>
      <w:r>
        <w:rPr>
          <w:rFonts w:hint="eastAsia" w:eastAsia="仿宋_GB2312"/>
          <w:sz w:val="32"/>
          <w:szCs w:val="32"/>
        </w:rPr>
        <w:t>）对本省行政区域内基本养老保险基金、失业保险基金、工伤保险基金和职业年金基金等支付、管理和投资运营方面违反相关法律法规行为的举报，对符合本办法奖励规定的给予奖励。</w:t>
      </w:r>
    </w:p>
    <w:p>
      <w:pPr>
        <w:keepNext w:val="0"/>
        <w:keepLines w:val="0"/>
        <w:pageBreakBefore w:val="0"/>
        <w:widowControl/>
        <w:shd w:val="clear" w:color="auto" w:fill="FFFFFF"/>
        <w:kinsoku/>
        <w:wordWrap/>
        <w:overflowPunct/>
        <w:topLinePunct w:val="0"/>
        <w:autoSpaceDE/>
        <w:autoSpaceDN/>
        <w:bidi w:val="0"/>
        <w:adjustRightInd/>
        <w:snapToGrid/>
        <w:spacing w:line="574" w:lineRule="exact"/>
        <w:ind w:firstLine="640" w:firstLineChars="200"/>
        <w:textAlignment w:val="auto"/>
        <w:outlineLvl w:val="9"/>
        <w:rPr>
          <w:rFonts w:eastAsia="微软雅黑"/>
          <w:kern w:val="0"/>
          <w:sz w:val="32"/>
          <w:szCs w:val="32"/>
        </w:rPr>
      </w:pPr>
      <w:r>
        <w:rPr>
          <w:rFonts w:hint="eastAsia" w:eastAsia="仿宋_GB2312"/>
          <w:sz w:val="32"/>
          <w:szCs w:val="32"/>
        </w:rPr>
        <w:t>举报人负有社会保险基金管理、经办、财务、监督等法定职责的，不适用本办法。</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pacing w:val="-6"/>
          <w:sz w:val="32"/>
          <w:szCs w:val="32"/>
        </w:rPr>
      </w:pPr>
      <w:r>
        <w:rPr>
          <w:rFonts w:hint="eastAsia" w:hAnsi="黑体" w:eastAsia="黑体"/>
          <w:sz w:val="32"/>
          <w:szCs w:val="32"/>
        </w:rPr>
        <w:t>第三条</w:t>
      </w:r>
      <w:r>
        <w:rPr>
          <w:rFonts w:hint="eastAsia" w:hAnsi="黑体" w:eastAsia="黑体"/>
          <w:sz w:val="32"/>
          <w:szCs w:val="32"/>
          <w:lang w:val="en-US" w:eastAsia="zh-CN"/>
        </w:rPr>
        <w:t xml:space="preserve"> </w:t>
      </w:r>
      <w:r>
        <w:rPr>
          <w:rFonts w:hint="eastAsia" w:eastAsia="仿宋_GB2312"/>
          <w:spacing w:val="-6"/>
          <w:sz w:val="32"/>
          <w:szCs w:val="32"/>
        </w:rPr>
        <w:t>基金监督举报实行属地管理、分级负责、协同查办的原则。对跨区域或跨统筹层级的基金监督举报，由主要行为发生地或社会保险基金主要受损地人力资源社会保障行政部门负责。</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第四条</w:t>
      </w:r>
      <w:r>
        <w:rPr>
          <w:rFonts w:hint="eastAsia" w:hAnsi="黑体" w:eastAsia="黑体"/>
          <w:sz w:val="32"/>
          <w:szCs w:val="32"/>
          <w:lang w:val="en-US" w:eastAsia="zh-CN"/>
        </w:rPr>
        <w:t xml:space="preserve"> </w:t>
      </w:r>
      <w:r>
        <w:rPr>
          <w:rFonts w:hint="eastAsia" w:eastAsia="仿宋_GB2312"/>
          <w:sz w:val="32"/>
          <w:szCs w:val="32"/>
        </w:rPr>
        <w:t>人力资源社会保障行政部门应畅通电话、网络、信件、走访等渠道，公布相关管理规定，鼓励并支持公民举报，引导推进社会保险基金社会监督。</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kern w:val="0"/>
          <w:sz w:val="32"/>
          <w:szCs w:val="32"/>
        </w:rPr>
        <w:t>第五</w:t>
      </w:r>
      <w:r>
        <w:rPr>
          <w:rFonts w:hint="eastAsia" w:hAnsi="黑体" w:eastAsia="黑体"/>
          <w:sz w:val="32"/>
          <w:szCs w:val="32"/>
        </w:rPr>
        <w:t>条</w:t>
      </w:r>
      <w:r>
        <w:rPr>
          <w:rFonts w:hint="eastAsia" w:hAnsi="黑体" w:eastAsia="黑体"/>
          <w:sz w:val="32"/>
          <w:szCs w:val="32"/>
          <w:lang w:val="en-US" w:eastAsia="zh-CN"/>
        </w:rPr>
        <w:t xml:space="preserve"> </w:t>
      </w:r>
      <w:r>
        <w:rPr>
          <w:rFonts w:hint="eastAsia" w:eastAsia="仿宋_GB2312"/>
          <w:sz w:val="32"/>
          <w:szCs w:val="32"/>
        </w:rPr>
        <w:t>县级及以上人民政府人力资源社会保障行政部门主管本行政区域内的社会保险基金监督举报工作，社会保险基金监督机构（以下简称</w:t>
      </w:r>
      <w:r>
        <w:rPr>
          <w:rFonts w:eastAsia="仿宋_GB2312"/>
          <w:sz w:val="32"/>
          <w:szCs w:val="32"/>
        </w:rPr>
        <w:t>“</w:t>
      </w:r>
      <w:r>
        <w:rPr>
          <w:rFonts w:hint="eastAsia" w:eastAsia="仿宋_GB2312"/>
          <w:sz w:val="32"/>
          <w:szCs w:val="32"/>
        </w:rPr>
        <w:t>基金监督机构</w:t>
      </w:r>
      <w:r>
        <w:rPr>
          <w:rFonts w:eastAsia="仿宋_GB2312"/>
          <w:sz w:val="32"/>
          <w:szCs w:val="32"/>
        </w:rPr>
        <w:t>”</w:t>
      </w:r>
      <w:r>
        <w:rPr>
          <w:rFonts w:hint="eastAsia" w:eastAsia="仿宋_GB2312"/>
          <w:sz w:val="32"/>
          <w:szCs w:val="32"/>
        </w:rPr>
        <w:t>）具体承办举报的受理和办理工作，履行以下职责：</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（一）依法受理、查办本行政区域内和上级转办的基金监督举报，作出处理决定；</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（二）</w:t>
      </w:r>
      <w:r>
        <w:rPr>
          <w:rFonts w:hint="eastAsia" w:eastAsia="仿宋_GB2312"/>
          <w:spacing w:val="-6"/>
          <w:sz w:val="32"/>
          <w:szCs w:val="32"/>
        </w:rPr>
        <w:t>对受理的属于下级基金监督举报事项进行审查、转办</w:t>
      </w:r>
      <w:r>
        <w:rPr>
          <w:rFonts w:hint="eastAsia" w:eastAsia="仿宋_GB2312"/>
          <w:sz w:val="32"/>
          <w:szCs w:val="32"/>
        </w:rPr>
        <w:t>、督办；</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（三）会同有关部门联合查办涉及跨区域、跨部门、跨统筹层级的基金监督举报；</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（四）委托有关社会中介机构等第三方配合调查办理；</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（五）按规定奖励本行政区域内调查属实的基金监督举报；</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（六）</w:t>
      </w:r>
      <w:r>
        <w:rPr>
          <w:rFonts w:hint="eastAsia" w:eastAsia="仿宋_GB2312"/>
          <w:spacing w:val="-6"/>
          <w:sz w:val="32"/>
          <w:szCs w:val="32"/>
        </w:rPr>
        <w:t>收集、汇总、分析情况，向上级报告、向下级通报情况；</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（七）负责基金监督举报管理的其他工作。</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jc w:val="center"/>
        <w:textAlignment w:val="auto"/>
        <w:outlineLvl w:val="9"/>
        <w:rPr>
          <w:rFonts w:eastAsia="黑体"/>
          <w:sz w:val="32"/>
          <w:szCs w:val="32"/>
        </w:rPr>
      </w:pP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jc w:val="center"/>
        <w:textAlignment w:val="auto"/>
        <w:outlineLvl w:val="9"/>
        <w:rPr>
          <w:rFonts w:eastAsia="黑体"/>
          <w:sz w:val="32"/>
          <w:szCs w:val="32"/>
        </w:rPr>
      </w:pPr>
      <w:r>
        <w:rPr>
          <w:rFonts w:hint="eastAsia" w:hAnsi="黑体" w:eastAsia="黑体"/>
          <w:sz w:val="32"/>
          <w:szCs w:val="32"/>
        </w:rPr>
        <w:t>第二章</w:t>
      </w:r>
      <w:r>
        <w:rPr>
          <w:rFonts w:hint="eastAsia" w:hAnsi="黑体" w:eastAsia="黑体"/>
          <w:sz w:val="32"/>
          <w:szCs w:val="32"/>
          <w:lang w:val="en-US" w:eastAsia="zh-CN"/>
        </w:rPr>
        <w:t xml:space="preserve">  </w:t>
      </w:r>
      <w:r>
        <w:rPr>
          <w:rFonts w:hint="eastAsia" w:hAnsi="黑体" w:eastAsia="黑体"/>
          <w:sz w:val="32"/>
          <w:szCs w:val="32"/>
        </w:rPr>
        <w:t>举报受理</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第六条</w:t>
      </w:r>
      <w:r>
        <w:rPr>
          <w:rFonts w:hint="eastAsia" w:hAnsi="黑体" w:eastAsia="黑体"/>
          <w:sz w:val="32"/>
          <w:szCs w:val="32"/>
          <w:lang w:val="en-US" w:eastAsia="zh-CN"/>
        </w:rPr>
        <w:t xml:space="preserve"> </w:t>
      </w:r>
      <w:r>
        <w:rPr>
          <w:rFonts w:hint="eastAsia" w:eastAsia="仿宋_GB2312"/>
          <w:sz w:val="32"/>
          <w:szCs w:val="32"/>
        </w:rPr>
        <w:t>提倡实名举报。举报人应提供客观真实的举报材料及证据，提供被举报对象的名称、地址、涉嫌违法违规的具体行为等详细信息。</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第七条</w:t>
      </w:r>
      <w:r>
        <w:rPr>
          <w:rFonts w:hint="eastAsia" w:hAnsi="黑体" w:eastAsia="黑体"/>
          <w:sz w:val="32"/>
          <w:szCs w:val="32"/>
          <w:lang w:val="en-US" w:eastAsia="zh-CN"/>
        </w:rPr>
        <w:t xml:space="preserve"> </w:t>
      </w:r>
      <w:r>
        <w:rPr>
          <w:rFonts w:hint="eastAsia" w:eastAsia="仿宋_GB2312"/>
          <w:sz w:val="32"/>
          <w:szCs w:val="32"/>
        </w:rPr>
        <w:t>基金监督机构对有明确的实名举报人联系方式且可有效核实情况的举报，自</w:t>
      </w:r>
      <w:r>
        <w:rPr>
          <w:rFonts w:hint="eastAsia" w:ascii="仿宋_GB2312" w:hAnsi="仿宋_GB2312" w:eastAsia="仿宋_GB2312" w:cs="仿宋_GB2312"/>
          <w:sz w:val="32"/>
          <w:szCs w:val="32"/>
        </w:rPr>
        <w:t>收到之日起2日内进行登记，填写《陕西省社会保险基金监督举报记录处理单》（附件1），7日内完成受理审查，并告知举报人受理或不予受理。举报中同时含有受理和不予受理的内容，但能够作出区分处理的，将不予受理的内容告知举报人。</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下列情形不予受理：</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（一）无明确的举报对象或者违法违规行为的；</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（二）举报已受理但仍在调查过程中，举报人对同一事项重复举报的；</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（三）举报已依法办理，举报人在无新线索情况下对同一事实或者理由重复举报的；</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（四）通过诉讼、仲裁、行政复议、司法等途径解决或者已进入上述程序的；</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（五）其他依法不应受理的情形。</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第八条</w:t>
      </w:r>
      <w:r>
        <w:rPr>
          <w:rFonts w:hint="eastAsia" w:hAnsi="黑体" w:eastAsia="黑体"/>
          <w:sz w:val="32"/>
          <w:szCs w:val="32"/>
          <w:lang w:val="en-US" w:eastAsia="zh-CN"/>
        </w:rPr>
        <w:t xml:space="preserve"> </w:t>
      </w:r>
      <w:r>
        <w:rPr>
          <w:rFonts w:hint="eastAsia" w:eastAsia="仿宋_GB2312"/>
          <w:sz w:val="32"/>
          <w:szCs w:val="32"/>
        </w:rPr>
        <w:t>对涉及重大问题和紧急事项的举报，基金监督机构应立即向有关领导报告，并在职责范围内依法采取必要措施，按照有关规定应急处置。</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jc w:val="center"/>
        <w:textAlignment w:val="auto"/>
        <w:outlineLvl w:val="9"/>
        <w:rPr>
          <w:rFonts w:eastAsia="黑体"/>
          <w:sz w:val="32"/>
          <w:szCs w:val="32"/>
        </w:rPr>
      </w:pP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jc w:val="center"/>
        <w:textAlignment w:val="auto"/>
        <w:outlineLvl w:val="9"/>
        <w:rPr>
          <w:rFonts w:eastAsia="黑体"/>
          <w:sz w:val="32"/>
          <w:szCs w:val="32"/>
        </w:rPr>
      </w:pPr>
      <w:r>
        <w:rPr>
          <w:rFonts w:hint="eastAsia" w:hAnsi="黑体" w:eastAsia="黑体"/>
          <w:sz w:val="32"/>
          <w:szCs w:val="32"/>
        </w:rPr>
        <w:t>第三章</w:t>
      </w:r>
      <w:r>
        <w:rPr>
          <w:rFonts w:hint="eastAsia" w:hAnsi="黑体" w:eastAsia="黑体"/>
          <w:sz w:val="32"/>
          <w:szCs w:val="32"/>
          <w:lang w:val="en-US" w:eastAsia="zh-CN"/>
        </w:rPr>
        <w:t xml:space="preserve">  </w:t>
      </w:r>
      <w:r>
        <w:rPr>
          <w:rFonts w:hint="eastAsia" w:hAnsi="黑体" w:eastAsia="黑体"/>
          <w:sz w:val="32"/>
          <w:szCs w:val="32"/>
        </w:rPr>
        <w:t>举报办理</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第九条</w:t>
      </w:r>
      <w:r>
        <w:rPr>
          <w:rFonts w:hint="eastAsia" w:hAnsi="黑体" w:eastAsia="黑体"/>
          <w:sz w:val="32"/>
          <w:szCs w:val="32"/>
          <w:lang w:val="en-US" w:eastAsia="zh-CN"/>
        </w:rPr>
        <w:t xml:space="preserve"> </w:t>
      </w:r>
      <w:bookmarkStart w:id="0" w:name="_GoBack"/>
      <w:bookmarkEnd w:id="0"/>
      <w:r>
        <w:rPr>
          <w:rFonts w:hint="eastAsia" w:eastAsia="仿宋_GB2312"/>
          <w:sz w:val="32"/>
          <w:szCs w:val="32"/>
        </w:rPr>
        <w:t>基金监督机构经审查属于本级受理的基金监督举报，按相关规定办理；对于不属于本级受理的基金监督举报，告知举报人具体承办单位和有关事项。对于不属于本办法受理范围的举报，基金监督机构应告知举报人向有权处理的单位反映。</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第十条</w:t>
      </w:r>
      <w:r>
        <w:rPr>
          <w:rFonts w:hint="eastAsia" w:hAnsi="黑体" w:eastAsia="黑体"/>
          <w:sz w:val="32"/>
          <w:szCs w:val="32"/>
          <w:lang w:val="en-US" w:eastAsia="zh-CN"/>
        </w:rPr>
        <w:t xml:space="preserve"> </w:t>
      </w:r>
      <w:r>
        <w:rPr>
          <w:rFonts w:hint="eastAsia" w:eastAsia="仿宋_GB2312"/>
          <w:sz w:val="32"/>
          <w:szCs w:val="32"/>
        </w:rPr>
        <w:t>对涉及跨区域、跨部门、跨统筹层级的基金监督举报，上级基金监督机构可</w:t>
      </w:r>
      <w:r>
        <w:rPr>
          <w:rFonts w:hint="eastAsia" w:ascii="仿宋_GB2312" w:hAnsi="仿宋_GB2312" w:eastAsia="仿宋_GB2312" w:cs="仿宋_GB2312"/>
          <w:sz w:val="32"/>
          <w:szCs w:val="32"/>
        </w:rPr>
        <w:t>于7日内发送《社会保险基金社会监督举报转办函》（附件2），将举报材料移交转办地，要求其按程序和时限办理并报告结果。</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第十一条</w:t>
      </w:r>
      <w:r>
        <w:rPr>
          <w:rFonts w:hint="eastAsia" w:hAnsi="黑体" w:eastAsia="黑体"/>
          <w:sz w:val="32"/>
          <w:szCs w:val="32"/>
          <w:lang w:val="en-US" w:eastAsia="zh-CN"/>
        </w:rPr>
        <w:t xml:space="preserve"> </w:t>
      </w:r>
      <w:r>
        <w:rPr>
          <w:rFonts w:hint="eastAsia" w:eastAsia="仿宋_GB2312"/>
          <w:sz w:val="32"/>
          <w:szCs w:val="32"/>
        </w:rPr>
        <w:t>具体承办举报事项的基金监督机构自受理审查结束或收到上级转办之日</w:t>
      </w:r>
      <w:r>
        <w:rPr>
          <w:rFonts w:hint="eastAsia" w:ascii="仿宋_GB2312" w:hAnsi="仿宋_GB2312" w:eastAsia="仿宋_GB2312" w:cs="仿宋_GB2312"/>
          <w:sz w:val="32"/>
          <w:szCs w:val="32"/>
        </w:rPr>
        <w:t>起30日内办结；情况复杂的，报经同级人力资源社会保障行政部门负责人批准后可适当延长，但最长不得超过60日。</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第十二条</w:t>
      </w:r>
      <w:r>
        <w:rPr>
          <w:rFonts w:hint="eastAsia" w:hAnsi="黑体" w:eastAsia="黑体"/>
          <w:sz w:val="32"/>
          <w:szCs w:val="32"/>
          <w:lang w:val="en-US" w:eastAsia="zh-CN"/>
        </w:rPr>
        <w:t xml:space="preserve"> </w:t>
      </w:r>
      <w:r>
        <w:rPr>
          <w:rFonts w:hint="eastAsia" w:eastAsia="仿宋_GB2312"/>
          <w:sz w:val="32"/>
          <w:szCs w:val="32"/>
        </w:rPr>
        <w:t>实名举报人要求答复本人的举报办理结果的，人力资源社会保障行政部门应在结案</w:t>
      </w:r>
      <w:r>
        <w:rPr>
          <w:rFonts w:hint="eastAsia" w:ascii="仿宋_GB2312" w:hAnsi="仿宋_GB2312" w:eastAsia="仿宋_GB2312" w:cs="仿宋_GB2312"/>
          <w:sz w:val="32"/>
          <w:szCs w:val="32"/>
        </w:rPr>
        <w:t>后30日内送达《社会保险基金监督举报结案通知书》（附件3）。</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第十三条</w:t>
      </w:r>
      <w:r>
        <w:rPr>
          <w:rFonts w:hint="eastAsia" w:hAnsi="黑体" w:eastAsia="黑体"/>
          <w:sz w:val="32"/>
          <w:szCs w:val="32"/>
          <w:lang w:val="en-US" w:eastAsia="zh-CN"/>
        </w:rPr>
        <w:t xml:space="preserve"> </w:t>
      </w:r>
      <w:r>
        <w:rPr>
          <w:rFonts w:hint="eastAsia" w:eastAsia="仿宋_GB2312"/>
          <w:sz w:val="32"/>
          <w:szCs w:val="32"/>
        </w:rPr>
        <w:t>上级基金监督机构应及时跟踪了解转办的举报事项办理情况。有下列情形之一的，于</w:t>
      </w:r>
      <w:r>
        <w:rPr>
          <w:rFonts w:eastAsia="仿宋_GB2312"/>
          <w:sz w:val="32"/>
          <w:szCs w:val="32"/>
        </w:rPr>
        <w:t>7</w:t>
      </w:r>
      <w:r>
        <w:rPr>
          <w:rFonts w:hint="eastAsia" w:eastAsia="仿宋_GB2312"/>
          <w:sz w:val="32"/>
          <w:szCs w:val="32"/>
        </w:rPr>
        <w:t>日内发送《社会保险基金监督举报督办函》（附</w:t>
      </w:r>
      <w:r>
        <w:rPr>
          <w:rFonts w:hint="eastAsia" w:ascii="仿宋_GB2312" w:hAnsi="仿宋_GB2312" w:eastAsia="仿宋_GB2312" w:cs="仿宋_GB2312"/>
          <w:sz w:val="32"/>
          <w:szCs w:val="32"/>
        </w:rPr>
        <w:t>件4）。被督办的人力资源社会保障行政部门应在7日内书面报告进展情况，落实工作责任，制定整改措施，改进查办工作。</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（一）未按规定程序办理举报案件的；</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（二）无正当理由未按规定期限办结的；</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（三）未按规定及时向上级和举报人反馈办理结果的；</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（四）对举报办理推诿、敷衍、拖延的；</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（五）其他需要督办的情形。</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第十四条</w:t>
      </w:r>
      <w:r>
        <w:rPr>
          <w:rFonts w:hint="eastAsia" w:hAnsi="黑体" w:eastAsia="黑体"/>
          <w:sz w:val="32"/>
          <w:szCs w:val="32"/>
          <w:lang w:val="en-US" w:eastAsia="zh-CN"/>
        </w:rPr>
        <w:t xml:space="preserve"> </w:t>
      </w:r>
      <w:r>
        <w:rPr>
          <w:rFonts w:hint="eastAsia" w:eastAsia="仿宋_GB2312"/>
          <w:sz w:val="32"/>
          <w:szCs w:val="32"/>
        </w:rPr>
        <w:t>举报案件办结后，举报材料和调查记录等应按照保密和档案管理有关规定，及时立卷归档。</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jc w:val="center"/>
        <w:textAlignment w:val="auto"/>
        <w:outlineLvl w:val="9"/>
        <w:rPr>
          <w:rFonts w:eastAsia="黑体"/>
          <w:sz w:val="32"/>
          <w:szCs w:val="32"/>
        </w:rPr>
      </w:pP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jc w:val="center"/>
        <w:textAlignment w:val="auto"/>
        <w:outlineLvl w:val="9"/>
        <w:rPr>
          <w:rFonts w:eastAsia="黑体"/>
          <w:sz w:val="32"/>
          <w:szCs w:val="32"/>
        </w:rPr>
      </w:pPr>
      <w:r>
        <w:rPr>
          <w:rFonts w:hint="eastAsia" w:hAnsi="黑体" w:eastAsia="黑体"/>
          <w:sz w:val="32"/>
          <w:szCs w:val="32"/>
        </w:rPr>
        <w:t>第四章</w:t>
      </w:r>
      <w:r>
        <w:rPr>
          <w:rFonts w:hint="eastAsia" w:hAnsi="黑体" w:eastAsia="黑体"/>
          <w:sz w:val="32"/>
          <w:szCs w:val="32"/>
          <w:lang w:val="en-US" w:eastAsia="zh-CN"/>
        </w:rPr>
        <w:t xml:space="preserve">  </w:t>
      </w:r>
      <w:r>
        <w:rPr>
          <w:rFonts w:hint="eastAsia" w:hAnsi="黑体" w:eastAsia="黑体"/>
          <w:sz w:val="32"/>
          <w:szCs w:val="32"/>
        </w:rPr>
        <w:t>协同管理</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第十五条</w:t>
      </w:r>
      <w:r>
        <w:rPr>
          <w:rFonts w:hint="eastAsia" w:hAnsi="黑体" w:eastAsia="黑体"/>
          <w:sz w:val="32"/>
          <w:szCs w:val="32"/>
          <w:lang w:val="en-US" w:eastAsia="zh-CN"/>
        </w:rPr>
        <w:t xml:space="preserve"> </w:t>
      </w:r>
      <w:r>
        <w:rPr>
          <w:rFonts w:hint="eastAsia" w:eastAsia="仿宋_GB2312"/>
          <w:sz w:val="32"/>
          <w:szCs w:val="32"/>
        </w:rPr>
        <w:t>人力资源社会保障行政部门应建立健全多部门跨区域沟通协调机制，研究办理有关举报事项，必要时可发送《陕西省社会保险基金</w:t>
      </w:r>
      <w:r>
        <w:rPr>
          <w:rFonts w:hint="eastAsia" w:ascii="仿宋_GB2312" w:hAnsi="仿宋_GB2312" w:eastAsia="仿宋_GB2312" w:cs="仿宋_GB2312"/>
          <w:sz w:val="32"/>
          <w:szCs w:val="32"/>
        </w:rPr>
        <w:t>监督举报协查函》（附件5），协调相关单位调查办理。</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第十六条</w:t>
      </w:r>
      <w:r>
        <w:rPr>
          <w:rFonts w:hint="eastAsia" w:hAnsi="黑体" w:eastAsia="黑体"/>
          <w:sz w:val="32"/>
          <w:szCs w:val="32"/>
          <w:lang w:val="en-US" w:eastAsia="zh-CN"/>
        </w:rPr>
        <w:t xml:space="preserve"> </w:t>
      </w:r>
      <w:r>
        <w:rPr>
          <w:rFonts w:hint="eastAsia" w:eastAsia="仿宋_GB2312"/>
          <w:sz w:val="32"/>
          <w:szCs w:val="32"/>
        </w:rPr>
        <w:t>人力资源社会保障行政部门应提高行政效能，加强与纪检监察、信访、公安、财政、审计、税务、卫生健康、医疗保险等部门协同和信息共享，避免多头重复受理举报事项。</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第十七条</w:t>
      </w:r>
      <w:r>
        <w:rPr>
          <w:rFonts w:hint="eastAsia" w:hAnsi="黑体" w:eastAsia="黑体"/>
          <w:sz w:val="32"/>
          <w:szCs w:val="32"/>
          <w:lang w:val="en-US" w:eastAsia="zh-CN"/>
        </w:rPr>
        <w:t xml:space="preserve"> </w:t>
      </w:r>
      <w:r>
        <w:rPr>
          <w:rFonts w:hint="eastAsia" w:eastAsia="仿宋_GB2312"/>
          <w:sz w:val="32"/>
          <w:szCs w:val="32"/>
        </w:rPr>
        <w:t>对举报和涉及举报的咨询、意见和建议等情况定期汇总分</w:t>
      </w:r>
      <w:r>
        <w:rPr>
          <w:rFonts w:hint="eastAsia" w:ascii="仿宋_GB2312" w:hAnsi="仿宋_GB2312" w:eastAsia="仿宋_GB2312" w:cs="仿宋_GB2312"/>
          <w:sz w:val="32"/>
          <w:szCs w:val="32"/>
        </w:rPr>
        <w:t>析，每年末填报《陕西省社会保险基金监督举报情况统计表》（附件6），</w:t>
      </w:r>
      <w:r>
        <w:rPr>
          <w:rFonts w:hint="eastAsia" w:eastAsia="仿宋_GB2312"/>
          <w:sz w:val="32"/>
          <w:szCs w:val="32"/>
        </w:rPr>
        <w:t>提出加强和改进监督的措施和意见。</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对举报人提出的有关基金安全隐患、风险信息、监督方面的建议，按照规定整理报告相关部门参考。</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第十八条</w:t>
      </w:r>
      <w:r>
        <w:rPr>
          <w:rFonts w:hint="eastAsia" w:hAnsi="黑体" w:eastAsia="黑体"/>
          <w:sz w:val="32"/>
          <w:szCs w:val="32"/>
          <w:lang w:val="en-US" w:eastAsia="zh-CN"/>
        </w:rPr>
        <w:t xml:space="preserve"> </w:t>
      </w:r>
      <w:r>
        <w:rPr>
          <w:rFonts w:hint="eastAsia" w:eastAsia="仿宋_GB2312"/>
          <w:sz w:val="32"/>
          <w:szCs w:val="32"/>
        </w:rPr>
        <w:t>人力资源社会保障行政部门应加强对举报信息涉及舆情的监测，开展基金监督要情报告工作，及时进行预警和规范回应，有效防范基金安全风险。</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jc w:val="center"/>
        <w:textAlignment w:val="auto"/>
        <w:outlineLvl w:val="9"/>
        <w:rPr>
          <w:rFonts w:eastAsia="黑体"/>
          <w:sz w:val="32"/>
          <w:szCs w:val="32"/>
        </w:rPr>
      </w:pP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jc w:val="center"/>
        <w:textAlignment w:val="auto"/>
        <w:outlineLvl w:val="9"/>
        <w:rPr>
          <w:rFonts w:eastAsia="黑体"/>
          <w:sz w:val="32"/>
          <w:szCs w:val="32"/>
        </w:rPr>
      </w:pPr>
      <w:r>
        <w:rPr>
          <w:rFonts w:hint="eastAsia" w:hAnsi="黑体" w:eastAsia="黑体"/>
          <w:sz w:val="32"/>
          <w:szCs w:val="32"/>
        </w:rPr>
        <w:t>第五章</w:t>
      </w:r>
      <w:r>
        <w:rPr>
          <w:rFonts w:hint="eastAsia" w:hAnsi="黑体" w:eastAsia="黑体"/>
          <w:sz w:val="32"/>
          <w:szCs w:val="32"/>
          <w:lang w:val="en-US" w:eastAsia="zh-CN"/>
        </w:rPr>
        <w:t xml:space="preserve">  </w:t>
      </w:r>
      <w:r>
        <w:rPr>
          <w:rFonts w:hint="eastAsia" w:hAnsi="黑体" w:eastAsia="黑体"/>
          <w:sz w:val="32"/>
          <w:szCs w:val="32"/>
        </w:rPr>
        <w:t>举报奖励</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第十九条</w:t>
      </w:r>
      <w:r>
        <w:rPr>
          <w:rFonts w:hint="eastAsia" w:hAnsi="黑体" w:eastAsia="黑体"/>
          <w:sz w:val="32"/>
          <w:szCs w:val="32"/>
          <w:lang w:val="en-US" w:eastAsia="zh-CN"/>
        </w:rPr>
        <w:t xml:space="preserve"> </w:t>
      </w:r>
      <w:r>
        <w:rPr>
          <w:rFonts w:hint="eastAsia" w:eastAsia="仿宋_GB2312"/>
          <w:sz w:val="32"/>
          <w:szCs w:val="32"/>
        </w:rPr>
        <w:t>对于举报基金违法违规问题经查证属实，举报人举报事项同时符合下列情形的，给予奖励。</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（一）实名举报；</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（二）有明确的被举报主体；</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（三）举报的内容符合本办法第二条规定；</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（四）</w:t>
      </w:r>
      <w:r>
        <w:rPr>
          <w:rFonts w:hint="eastAsia" w:eastAsia="仿宋_GB2312"/>
          <w:spacing w:val="-4"/>
          <w:sz w:val="32"/>
          <w:szCs w:val="32"/>
        </w:rPr>
        <w:t>举报人提供的主要事实、证据事先未被人力资源社会</w:t>
      </w:r>
      <w:r>
        <w:rPr>
          <w:rFonts w:hint="eastAsia" w:eastAsia="仿宋_GB2312"/>
          <w:sz w:val="32"/>
          <w:szCs w:val="32"/>
        </w:rPr>
        <w:t>保障行政部门掌握的。</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同一事实有两个或以上举报人的，以第一举报人为奖励对象；对同一事实联名举报的，视为一位举报人进行奖励。</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第二十条</w:t>
      </w:r>
      <w:r>
        <w:rPr>
          <w:rFonts w:hint="eastAsia" w:hAnsi="黑体" w:eastAsia="黑体"/>
          <w:sz w:val="32"/>
          <w:szCs w:val="32"/>
          <w:lang w:val="en-US" w:eastAsia="zh-CN"/>
        </w:rPr>
        <w:t xml:space="preserve"> </w:t>
      </w:r>
      <w:r>
        <w:rPr>
          <w:rFonts w:hint="eastAsia" w:eastAsia="仿宋_GB2312"/>
          <w:sz w:val="32"/>
          <w:szCs w:val="32"/>
        </w:rPr>
        <w:t>符合奖励情形的，举报查证属实</w:t>
      </w:r>
      <w:r>
        <w:rPr>
          <w:rFonts w:hint="eastAsia" w:ascii="仿宋_GB2312" w:hAnsi="仿宋_GB2312" w:eastAsia="仿宋_GB2312" w:cs="仿宋_GB2312"/>
          <w:sz w:val="32"/>
          <w:szCs w:val="32"/>
        </w:rPr>
        <w:t>金额在10万元以内的，按3%予以奖励，不足200元的补足200元，不超过3000元；举报案情重大且一次性追回基金数额超过10万元以上的，再按超过10万元以上部分的1%予以奖励，不超过2000元；累计奖励金额不超过5000元。</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第二十一条</w:t>
      </w:r>
      <w:r>
        <w:rPr>
          <w:rFonts w:hint="eastAsia" w:hAnsi="黑体" w:eastAsia="黑体"/>
          <w:sz w:val="32"/>
          <w:szCs w:val="32"/>
          <w:lang w:val="en-US" w:eastAsia="zh-CN"/>
        </w:rPr>
        <w:t xml:space="preserve"> </w:t>
      </w:r>
      <w:r>
        <w:rPr>
          <w:rFonts w:hint="eastAsia" w:eastAsia="仿宋_GB2312"/>
          <w:sz w:val="32"/>
          <w:szCs w:val="32"/>
        </w:rPr>
        <w:t>基金监督机构在举报案件结案</w:t>
      </w:r>
      <w:r>
        <w:rPr>
          <w:rFonts w:hint="eastAsia" w:ascii="仿宋_GB2312" w:hAnsi="仿宋_GB2312" w:eastAsia="仿宋_GB2312" w:cs="仿宋_GB2312"/>
          <w:sz w:val="32"/>
          <w:szCs w:val="32"/>
        </w:rPr>
        <w:t>后30日内，填写《陕西省社会保险基金监督举报奖励审批表》（附件7），按照有关程序通过审批后，向举报人发送《陕西省社会保险基金监督举报奖励通知书》（附件8）；举报人应在收到通知的30日之内领取举报奖励金；逾期未领取的，视为自动放弃。</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第二十二条</w:t>
      </w:r>
      <w:r>
        <w:rPr>
          <w:rFonts w:hint="eastAsia" w:hAnsi="黑体" w:eastAsia="黑体"/>
          <w:sz w:val="32"/>
          <w:szCs w:val="32"/>
          <w:lang w:val="en-US" w:eastAsia="zh-CN"/>
        </w:rPr>
        <w:t xml:space="preserve"> </w:t>
      </w:r>
      <w:r>
        <w:rPr>
          <w:rFonts w:hint="eastAsia" w:eastAsia="仿宋_GB2312"/>
          <w:sz w:val="32"/>
          <w:szCs w:val="32"/>
        </w:rPr>
        <w:t>举报奖励所需资金由举报奖励承办主体的同级财政预算专项安排，专款专用，并接受财政、审计部门的监督。奖励资金不得从各项社会保险基金中列支。</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jc w:val="center"/>
        <w:textAlignment w:val="auto"/>
        <w:outlineLvl w:val="9"/>
        <w:rPr>
          <w:rFonts w:eastAsia="黑体"/>
          <w:sz w:val="32"/>
          <w:szCs w:val="32"/>
        </w:rPr>
      </w:pP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jc w:val="center"/>
        <w:textAlignment w:val="auto"/>
        <w:outlineLvl w:val="9"/>
        <w:rPr>
          <w:rFonts w:eastAsia="黑体"/>
          <w:sz w:val="32"/>
          <w:szCs w:val="32"/>
        </w:rPr>
      </w:pPr>
      <w:r>
        <w:rPr>
          <w:rFonts w:hint="eastAsia" w:hAnsi="黑体" w:eastAsia="黑体"/>
          <w:sz w:val="32"/>
          <w:szCs w:val="32"/>
        </w:rPr>
        <w:t>第六章</w:t>
      </w:r>
      <w:r>
        <w:rPr>
          <w:rFonts w:hint="eastAsia" w:hAnsi="黑体" w:eastAsia="黑体"/>
          <w:sz w:val="32"/>
          <w:szCs w:val="32"/>
          <w:lang w:val="en-US" w:eastAsia="zh-CN"/>
        </w:rPr>
        <w:t xml:space="preserve">  </w:t>
      </w:r>
      <w:r>
        <w:rPr>
          <w:rFonts w:hint="eastAsia" w:hAnsi="黑体" w:eastAsia="黑体"/>
          <w:sz w:val="32"/>
          <w:szCs w:val="32"/>
        </w:rPr>
        <w:t>有关责任</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第二十三条</w:t>
      </w:r>
      <w:r>
        <w:rPr>
          <w:rFonts w:hint="eastAsia" w:hAnsi="黑体" w:eastAsia="黑体"/>
          <w:sz w:val="32"/>
          <w:szCs w:val="32"/>
          <w:lang w:val="en-US" w:eastAsia="zh-CN"/>
        </w:rPr>
        <w:t xml:space="preserve"> </w:t>
      </w:r>
      <w:r>
        <w:rPr>
          <w:rFonts w:hint="eastAsia" w:eastAsia="仿宋_GB2312"/>
          <w:sz w:val="32"/>
          <w:szCs w:val="32"/>
        </w:rPr>
        <w:t>人力资源社会保障行政部门依法保护举报人、被举报人的合法权益，遵守下列工作准则：</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（一）与举报内容或者举报人、被举报对象有直接利害关系的，应当回避；</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（二）举报办理过程中，应严格保密，并建立健全工作责任制，不得私自摘抄、复制、扣押、销毁举报材料；</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（三）严禁泄露举报人姓名、单位、联系方式等信息；</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（四）严禁与无关人员谈论举报情况；</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eastAsia="仿宋_GB2312"/>
          <w:sz w:val="32"/>
          <w:szCs w:val="32"/>
        </w:rPr>
        <w:t>（五）</w:t>
      </w:r>
      <w:r>
        <w:rPr>
          <w:rFonts w:hint="eastAsia" w:eastAsia="仿宋_GB2312"/>
          <w:spacing w:val="-4"/>
          <w:sz w:val="32"/>
          <w:szCs w:val="32"/>
        </w:rPr>
        <w:t>宣传报道和奖励举报有功人员，除征得举报人同意外</w:t>
      </w:r>
      <w:r>
        <w:rPr>
          <w:rFonts w:hint="eastAsia" w:eastAsia="仿宋_GB2312"/>
          <w:sz w:val="32"/>
          <w:szCs w:val="32"/>
        </w:rPr>
        <w:t>，不得公开举报人相关信息。</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第二十四条</w:t>
      </w:r>
      <w:r>
        <w:rPr>
          <w:rFonts w:hint="eastAsia" w:hAnsi="黑体" w:eastAsia="黑体"/>
          <w:sz w:val="32"/>
          <w:szCs w:val="32"/>
          <w:lang w:val="en-US" w:eastAsia="zh-CN"/>
        </w:rPr>
        <w:t xml:space="preserve"> </w:t>
      </w:r>
      <w:r>
        <w:rPr>
          <w:rFonts w:hint="eastAsia" w:eastAsia="仿宋_GB2312"/>
          <w:sz w:val="32"/>
          <w:szCs w:val="32"/>
        </w:rPr>
        <w:t>人力资源社会保障行政部门及工作人员在举报管理工作中滥用职权、玩忽职守、徇私舞弊，或者推诿、敷衍、拖延、违反规定给工作造成损失的，依法追究相关人员责任；涉嫌犯罪的，依法移送监察机关或公安机关查处。</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第二十五条</w:t>
      </w:r>
      <w:r>
        <w:rPr>
          <w:rFonts w:hint="eastAsia" w:hAnsi="黑体" w:eastAsia="黑体"/>
          <w:sz w:val="32"/>
          <w:szCs w:val="32"/>
          <w:lang w:val="en-US" w:eastAsia="zh-CN"/>
        </w:rPr>
        <w:t xml:space="preserve"> </w:t>
      </w:r>
      <w:r>
        <w:rPr>
          <w:rFonts w:hint="eastAsia" w:eastAsia="仿宋_GB2312"/>
          <w:sz w:val="32"/>
          <w:szCs w:val="32"/>
        </w:rPr>
        <w:t>举报受理人员应向举报人说明诬告行为承担的法律责任，举报人反映的情况及所提供的材料应客现真实，不得诬告陷害他人。对恶意举报、编造违法事实的行为，由人力资源社会保障行政部门依据有关规定追究举报人责任；造成严重后果或涉嫌犯罪的，依法移送监察机关或者公安机关查处。</w:t>
      </w:r>
    </w:p>
    <w:p>
      <w:pPr>
        <w:keepNext w:val="0"/>
        <w:keepLines w:val="0"/>
        <w:pageBreakBefore w:val="0"/>
        <w:tabs>
          <w:tab w:val="left" w:pos="5072"/>
          <w:tab w:val="center" w:pos="10389"/>
        </w:tabs>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第二十六条</w:t>
      </w:r>
      <w:r>
        <w:rPr>
          <w:rFonts w:hint="eastAsia" w:hAnsi="黑体" w:eastAsia="黑体"/>
          <w:sz w:val="32"/>
          <w:szCs w:val="32"/>
          <w:lang w:val="en-US" w:eastAsia="zh-CN"/>
        </w:rPr>
        <w:t xml:space="preserve"> </w:t>
      </w:r>
      <w:r>
        <w:rPr>
          <w:rFonts w:hint="eastAsia" w:eastAsia="仿宋_GB2312"/>
          <w:sz w:val="32"/>
          <w:szCs w:val="32"/>
        </w:rPr>
        <w:t>举报人应依法行使举报权利，不得采取暴力、胁迫或者其他违法手段干扰人力资源社会保障行政部门正常办公秩序。违反治安管理相关法律法规的，交由公安机关依法进行处理；涉嫌犯罪的，依法移送监察机关或公安机关查处。</w:t>
      </w:r>
    </w:p>
    <w:p>
      <w:pPr>
        <w:keepNext w:val="0"/>
        <w:keepLines w:val="0"/>
        <w:pageBreakBefore w:val="0"/>
        <w:kinsoku/>
        <w:wordWrap/>
        <w:overflowPunct/>
        <w:topLinePunct w:val="0"/>
        <w:autoSpaceDE/>
        <w:autoSpaceDN/>
        <w:bidi w:val="0"/>
        <w:adjustRightInd/>
        <w:snapToGrid/>
        <w:spacing w:line="574" w:lineRule="exact"/>
        <w:jc w:val="center"/>
        <w:textAlignment w:val="auto"/>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74" w:lineRule="exact"/>
        <w:jc w:val="center"/>
        <w:textAlignment w:val="auto"/>
        <w:outlineLvl w:val="9"/>
        <w:rPr>
          <w:rFonts w:eastAsia="黑体"/>
          <w:sz w:val="32"/>
          <w:szCs w:val="32"/>
        </w:rPr>
      </w:pPr>
      <w:r>
        <w:rPr>
          <w:rFonts w:hint="eastAsia" w:hAnsi="黑体" w:eastAsia="黑体"/>
          <w:sz w:val="32"/>
          <w:szCs w:val="32"/>
        </w:rPr>
        <w:t>第七章</w:t>
      </w:r>
      <w:r>
        <w:rPr>
          <w:rFonts w:hint="eastAsia" w:hAnsi="黑体" w:eastAsia="黑体"/>
          <w:sz w:val="32"/>
          <w:szCs w:val="32"/>
          <w:lang w:val="en-US" w:eastAsia="zh-CN"/>
        </w:rPr>
        <w:t xml:space="preserve">  </w:t>
      </w:r>
      <w:r>
        <w:rPr>
          <w:rFonts w:hint="eastAsia" w:hAnsi="黑体" w:eastAsia="黑体"/>
          <w:sz w:val="32"/>
          <w:szCs w:val="32"/>
        </w:rPr>
        <w:t>附则</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第二十七条</w:t>
      </w:r>
      <w:r>
        <w:rPr>
          <w:rFonts w:hint="eastAsia" w:hAnsi="黑体" w:eastAsia="黑体"/>
          <w:sz w:val="32"/>
          <w:szCs w:val="32"/>
          <w:lang w:val="en-US" w:eastAsia="zh-CN"/>
        </w:rPr>
        <w:t xml:space="preserve"> </w:t>
      </w:r>
      <w:r>
        <w:rPr>
          <w:rFonts w:hint="eastAsia" w:eastAsia="仿宋_GB2312"/>
          <w:sz w:val="32"/>
          <w:szCs w:val="32"/>
        </w:rPr>
        <w:t>本办法由陕西省人力资源和社会保障厅负责解释。相关社会保险经办机构举报管理工作可参照本办法执行。</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eastAsia="仿宋_GB2312"/>
          <w:sz w:val="32"/>
          <w:szCs w:val="32"/>
        </w:rPr>
      </w:pPr>
      <w:r>
        <w:rPr>
          <w:rFonts w:hint="eastAsia" w:hAnsi="黑体" w:eastAsia="黑体"/>
          <w:sz w:val="32"/>
          <w:szCs w:val="32"/>
        </w:rPr>
        <w:t>第二十八条</w:t>
      </w:r>
      <w:r>
        <w:rPr>
          <w:rFonts w:hint="eastAsia" w:hAnsi="黑体" w:eastAsia="黑体"/>
          <w:sz w:val="32"/>
          <w:szCs w:val="32"/>
          <w:lang w:val="en-US" w:eastAsia="zh-CN"/>
        </w:rPr>
        <w:t xml:space="preserve"> </w:t>
      </w:r>
      <w:r>
        <w:rPr>
          <w:rFonts w:hint="eastAsia" w:eastAsia="仿宋_GB2312"/>
          <w:sz w:val="32"/>
          <w:szCs w:val="32"/>
        </w:rPr>
        <w:t>本办法</w:t>
      </w:r>
      <w:r>
        <w:rPr>
          <w:rFonts w:hint="eastAsia" w:ascii="仿宋_GB2312" w:hAnsi="仿宋_GB2312" w:eastAsia="仿宋_GB2312" w:cs="仿宋_GB2312"/>
          <w:sz w:val="32"/>
          <w:szCs w:val="32"/>
        </w:rPr>
        <w:t>自2020年11月1日起施行。</w:t>
      </w:r>
    </w:p>
    <w:p>
      <w:pPr>
        <w:keepNext w:val="0"/>
        <w:keepLines w:val="0"/>
        <w:pageBreakBefore w:val="0"/>
        <w:kinsoku/>
        <w:wordWrap/>
        <w:overflowPunct/>
        <w:topLinePunct w:val="0"/>
        <w:autoSpaceDE/>
        <w:autoSpaceDN/>
        <w:bidi w:val="0"/>
        <w:adjustRightInd/>
        <w:snapToGrid/>
        <w:spacing w:line="574" w:lineRule="exact"/>
        <w:ind w:firstLine="618"/>
        <w:textAlignment w:val="auto"/>
        <w:outlineLvl w:val="9"/>
        <w:rPr>
          <w:rFonts w:eastAsia="仿宋_GB2312"/>
          <w:sz w:val="32"/>
          <w:szCs w:val="32"/>
        </w:rPr>
      </w:pPr>
    </w:p>
    <w:p>
      <w:pPr>
        <w:keepNext w:val="0"/>
        <w:keepLines w:val="0"/>
        <w:pageBreakBefore w:val="0"/>
        <w:kinsoku/>
        <w:wordWrap/>
        <w:overflowPunct/>
        <w:topLinePunct w:val="0"/>
        <w:autoSpaceDE/>
        <w:autoSpaceDN/>
        <w:bidi w:val="0"/>
        <w:adjustRightInd/>
        <w:snapToGrid/>
        <w:spacing w:line="574" w:lineRule="exact"/>
        <w:ind w:firstLine="618"/>
        <w:textAlignment w:val="auto"/>
        <w:outlineLvl w:val="9"/>
        <w:rPr>
          <w:rFonts w:hint="eastAsia" w:ascii="仿宋_GB2312" w:hAnsi="仿宋_GB2312" w:eastAsia="仿宋_GB2312" w:cs="仿宋_GB2312"/>
          <w:sz w:val="32"/>
          <w:szCs w:val="32"/>
        </w:rPr>
      </w:pPr>
      <w:r>
        <w:rPr>
          <w:rFonts w:hint="eastAsia" w:eastAsia="仿宋_GB2312"/>
          <w:sz w:val="32"/>
          <w:szCs w:val="32"/>
        </w:rPr>
        <w:t>附件：</w:t>
      </w:r>
      <w:r>
        <w:rPr>
          <w:rFonts w:hint="eastAsia" w:ascii="仿宋_GB2312" w:hAnsi="仿宋_GB2312" w:eastAsia="仿宋_GB2312" w:cs="仿宋_GB2312"/>
          <w:sz w:val="32"/>
          <w:szCs w:val="32"/>
        </w:rPr>
        <w:t>1.陕西省社会保险基金监督举报记录处理单</w:t>
      </w:r>
    </w:p>
    <w:p>
      <w:pPr>
        <w:keepNext w:val="0"/>
        <w:keepLines w:val="0"/>
        <w:pageBreakBefore w:val="0"/>
        <w:kinsoku/>
        <w:wordWrap/>
        <w:overflowPunct/>
        <w:topLinePunct w:val="0"/>
        <w:autoSpaceDE/>
        <w:autoSpaceDN/>
        <w:bidi w:val="0"/>
        <w:adjustRightInd/>
        <w:snapToGrid/>
        <w:spacing w:line="574"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2.社会保险基金监督举报转办函</w:t>
      </w:r>
    </w:p>
    <w:p>
      <w:pPr>
        <w:keepNext w:val="0"/>
        <w:keepLines w:val="0"/>
        <w:pageBreakBefore w:val="0"/>
        <w:kinsoku/>
        <w:wordWrap/>
        <w:overflowPunct/>
        <w:topLinePunct w:val="0"/>
        <w:autoSpaceDE/>
        <w:autoSpaceDN/>
        <w:bidi w:val="0"/>
        <w:adjustRightInd/>
        <w:snapToGrid/>
        <w:spacing w:line="574"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3.社会保险基金监督举报结案通知书</w:t>
      </w:r>
    </w:p>
    <w:p>
      <w:pPr>
        <w:keepNext w:val="0"/>
        <w:keepLines w:val="0"/>
        <w:pageBreakBefore w:val="0"/>
        <w:kinsoku/>
        <w:wordWrap/>
        <w:overflowPunct/>
        <w:topLinePunct w:val="0"/>
        <w:autoSpaceDE/>
        <w:autoSpaceDN/>
        <w:bidi w:val="0"/>
        <w:adjustRightInd/>
        <w:snapToGrid/>
        <w:spacing w:line="574"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4.社会保险基金监督举报督办函</w:t>
      </w:r>
    </w:p>
    <w:p>
      <w:pPr>
        <w:keepNext w:val="0"/>
        <w:keepLines w:val="0"/>
        <w:pageBreakBefore w:val="0"/>
        <w:kinsoku/>
        <w:wordWrap/>
        <w:overflowPunct/>
        <w:topLinePunct w:val="0"/>
        <w:autoSpaceDE/>
        <w:autoSpaceDN/>
        <w:bidi w:val="0"/>
        <w:adjustRightInd/>
        <w:snapToGrid/>
        <w:spacing w:line="574"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5.陕西省社会保险基金监督举报协查函</w:t>
      </w:r>
    </w:p>
    <w:p>
      <w:pPr>
        <w:keepNext w:val="0"/>
        <w:keepLines w:val="0"/>
        <w:pageBreakBefore w:val="0"/>
        <w:kinsoku/>
        <w:wordWrap/>
        <w:overflowPunct/>
        <w:topLinePunct w:val="0"/>
        <w:autoSpaceDE/>
        <w:autoSpaceDN/>
        <w:bidi w:val="0"/>
        <w:adjustRightInd/>
        <w:snapToGrid/>
        <w:spacing w:line="574" w:lineRule="exact"/>
        <w:ind w:firstLine="1616" w:firstLineChars="50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6.陕西省社会保险基金监督举报情况统计表</w:t>
      </w:r>
    </w:p>
    <w:p>
      <w:pPr>
        <w:keepNext w:val="0"/>
        <w:keepLines w:val="0"/>
        <w:pageBreakBefore w:val="0"/>
        <w:kinsoku/>
        <w:wordWrap/>
        <w:overflowPunct/>
        <w:topLinePunct w:val="0"/>
        <w:autoSpaceDE/>
        <w:autoSpaceDN/>
        <w:bidi w:val="0"/>
        <w:adjustRightInd/>
        <w:snapToGrid/>
        <w:spacing w:line="574" w:lineRule="exact"/>
        <w:ind w:firstLine="1616" w:firstLineChars="50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7.陕西省社会保险基金监督举报奖励审批表</w:t>
      </w:r>
    </w:p>
    <w:p>
      <w:pPr>
        <w:keepNext w:val="0"/>
        <w:keepLines w:val="0"/>
        <w:pageBreakBefore w:val="0"/>
        <w:kinsoku/>
        <w:wordWrap/>
        <w:overflowPunct/>
        <w:topLinePunct w:val="0"/>
        <w:autoSpaceDE/>
        <w:autoSpaceDN/>
        <w:bidi w:val="0"/>
        <w:adjustRightInd/>
        <w:snapToGrid/>
        <w:spacing w:line="574" w:lineRule="exact"/>
        <w:ind w:firstLine="1616" w:firstLineChars="50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8.陕西省社会保险基金监督举报奖励通知书</w:t>
      </w:r>
    </w:p>
    <w:p>
      <w:pPr>
        <w:spacing w:line="594"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400" w:lineRule="exact"/>
        <w:ind w:firstLine="403"/>
        <w:jc w:val="left"/>
        <w:rPr>
          <w:rFonts w:eastAsia="黑体"/>
        </w:rPr>
      </w:pPr>
    </w:p>
    <w:p>
      <w:pPr>
        <w:spacing w:line="594" w:lineRule="exact"/>
        <w:jc w:val="center"/>
        <w:rPr>
          <w:rFonts w:hint="eastAsia" w:ascii="黑体" w:hAnsi="黑体" w:eastAsia="黑体" w:cs="黑体"/>
          <w:sz w:val="32"/>
          <w:szCs w:val="32"/>
        </w:rPr>
      </w:pPr>
      <w:r>
        <w:rPr>
          <w:rFonts w:hint="eastAsia" w:ascii="黑体" w:hAnsi="黑体" w:eastAsia="黑体" w:cs="黑体"/>
          <w:sz w:val="32"/>
          <w:szCs w:val="32"/>
        </w:rPr>
        <w:t>陕西省社会保险基金监督举报记录处理单</w:t>
      </w:r>
    </w:p>
    <w:p>
      <w:pPr>
        <w:tabs>
          <w:tab w:val="left" w:pos="7350"/>
          <w:tab w:val="left" w:pos="8190"/>
        </w:tabs>
        <w:spacing w:beforeLines="100" w:afterLines="30" w:line="300" w:lineRule="exact"/>
        <w:rPr>
          <w:rFonts w:eastAsia="仿宋"/>
        </w:rPr>
      </w:pPr>
      <w:r>
        <w:rPr>
          <w:rFonts w:hint="eastAsia" w:eastAsia="方正楷体简体"/>
          <w:sz w:val="24"/>
        </w:rPr>
        <w:t>基金监督机构：编号：举报处理单〔〕号</w:t>
      </w:r>
    </w:p>
    <w:tbl>
      <w:tblPr>
        <w:tblStyle w:val="16"/>
        <w:tblW w:w="88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0"/>
        <w:gridCol w:w="1497"/>
        <w:gridCol w:w="957"/>
        <w:gridCol w:w="765"/>
        <w:gridCol w:w="869"/>
        <w:gridCol w:w="1212"/>
        <w:gridCol w:w="2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atLeast"/>
          <w:jc w:val="center"/>
        </w:trPr>
        <w:tc>
          <w:tcPr>
            <w:tcW w:w="1450" w:type="dxa"/>
            <w:tcBorders>
              <w:top w:val="single" w:color="auto" w:sz="12" w:space="0"/>
            </w:tcBorders>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受理举报</w:t>
            </w:r>
          </w:p>
          <w:p>
            <w:pPr>
              <w:tabs>
                <w:tab w:val="left" w:pos="7350"/>
                <w:tab w:val="left" w:pos="8190"/>
              </w:tabs>
              <w:spacing w:line="300" w:lineRule="exact"/>
              <w:jc w:val="center"/>
              <w:rPr>
                <w:rFonts w:eastAsia="仿宋_GB2312"/>
                <w:sz w:val="21"/>
                <w:szCs w:val="21"/>
              </w:rPr>
            </w:pPr>
            <w:r>
              <w:rPr>
                <w:rFonts w:hint="eastAsia" w:eastAsia="仿宋_GB2312"/>
                <w:sz w:val="21"/>
                <w:szCs w:val="21"/>
              </w:rPr>
              <w:t>时间</w:t>
            </w:r>
          </w:p>
        </w:tc>
        <w:tc>
          <w:tcPr>
            <w:tcW w:w="2454" w:type="dxa"/>
            <w:gridSpan w:val="2"/>
            <w:tcBorders>
              <w:top w:val="single" w:color="auto" w:sz="12" w:space="0"/>
            </w:tcBorders>
            <w:vAlign w:val="center"/>
          </w:tcPr>
          <w:p>
            <w:pPr>
              <w:tabs>
                <w:tab w:val="left" w:pos="7350"/>
                <w:tab w:val="left" w:pos="8190"/>
              </w:tabs>
              <w:spacing w:line="300" w:lineRule="exact"/>
              <w:ind w:firstLine="460"/>
              <w:jc w:val="center"/>
              <w:rPr>
                <w:rFonts w:eastAsia="仿宋_GB2312"/>
                <w:sz w:val="21"/>
                <w:szCs w:val="21"/>
              </w:rPr>
            </w:pPr>
          </w:p>
        </w:tc>
        <w:tc>
          <w:tcPr>
            <w:tcW w:w="765" w:type="dxa"/>
            <w:tcBorders>
              <w:top w:val="single" w:color="auto" w:sz="12" w:space="0"/>
            </w:tcBorders>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举报方式</w:t>
            </w:r>
          </w:p>
        </w:tc>
        <w:tc>
          <w:tcPr>
            <w:tcW w:w="4176" w:type="dxa"/>
            <w:gridSpan w:val="3"/>
            <w:tcBorders>
              <w:top w:val="single" w:color="auto" w:sz="12" w:space="0"/>
            </w:tcBorders>
            <w:vAlign w:val="center"/>
          </w:tcPr>
          <w:p>
            <w:pPr>
              <w:tabs>
                <w:tab w:val="left" w:pos="7350"/>
                <w:tab w:val="left" w:pos="8190"/>
              </w:tabs>
              <w:spacing w:line="300" w:lineRule="exact"/>
              <w:rPr>
                <w:rFonts w:eastAsia="仿宋_GB2312"/>
                <w:sz w:val="21"/>
                <w:szCs w:val="21"/>
              </w:rPr>
            </w:pPr>
            <w:r>
              <w:rPr>
                <w:rFonts w:eastAsia="仿宋_GB2312"/>
                <w:sz w:val="21"/>
                <w:szCs w:val="21"/>
              </w:rPr>
              <w:t>□</w:t>
            </w:r>
            <w:r>
              <w:rPr>
                <w:rFonts w:hint="eastAsia" w:eastAsia="仿宋_GB2312"/>
                <w:sz w:val="21"/>
                <w:szCs w:val="21"/>
              </w:rPr>
              <w:t>来访</w:t>
            </w:r>
            <w:r>
              <w:rPr>
                <w:rFonts w:eastAsia="仿宋_GB2312"/>
                <w:sz w:val="21"/>
                <w:szCs w:val="21"/>
              </w:rPr>
              <w:t xml:space="preserve"> □</w:t>
            </w:r>
            <w:r>
              <w:rPr>
                <w:rFonts w:hint="eastAsia" w:eastAsia="仿宋_GB2312"/>
                <w:sz w:val="21"/>
                <w:szCs w:val="21"/>
              </w:rPr>
              <w:t>来电</w:t>
            </w:r>
            <w:r>
              <w:rPr>
                <w:rFonts w:eastAsia="仿宋_GB2312"/>
                <w:sz w:val="21"/>
                <w:szCs w:val="21"/>
              </w:rPr>
              <w:t xml:space="preserve"> □</w:t>
            </w:r>
            <w:r>
              <w:rPr>
                <w:rFonts w:hint="eastAsia" w:eastAsia="仿宋_GB2312"/>
                <w:sz w:val="21"/>
                <w:szCs w:val="21"/>
              </w:rPr>
              <w:t>传真</w:t>
            </w:r>
            <w:r>
              <w:rPr>
                <w:rFonts w:eastAsia="仿宋_GB2312"/>
                <w:sz w:val="21"/>
                <w:szCs w:val="21"/>
              </w:rPr>
              <w:t xml:space="preserve"> □</w:t>
            </w:r>
            <w:r>
              <w:rPr>
                <w:rFonts w:hint="eastAsia" w:eastAsia="仿宋_GB2312"/>
                <w:sz w:val="21"/>
                <w:szCs w:val="21"/>
              </w:rPr>
              <w:t>邮寄</w:t>
            </w:r>
            <w:r>
              <w:rPr>
                <w:rFonts w:eastAsia="仿宋_GB2312"/>
                <w:sz w:val="21"/>
                <w:szCs w:val="21"/>
              </w:rPr>
              <w:t xml:space="preserve"> □</w:t>
            </w:r>
            <w:r>
              <w:rPr>
                <w:rFonts w:hint="eastAsia" w:eastAsia="仿宋_GB2312"/>
                <w:sz w:val="21"/>
                <w:szCs w:val="21"/>
              </w:rPr>
              <w:t>电邮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8" w:hRule="atLeast"/>
          <w:jc w:val="center"/>
        </w:trPr>
        <w:tc>
          <w:tcPr>
            <w:tcW w:w="1450" w:type="dxa"/>
            <w:vMerge w:val="restart"/>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举报人</w:t>
            </w:r>
          </w:p>
        </w:tc>
        <w:tc>
          <w:tcPr>
            <w:tcW w:w="1497" w:type="dxa"/>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姓名</w:t>
            </w:r>
          </w:p>
        </w:tc>
        <w:tc>
          <w:tcPr>
            <w:tcW w:w="957" w:type="dxa"/>
            <w:vAlign w:val="center"/>
          </w:tcPr>
          <w:p>
            <w:pPr>
              <w:tabs>
                <w:tab w:val="left" w:pos="7350"/>
                <w:tab w:val="left" w:pos="8190"/>
              </w:tabs>
              <w:spacing w:line="300" w:lineRule="exact"/>
              <w:ind w:firstLine="460"/>
              <w:jc w:val="center"/>
              <w:rPr>
                <w:rFonts w:eastAsia="仿宋_GB2312"/>
                <w:sz w:val="21"/>
                <w:szCs w:val="21"/>
              </w:rPr>
            </w:pPr>
          </w:p>
        </w:tc>
        <w:tc>
          <w:tcPr>
            <w:tcW w:w="765" w:type="dxa"/>
            <w:vAlign w:val="center"/>
          </w:tcPr>
          <w:p>
            <w:pPr>
              <w:tabs>
                <w:tab w:val="left" w:pos="7350"/>
                <w:tab w:val="left" w:pos="8190"/>
              </w:tabs>
              <w:spacing w:line="300" w:lineRule="exact"/>
              <w:rPr>
                <w:rFonts w:eastAsia="仿宋_GB2312"/>
                <w:sz w:val="21"/>
                <w:szCs w:val="21"/>
              </w:rPr>
            </w:pPr>
            <w:r>
              <w:rPr>
                <w:rFonts w:hint="eastAsia" w:eastAsia="仿宋_GB2312"/>
                <w:sz w:val="21"/>
                <w:szCs w:val="21"/>
              </w:rPr>
              <w:t>性别</w:t>
            </w:r>
          </w:p>
        </w:tc>
        <w:tc>
          <w:tcPr>
            <w:tcW w:w="869" w:type="dxa"/>
            <w:vAlign w:val="center"/>
          </w:tcPr>
          <w:p>
            <w:pPr>
              <w:tabs>
                <w:tab w:val="left" w:pos="7350"/>
                <w:tab w:val="left" w:pos="8190"/>
              </w:tabs>
              <w:spacing w:line="300" w:lineRule="exact"/>
              <w:ind w:firstLine="460"/>
              <w:jc w:val="center"/>
              <w:rPr>
                <w:rFonts w:eastAsia="仿宋_GB2312"/>
                <w:sz w:val="21"/>
                <w:szCs w:val="21"/>
              </w:rPr>
            </w:pPr>
          </w:p>
        </w:tc>
        <w:tc>
          <w:tcPr>
            <w:tcW w:w="1212" w:type="dxa"/>
            <w:vAlign w:val="center"/>
          </w:tcPr>
          <w:p>
            <w:pPr>
              <w:spacing w:line="300" w:lineRule="exact"/>
              <w:rPr>
                <w:rFonts w:eastAsia="仿宋_GB2312"/>
                <w:sz w:val="21"/>
                <w:szCs w:val="21"/>
              </w:rPr>
            </w:pPr>
            <w:r>
              <w:rPr>
                <w:rFonts w:hint="eastAsia" w:eastAsia="仿宋_GB2312"/>
                <w:sz w:val="21"/>
                <w:szCs w:val="21"/>
              </w:rPr>
              <w:t>联系电话</w:t>
            </w:r>
          </w:p>
        </w:tc>
        <w:tc>
          <w:tcPr>
            <w:tcW w:w="2095" w:type="dxa"/>
            <w:vAlign w:val="center"/>
          </w:tcPr>
          <w:p>
            <w:pPr>
              <w:spacing w:line="300" w:lineRule="exact"/>
              <w:ind w:firstLine="460"/>
              <w:jc w:val="center"/>
              <w:rPr>
                <w:rFonts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7" w:hRule="atLeast"/>
          <w:jc w:val="center"/>
        </w:trPr>
        <w:tc>
          <w:tcPr>
            <w:tcW w:w="1450" w:type="dxa"/>
            <w:vMerge w:val="continue"/>
            <w:vAlign w:val="center"/>
          </w:tcPr>
          <w:p>
            <w:pPr>
              <w:widowControl/>
              <w:ind w:firstLine="460"/>
              <w:jc w:val="left"/>
              <w:rPr>
                <w:rFonts w:eastAsia="仿宋_GB2312"/>
                <w:sz w:val="21"/>
                <w:szCs w:val="21"/>
              </w:rPr>
            </w:pPr>
          </w:p>
        </w:tc>
        <w:tc>
          <w:tcPr>
            <w:tcW w:w="1497" w:type="dxa"/>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所在单位</w:t>
            </w:r>
          </w:p>
          <w:p>
            <w:pPr>
              <w:tabs>
                <w:tab w:val="left" w:pos="7350"/>
                <w:tab w:val="left" w:pos="8190"/>
              </w:tabs>
              <w:spacing w:line="300" w:lineRule="exact"/>
              <w:jc w:val="center"/>
              <w:rPr>
                <w:rFonts w:eastAsia="仿宋_GB2312"/>
                <w:sz w:val="21"/>
                <w:szCs w:val="21"/>
              </w:rPr>
            </w:pPr>
            <w:r>
              <w:rPr>
                <w:rFonts w:hint="eastAsia" w:eastAsia="仿宋_GB2312"/>
                <w:sz w:val="21"/>
                <w:szCs w:val="21"/>
              </w:rPr>
              <w:t>（或地址）</w:t>
            </w:r>
          </w:p>
        </w:tc>
        <w:tc>
          <w:tcPr>
            <w:tcW w:w="5898" w:type="dxa"/>
            <w:gridSpan w:val="5"/>
            <w:vAlign w:val="center"/>
          </w:tcPr>
          <w:p>
            <w:pPr>
              <w:spacing w:line="300" w:lineRule="exact"/>
              <w:ind w:firstLine="460"/>
              <w:jc w:val="center"/>
              <w:rPr>
                <w:rFonts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42" w:hRule="atLeast"/>
          <w:jc w:val="center"/>
        </w:trPr>
        <w:tc>
          <w:tcPr>
            <w:tcW w:w="1450" w:type="dxa"/>
            <w:vMerge w:val="restart"/>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被举报人</w:t>
            </w:r>
          </w:p>
          <w:p>
            <w:pPr>
              <w:tabs>
                <w:tab w:val="left" w:pos="7350"/>
                <w:tab w:val="left" w:pos="8190"/>
              </w:tabs>
              <w:spacing w:line="300" w:lineRule="exact"/>
              <w:jc w:val="center"/>
              <w:rPr>
                <w:rFonts w:eastAsia="仿宋_GB2312"/>
                <w:sz w:val="21"/>
                <w:szCs w:val="21"/>
              </w:rPr>
            </w:pPr>
            <w:r>
              <w:rPr>
                <w:rFonts w:hint="eastAsia" w:eastAsia="仿宋_GB2312"/>
                <w:sz w:val="21"/>
                <w:szCs w:val="21"/>
              </w:rPr>
              <w:t>（单位）</w:t>
            </w:r>
          </w:p>
          <w:p>
            <w:pPr>
              <w:tabs>
                <w:tab w:val="left" w:pos="7350"/>
                <w:tab w:val="left" w:pos="8190"/>
              </w:tabs>
              <w:spacing w:line="300" w:lineRule="exact"/>
              <w:jc w:val="center"/>
              <w:rPr>
                <w:rFonts w:eastAsia="仿宋_GB2312"/>
                <w:sz w:val="21"/>
                <w:szCs w:val="21"/>
              </w:rPr>
            </w:pPr>
            <w:r>
              <w:rPr>
                <w:rFonts w:hint="eastAsia" w:eastAsia="仿宋_GB2312"/>
                <w:sz w:val="21"/>
                <w:szCs w:val="21"/>
              </w:rPr>
              <w:t>情况</w:t>
            </w:r>
          </w:p>
        </w:tc>
        <w:tc>
          <w:tcPr>
            <w:tcW w:w="1497" w:type="dxa"/>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姓名</w:t>
            </w:r>
          </w:p>
          <w:p>
            <w:pPr>
              <w:tabs>
                <w:tab w:val="left" w:pos="7350"/>
                <w:tab w:val="left" w:pos="8190"/>
              </w:tabs>
              <w:spacing w:line="300" w:lineRule="exact"/>
              <w:jc w:val="center"/>
              <w:rPr>
                <w:rFonts w:eastAsia="仿宋_GB2312"/>
                <w:sz w:val="21"/>
                <w:szCs w:val="21"/>
              </w:rPr>
            </w:pPr>
            <w:r>
              <w:rPr>
                <w:rFonts w:hint="eastAsia" w:eastAsia="仿宋_GB2312"/>
                <w:sz w:val="21"/>
                <w:szCs w:val="21"/>
              </w:rPr>
              <w:t>（单位名称）</w:t>
            </w:r>
          </w:p>
        </w:tc>
        <w:tc>
          <w:tcPr>
            <w:tcW w:w="2591" w:type="dxa"/>
            <w:gridSpan w:val="3"/>
            <w:vAlign w:val="center"/>
          </w:tcPr>
          <w:p>
            <w:pPr>
              <w:tabs>
                <w:tab w:val="left" w:pos="7350"/>
                <w:tab w:val="left" w:pos="8190"/>
              </w:tabs>
              <w:spacing w:line="300" w:lineRule="exact"/>
              <w:ind w:firstLine="460"/>
              <w:jc w:val="center"/>
              <w:rPr>
                <w:rFonts w:eastAsia="仿宋_GB2312"/>
                <w:sz w:val="21"/>
                <w:szCs w:val="21"/>
              </w:rPr>
            </w:pPr>
          </w:p>
        </w:tc>
        <w:tc>
          <w:tcPr>
            <w:tcW w:w="1212" w:type="dxa"/>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联系电话</w:t>
            </w:r>
          </w:p>
        </w:tc>
        <w:tc>
          <w:tcPr>
            <w:tcW w:w="2095" w:type="dxa"/>
            <w:vAlign w:val="center"/>
          </w:tcPr>
          <w:p>
            <w:pPr>
              <w:tabs>
                <w:tab w:val="left" w:pos="7350"/>
                <w:tab w:val="left" w:pos="8190"/>
              </w:tabs>
              <w:spacing w:line="300" w:lineRule="exact"/>
              <w:ind w:firstLine="460"/>
              <w:jc w:val="center"/>
              <w:rPr>
                <w:rFonts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atLeast"/>
          <w:jc w:val="center"/>
        </w:trPr>
        <w:tc>
          <w:tcPr>
            <w:tcW w:w="1450" w:type="dxa"/>
            <w:vMerge w:val="continue"/>
            <w:vAlign w:val="center"/>
          </w:tcPr>
          <w:p>
            <w:pPr>
              <w:widowControl/>
              <w:ind w:firstLine="460"/>
              <w:jc w:val="left"/>
              <w:rPr>
                <w:rFonts w:eastAsia="仿宋_GB2312"/>
                <w:sz w:val="21"/>
                <w:szCs w:val="21"/>
              </w:rPr>
            </w:pPr>
          </w:p>
        </w:tc>
        <w:tc>
          <w:tcPr>
            <w:tcW w:w="1497" w:type="dxa"/>
            <w:vAlign w:val="center"/>
          </w:tcPr>
          <w:p>
            <w:pPr>
              <w:tabs>
                <w:tab w:val="left" w:pos="7350"/>
                <w:tab w:val="left" w:pos="8190"/>
              </w:tabs>
              <w:spacing w:line="300" w:lineRule="exact"/>
              <w:ind w:firstLine="460"/>
              <w:rPr>
                <w:rFonts w:eastAsia="仿宋_GB2312"/>
                <w:sz w:val="21"/>
                <w:szCs w:val="21"/>
              </w:rPr>
            </w:pPr>
            <w:r>
              <w:rPr>
                <w:rFonts w:hint="eastAsia" w:eastAsia="仿宋_GB2312"/>
                <w:sz w:val="21"/>
                <w:szCs w:val="21"/>
              </w:rPr>
              <w:t>地址</w:t>
            </w:r>
          </w:p>
        </w:tc>
        <w:tc>
          <w:tcPr>
            <w:tcW w:w="5898" w:type="dxa"/>
            <w:gridSpan w:val="5"/>
            <w:vAlign w:val="center"/>
          </w:tcPr>
          <w:p>
            <w:pPr>
              <w:tabs>
                <w:tab w:val="left" w:pos="7350"/>
                <w:tab w:val="left" w:pos="8190"/>
              </w:tabs>
              <w:spacing w:line="300" w:lineRule="exact"/>
              <w:ind w:firstLine="460"/>
              <w:jc w:val="center"/>
              <w:rPr>
                <w:rFonts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9" w:hRule="atLeast"/>
          <w:jc w:val="center"/>
        </w:trPr>
        <w:tc>
          <w:tcPr>
            <w:tcW w:w="1450" w:type="dxa"/>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举报</w:t>
            </w:r>
          </w:p>
          <w:p>
            <w:pPr>
              <w:tabs>
                <w:tab w:val="left" w:pos="7350"/>
                <w:tab w:val="left" w:pos="8190"/>
              </w:tabs>
              <w:spacing w:line="300" w:lineRule="exact"/>
              <w:jc w:val="center"/>
              <w:rPr>
                <w:rFonts w:eastAsia="仿宋_GB2312"/>
                <w:sz w:val="21"/>
                <w:szCs w:val="21"/>
              </w:rPr>
            </w:pPr>
            <w:r>
              <w:rPr>
                <w:rFonts w:hint="eastAsia" w:eastAsia="仿宋_GB2312"/>
                <w:sz w:val="21"/>
                <w:szCs w:val="21"/>
              </w:rPr>
              <w:t>情况</w:t>
            </w:r>
          </w:p>
        </w:tc>
        <w:tc>
          <w:tcPr>
            <w:tcW w:w="7395" w:type="dxa"/>
            <w:gridSpan w:val="6"/>
            <w:vAlign w:val="center"/>
          </w:tcPr>
          <w:p>
            <w:pPr>
              <w:tabs>
                <w:tab w:val="left" w:pos="612"/>
                <w:tab w:val="left" w:pos="7350"/>
                <w:tab w:val="left" w:pos="8190"/>
              </w:tabs>
              <w:spacing w:line="300" w:lineRule="exact"/>
              <w:ind w:firstLine="460"/>
              <w:rPr>
                <w:rFonts w:eastAsia="仿宋_GB2312"/>
                <w:sz w:val="21"/>
                <w:szCs w:val="21"/>
              </w:rPr>
            </w:pPr>
            <w:r>
              <w:rPr>
                <w:rFonts w:hint="eastAsia" w:eastAsia="仿宋_GB2312"/>
                <w:sz w:val="21"/>
                <w:szCs w:val="21"/>
              </w:rPr>
              <w:t>摘要：</w:t>
            </w:r>
          </w:p>
          <w:p>
            <w:pPr>
              <w:tabs>
                <w:tab w:val="left" w:pos="612"/>
                <w:tab w:val="left" w:pos="7350"/>
                <w:tab w:val="left" w:pos="8190"/>
              </w:tabs>
              <w:spacing w:line="300" w:lineRule="exact"/>
              <w:ind w:firstLine="460"/>
              <w:rPr>
                <w:rFonts w:eastAsia="仿宋_GB2312"/>
                <w:sz w:val="21"/>
                <w:szCs w:val="21"/>
              </w:rPr>
            </w:pPr>
          </w:p>
          <w:p>
            <w:pPr>
              <w:tabs>
                <w:tab w:val="left" w:pos="612"/>
                <w:tab w:val="left" w:pos="7350"/>
                <w:tab w:val="left" w:pos="8190"/>
              </w:tabs>
              <w:spacing w:line="300" w:lineRule="exact"/>
              <w:ind w:firstLine="460"/>
              <w:rPr>
                <w:rFonts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25" w:hRule="atLeast"/>
          <w:jc w:val="center"/>
        </w:trPr>
        <w:tc>
          <w:tcPr>
            <w:tcW w:w="1450" w:type="dxa"/>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办理</w:t>
            </w:r>
          </w:p>
          <w:p>
            <w:pPr>
              <w:tabs>
                <w:tab w:val="left" w:pos="7350"/>
                <w:tab w:val="left" w:pos="8190"/>
              </w:tabs>
              <w:spacing w:line="300" w:lineRule="exact"/>
              <w:jc w:val="center"/>
              <w:rPr>
                <w:rFonts w:eastAsia="仿宋_GB2312"/>
                <w:sz w:val="21"/>
                <w:szCs w:val="21"/>
              </w:rPr>
            </w:pPr>
            <w:r>
              <w:rPr>
                <w:rFonts w:hint="eastAsia" w:eastAsia="仿宋_GB2312"/>
                <w:sz w:val="21"/>
                <w:szCs w:val="21"/>
              </w:rPr>
              <w:t>意见</w:t>
            </w:r>
          </w:p>
        </w:tc>
        <w:tc>
          <w:tcPr>
            <w:tcW w:w="7395" w:type="dxa"/>
            <w:gridSpan w:val="6"/>
            <w:vAlign w:val="center"/>
          </w:tcPr>
          <w:p>
            <w:pPr>
              <w:tabs>
                <w:tab w:val="left" w:pos="612"/>
                <w:tab w:val="left" w:pos="7350"/>
                <w:tab w:val="left" w:pos="8190"/>
              </w:tabs>
              <w:spacing w:line="300" w:lineRule="exact"/>
              <w:rPr>
                <w:rFonts w:eastAsia="仿宋_GB2312"/>
                <w:sz w:val="21"/>
                <w:szCs w:val="21"/>
              </w:rPr>
            </w:pPr>
            <w:r>
              <w:rPr>
                <w:rFonts w:eastAsia="仿宋_GB2312"/>
                <w:sz w:val="21"/>
                <w:szCs w:val="21"/>
              </w:rPr>
              <w:t>□</w:t>
            </w:r>
            <w:r>
              <w:rPr>
                <w:rFonts w:hint="eastAsia" w:eastAsia="仿宋_GB2312"/>
                <w:sz w:val="21"/>
                <w:szCs w:val="21"/>
              </w:rPr>
              <w:t>受理</w:t>
            </w:r>
            <w:r>
              <w:rPr>
                <w:rFonts w:eastAsia="仿宋_GB2312"/>
                <w:sz w:val="21"/>
                <w:szCs w:val="21"/>
              </w:rPr>
              <w:t xml:space="preserve">      7</w:t>
            </w:r>
            <w:r>
              <w:rPr>
                <w:rFonts w:hint="eastAsia" w:eastAsia="仿宋_GB2312"/>
                <w:sz w:val="21"/>
                <w:szCs w:val="21"/>
              </w:rPr>
              <w:t>日内答复举报人予以受理</w:t>
            </w:r>
            <w:r>
              <w:rPr>
                <w:rFonts w:eastAsia="仿宋_GB2312"/>
                <w:sz w:val="21"/>
                <w:szCs w:val="21"/>
              </w:rPr>
              <w:t>,</w:t>
            </w:r>
            <w:r>
              <w:rPr>
                <w:rFonts w:hint="eastAsia" w:eastAsia="仿宋_GB2312"/>
                <w:sz w:val="21"/>
                <w:szCs w:val="21"/>
              </w:rPr>
              <w:t>编号：；</w:t>
            </w:r>
          </w:p>
          <w:p>
            <w:pPr>
              <w:tabs>
                <w:tab w:val="left" w:pos="612"/>
                <w:tab w:val="left" w:pos="7350"/>
                <w:tab w:val="left" w:pos="8190"/>
              </w:tabs>
              <w:spacing w:line="300" w:lineRule="exact"/>
              <w:ind w:firstLine="1155" w:firstLineChars="550"/>
              <w:rPr>
                <w:rFonts w:eastAsia="仿宋_GB2312"/>
                <w:sz w:val="21"/>
                <w:szCs w:val="21"/>
              </w:rPr>
            </w:pPr>
            <w:r>
              <w:rPr>
                <w:rFonts w:eastAsia="仿宋_GB2312"/>
                <w:sz w:val="21"/>
                <w:szCs w:val="21"/>
              </w:rPr>
              <w:t>30</w:t>
            </w:r>
            <w:r>
              <w:rPr>
                <w:rFonts w:hint="eastAsia" w:eastAsia="仿宋_GB2312"/>
                <w:sz w:val="21"/>
                <w:szCs w:val="21"/>
              </w:rPr>
              <w:t>日（至</w:t>
            </w:r>
            <w:r>
              <w:rPr>
                <w:rFonts w:eastAsia="仿宋_GB2312"/>
                <w:sz w:val="21"/>
                <w:szCs w:val="21"/>
              </w:rPr>
              <w:t>60</w:t>
            </w:r>
            <w:r>
              <w:rPr>
                <w:rFonts w:hint="eastAsia" w:eastAsia="仿宋_GB2312"/>
                <w:sz w:val="21"/>
                <w:szCs w:val="21"/>
              </w:rPr>
              <w:t>日）内办结，可发《结案通知书》，编号：。</w:t>
            </w:r>
          </w:p>
          <w:p>
            <w:pPr>
              <w:tabs>
                <w:tab w:val="left" w:pos="612"/>
                <w:tab w:val="left" w:pos="7350"/>
                <w:tab w:val="left" w:pos="8190"/>
              </w:tabs>
              <w:spacing w:line="300" w:lineRule="exact"/>
              <w:rPr>
                <w:rFonts w:eastAsia="仿宋_GB2312"/>
                <w:sz w:val="21"/>
                <w:szCs w:val="21"/>
              </w:rPr>
            </w:pPr>
            <w:r>
              <w:rPr>
                <w:rFonts w:eastAsia="仿宋_GB2312"/>
                <w:sz w:val="21"/>
                <w:szCs w:val="21"/>
              </w:rPr>
              <w:t>□</w:t>
            </w:r>
            <w:r>
              <w:rPr>
                <w:rFonts w:hint="eastAsia" w:eastAsia="仿宋_GB2312"/>
                <w:sz w:val="21"/>
                <w:szCs w:val="21"/>
              </w:rPr>
              <w:t>不予受理</w:t>
            </w:r>
            <w:r>
              <w:rPr>
                <w:rFonts w:eastAsia="仿宋_GB2312"/>
                <w:sz w:val="21"/>
                <w:szCs w:val="21"/>
              </w:rPr>
              <w:t xml:space="preserve">  7</w:t>
            </w:r>
            <w:r>
              <w:rPr>
                <w:rFonts w:hint="eastAsia" w:eastAsia="仿宋_GB2312"/>
                <w:sz w:val="21"/>
                <w:szCs w:val="21"/>
              </w:rPr>
              <w:t>日内答复举报人不予受理。</w:t>
            </w:r>
          </w:p>
          <w:p>
            <w:pPr>
              <w:tabs>
                <w:tab w:val="left" w:pos="612"/>
                <w:tab w:val="left" w:pos="7350"/>
                <w:tab w:val="left" w:pos="8190"/>
              </w:tabs>
              <w:spacing w:line="300" w:lineRule="exact"/>
              <w:rPr>
                <w:rFonts w:eastAsia="仿宋_GB2312"/>
                <w:sz w:val="21"/>
                <w:szCs w:val="21"/>
              </w:rPr>
            </w:pPr>
            <w:r>
              <w:rPr>
                <w:rFonts w:eastAsia="仿宋_GB2312"/>
                <w:sz w:val="21"/>
                <w:szCs w:val="21"/>
              </w:rPr>
              <w:t>□</w:t>
            </w:r>
            <w:r>
              <w:rPr>
                <w:rFonts w:hint="eastAsia" w:eastAsia="仿宋_GB2312"/>
                <w:sz w:val="21"/>
                <w:szCs w:val="21"/>
              </w:rPr>
              <w:t>转办受理后</w:t>
            </w:r>
            <w:r>
              <w:rPr>
                <w:rFonts w:eastAsia="仿宋_GB2312"/>
                <w:sz w:val="21"/>
                <w:szCs w:val="21"/>
              </w:rPr>
              <w:t>7</w:t>
            </w:r>
            <w:r>
              <w:rPr>
                <w:rFonts w:hint="eastAsia" w:eastAsia="仿宋_GB2312"/>
                <w:sz w:val="21"/>
                <w:szCs w:val="21"/>
              </w:rPr>
              <w:t>日内向承办地发《转办函》，编号：。</w:t>
            </w:r>
          </w:p>
          <w:p>
            <w:pPr>
              <w:tabs>
                <w:tab w:val="left" w:pos="612"/>
                <w:tab w:val="left" w:pos="7350"/>
                <w:tab w:val="left" w:pos="8190"/>
              </w:tabs>
              <w:spacing w:line="300" w:lineRule="exact"/>
              <w:rPr>
                <w:rFonts w:eastAsia="仿宋_GB2312"/>
                <w:sz w:val="21"/>
                <w:szCs w:val="21"/>
              </w:rPr>
            </w:pPr>
            <w:r>
              <w:rPr>
                <w:rFonts w:eastAsia="仿宋_GB2312"/>
                <w:sz w:val="21"/>
                <w:szCs w:val="21"/>
              </w:rPr>
              <w:t>□</w:t>
            </w:r>
            <w:r>
              <w:rPr>
                <w:rFonts w:hint="eastAsia" w:eastAsia="仿宋_GB2312"/>
                <w:sz w:val="21"/>
                <w:szCs w:val="21"/>
              </w:rPr>
              <w:t>协查受理后</w:t>
            </w:r>
            <w:r>
              <w:rPr>
                <w:rFonts w:eastAsia="仿宋_GB2312"/>
                <w:sz w:val="21"/>
                <w:szCs w:val="21"/>
              </w:rPr>
              <w:t>7</w:t>
            </w:r>
            <w:r>
              <w:rPr>
                <w:rFonts w:hint="eastAsia" w:eastAsia="仿宋_GB2312"/>
                <w:sz w:val="21"/>
                <w:szCs w:val="21"/>
              </w:rPr>
              <w:t>日内发《协查函》，编号：。</w:t>
            </w:r>
          </w:p>
          <w:p>
            <w:pPr>
              <w:tabs>
                <w:tab w:val="left" w:pos="612"/>
                <w:tab w:val="left" w:pos="7350"/>
                <w:tab w:val="left" w:pos="8190"/>
              </w:tabs>
              <w:spacing w:line="300" w:lineRule="exact"/>
              <w:rPr>
                <w:rFonts w:eastAsia="仿宋_GB2312"/>
                <w:sz w:val="21"/>
                <w:szCs w:val="21"/>
              </w:rPr>
            </w:pPr>
            <w:r>
              <w:rPr>
                <w:rFonts w:eastAsia="仿宋_GB2312"/>
                <w:sz w:val="21"/>
                <w:szCs w:val="21"/>
              </w:rPr>
              <w:t>□</w:t>
            </w:r>
            <w:r>
              <w:rPr>
                <w:rFonts w:hint="eastAsia" w:eastAsia="仿宋_GB2312"/>
                <w:sz w:val="21"/>
                <w:szCs w:val="21"/>
              </w:rPr>
              <w:t>督办逾期未办结等情况的，</w:t>
            </w:r>
            <w:r>
              <w:rPr>
                <w:rFonts w:eastAsia="仿宋_GB2312"/>
                <w:sz w:val="21"/>
                <w:szCs w:val="21"/>
              </w:rPr>
              <w:t>7</w:t>
            </w:r>
            <w:r>
              <w:rPr>
                <w:rFonts w:hint="eastAsia" w:eastAsia="仿宋_GB2312"/>
                <w:sz w:val="21"/>
                <w:szCs w:val="21"/>
              </w:rPr>
              <w:t>日内发《督办函》，编号：。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1" w:hRule="atLeast"/>
          <w:jc w:val="center"/>
        </w:trPr>
        <w:tc>
          <w:tcPr>
            <w:tcW w:w="1450" w:type="dxa"/>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举报人</w:t>
            </w:r>
          </w:p>
          <w:p>
            <w:pPr>
              <w:tabs>
                <w:tab w:val="left" w:pos="7350"/>
                <w:tab w:val="left" w:pos="8190"/>
              </w:tabs>
              <w:spacing w:line="300" w:lineRule="exact"/>
              <w:jc w:val="center"/>
              <w:rPr>
                <w:rFonts w:eastAsia="仿宋_GB2312"/>
                <w:sz w:val="21"/>
                <w:szCs w:val="21"/>
              </w:rPr>
            </w:pPr>
            <w:r>
              <w:rPr>
                <w:rFonts w:hint="eastAsia" w:eastAsia="仿宋_GB2312"/>
                <w:sz w:val="21"/>
                <w:szCs w:val="21"/>
              </w:rPr>
              <w:t>确认事项</w:t>
            </w:r>
          </w:p>
        </w:tc>
        <w:tc>
          <w:tcPr>
            <w:tcW w:w="7395" w:type="dxa"/>
            <w:gridSpan w:val="6"/>
            <w:vAlign w:val="bottom"/>
          </w:tcPr>
          <w:p>
            <w:pPr>
              <w:jc w:val="left"/>
              <w:rPr>
                <w:rFonts w:eastAsia="仿宋_GB2312"/>
                <w:sz w:val="21"/>
                <w:szCs w:val="21"/>
              </w:rPr>
            </w:pPr>
            <w:r>
              <w:rPr>
                <w:rFonts w:hint="eastAsia" w:eastAsia="仿宋_GB2312"/>
                <w:sz w:val="21"/>
                <w:szCs w:val="21"/>
              </w:rPr>
              <w:t>现场举报签名：                                  年  月  日</w:t>
            </w:r>
          </w:p>
          <w:p>
            <w:pPr>
              <w:ind w:firstLine="2100" w:firstLineChars="1000"/>
              <w:jc w:val="left"/>
              <w:rPr>
                <w:rFonts w:eastAsia="仿宋_GB2312"/>
                <w:sz w:val="21"/>
                <w:szCs w:val="21"/>
              </w:rPr>
            </w:pPr>
          </w:p>
          <w:p>
            <w:pPr>
              <w:jc w:val="left"/>
              <w:rPr>
                <w:rFonts w:eastAsia="仿宋_GB2312"/>
                <w:sz w:val="21"/>
                <w:szCs w:val="21"/>
              </w:rPr>
            </w:pPr>
            <w:r>
              <w:rPr>
                <w:rFonts w:hint="eastAsia" w:eastAsia="仿宋_GB2312"/>
                <w:sz w:val="21"/>
                <w:szCs w:val="21"/>
              </w:rPr>
              <w:t>非现场举报（电话或电邮核实情况）：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3" w:hRule="atLeast"/>
          <w:jc w:val="center"/>
        </w:trPr>
        <w:tc>
          <w:tcPr>
            <w:tcW w:w="1450" w:type="dxa"/>
            <w:tcBorders>
              <w:bottom w:val="single" w:color="auto" w:sz="12" w:space="0"/>
            </w:tcBorders>
            <w:vAlign w:val="center"/>
          </w:tcPr>
          <w:p>
            <w:pPr>
              <w:tabs>
                <w:tab w:val="left" w:pos="7350"/>
                <w:tab w:val="left" w:pos="8190"/>
              </w:tabs>
              <w:spacing w:line="300" w:lineRule="exact"/>
              <w:jc w:val="center"/>
              <w:rPr>
                <w:rFonts w:eastAsia="仿宋_GB2312"/>
                <w:sz w:val="21"/>
                <w:szCs w:val="21"/>
              </w:rPr>
            </w:pPr>
            <w:r>
              <w:rPr>
                <w:rFonts w:hint="eastAsia" w:eastAsia="仿宋_GB2312"/>
                <w:sz w:val="21"/>
                <w:szCs w:val="21"/>
              </w:rPr>
              <w:t>办理结果</w:t>
            </w:r>
          </w:p>
        </w:tc>
        <w:tc>
          <w:tcPr>
            <w:tcW w:w="7395" w:type="dxa"/>
            <w:gridSpan w:val="6"/>
            <w:tcBorders>
              <w:bottom w:val="single" w:color="auto" w:sz="12" w:space="0"/>
            </w:tcBorders>
            <w:vAlign w:val="bottom"/>
          </w:tcPr>
          <w:p>
            <w:pPr>
              <w:ind w:firstLine="3360" w:firstLineChars="1600"/>
              <w:jc w:val="left"/>
              <w:rPr>
                <w:rFonts w:eastAsia="仿宋_GB2312"/>
                <w:sz w:val="21"/>
                <w:szCs w:val="21"/>
              </w:rPr>
            </w:pPr>
          </w:p>
          <w:p>
            <w:pPr>
              <w:ind w:firstLine="460"/>
              <w:jc w:val="left"/>
              <w:rPr>
                <w:rFonts w:eastAsia="仿宋_GB2312"/>
                <w:sz w:val="21"/>
                <w:szCs w:val="21"/>
              </w:rPr>
            </w:pPr>
          </w:p>
          <w:p>
            <w:pPr>
              <w:ind w:firstLine="2912" w:firstLineChars="1387"/>
              <w:jc w:val="left"/>
              <w:rPr>
                <w:rFonts w:eastAsia="仿宋_GB2312"/>
                <w:sz w:val="21"/>
                <w:szCs w:val="21"/>
              </w:rPr>
            </w:pPr>
            <w:r>
              <w:rPr>
                <w:rFonts w:hint="eastAsia" w:eastAsia="仿宋_GB2312"/>
                <w:sz w:val="21"/>
                <w:szCs w:val="21"/>
              </w:rPr>
              <w:t>签名：              年  月  日</w:t>
            </w:r>
          </w:p>
        </w:tc>
      </w:tr>
    </w:tbl>
    <w:p>
      <w:pPr>
        <w:spacing w:line="594" w:lineRule="exact"/>
        <w:jc w:val="left"/>
        <w:rPr>
          <w:rFonts w:hint="eastAsia" w:ascii="黑体" w:hAnsi="黑体" w:eastAsia="黑体" w:cs="黑体"/>
          <w:sz w:val="32"/>
          <w:szCs w:val="32"/>
        </w:rPr>
      </w:pPr>
      <w:r>
        <w:rPr>
          <w:rFonts w:eastAsia="黑体"/>
          <w:szCs w:val="32"/>
        </w:rPr>
        <w:br w:type="page"/>
      </w:r>
      <w:r>
        <w:rPr>
          <w:rFonts w:hint="eastAsia" w:ascii="黑体" w:hAnsi="黑体" w:eastAsia="黑体" w:cs="黑体"/>
          <w:sz w:val="32"/>
          <w:szCs w:val="32"/>
        </w:rPr>
        <w:t>附件2</w:t>
      </w:r>
    </w:p>
    <w:p>
      <w:pPr>
        <w:spacing w:line="400" w:lineRule="exact"/>
        <w:ind w:firstLine="862"/>
        <w:jc w:val="center"/>
        <w:rPr>
          <w:rFonts w:eastAsia="方正小标宋_GBK"/>
          <w:sz w:val="44"/>
          <w:szCs w:val="44"/>
        </w:rPr>
      </w:pPr>
    </w:p>
    <w:p>
      <w:pPr>
        <w:spacing w:line="594" w:lineRule="exact"/>
        <w:jc w:val="center"/>
        <w:rPr>
          <w:rFonts w:hint="eastAsia" w:ascii="黑体" w:hAnsi="黑体" w:eastAsia="黑体" w:cs="黑体"/>
          <w:sz w:val="32"/>
          <w:szCs w:val="32"/>
        </w:rPr>
      </w:pPr>
      <w:r>
        <w:rPr>
          <w:rFonts w:hint="eastAsia" w:ascii="黑体" w:hAnsi="黑体" w:eastAsia="黑体" w:cs="黑体"/>
          <w:sz w:val="32"/>
          <w:szCs w:val="32"/>
        </w:rPr>
        <w:t>社会保险基金监督举报转办函</w:t>
      </w:r>
    </w:p>
    <w:p>
      <w:pPr>
        <w:spacing w:line="620" w:lineRule="exact"/>
        <w:rPr>
          <w:rFonts w:eastAsia="仿宋_GB2312"/>
          <w:kern w:val="0"/>
          <w:sz w:val="32"/>
          <w:szCs w:val="32"/>
          <w:u w:val="single"/>
        </w:rPr>
      </w:pPr>
    </w:p>
    <w:p>
      <w:pPr>
        <w:spacing w:line="620" w:lineRule="exact"/>
        <w:rPr>
          <w:rFonts w:eastAsia="仿宋_GB2312"/>
          <w:sz w:val="32"/>
          <w:szCs w:val="32"/>
        </w:rPr>
      </w:pPr>
      <w:r>
        <w:rPr>
          <w:rFonts w:hint="eastAsia" w:eastAsia="仿宋_GB2312"/>
          <w:sz w:val="32"/>
          <w:szCs w:val="32"/>
        </w:rPr>
        <w:t>人力资源和社会保障局：</w:t>
      </w:r>
    </w:p>
    <w:p>
      <w:pPr>
        <w:spacing w:line="620" w:lineRule="exact"/>
        <w:ind w:firstLine="620"/>
        <w:rPr>
          <w:rFonts w:eastAsia="仿宋_GB2312"/>
          <w:sz w:val="32"/>
          <w:szCs w:val="32"/>
        </w:rPr>
      </w:pPr>
      <w:r>
        <w:rPr>
          <w:rFonts w:hint="eastAsia" w:eastAsia="仿宋_GB2312"/>
          <w:sz w:val="32"/>
          <w:szCs w:val="32"/>
        </w:rPr>
        <w:t>按照属地管理、分级负责原则，现将反映</w:t>
      </w:r>
      <w:r>
        <w:rPr>
          <w:rFonts w:eastAsia="仿宋_GB2312"/>
          <w:sz w:val="32"/>
          <w:szCs w:val="32"/>
        </w:rPr>
        <w:br w:type="textWrapping"/>
      </w:r>
      <w:r>
        <w:rPr>
          <w:rFonts w:hint="eastAsia" w:eastAsia="仿宋_GB2312"/>
          <w:sz w:val="32"/>
          <w:szCs w:val="32"/>
        </w:rPr>
        <w:t>的基金监督举报情况及相关资料转你们。请组织调查核实，有关事项联系举报人，于月日前将结果书面上报，并按照有关规定答复举报人。</w:t>
      </w:r>
    </w:p>
    <w:p>
      <w:pPr>
        <w:spacing w:line="620" w:lineRule="exact"/>
        <w:ind w:firstLine="620"/>
        <w:rPr>
          <w:rFonts w:eastAsia="仿宋_GB2312"/>
          <w:sz w:val="32"/>
          <w:szCs w:val="32"/>
        </w:rPr>
      </w:pPr>
    </w:p>
    <w:p>
      <w:pPr>
        <w:spacing w:line="620" w:lineRule="exact"/>
        <w:ind w:firstLine="620"/>
        <w:rPr>
          <w:rFonts w:eastAsia="仿宋_GB2312"/>
          <w:kern w:val="0"/>
          <w:sz w:val="32"/>
          <w:szCs w:val="32"/>
        </w:rPr>
      </w:pPr>
      <w:r>
        <w:rPr>
          <w:rFonts w:hint="eastAsia" w:eastAsia="仿宋_GB2312"/>
          <w:kern w:val="0"/>
          <w:sz w:val="32"/>
          <w:szCs w:val="32"/>
        </w:rPr>
        <w:t>联系人：</w:t>
      </w:r>
    </w:p>
    <w:p>
      <w:pPr>
        <w:spacing w:line="620" w:lineRule="exact"/>
        <w:ind w:firstLine="620"/>
        <w:rPr>
          <w:rFonts w:eastAsia="仿宋_GB2312"/>
          <w:kern w:val="0"/>
          <w:sz w:val="32"/>
          <w:szCs w:val="32"/>
        </w:rPr>
      </w:pPr>
      <w:r>
        <w:rPr>
          <w:rFonts w:hint="eastAsia" w:eastAsia="仿宋_GB2312"/>
          <w:kern w:val="0"/>
          <w:sz w:val="32"/>
          <w:szCs w:val="32"/>
        </w:rPr>
        <w:t>联系电话：</w:t>
      </w:r>
    </w:p>
    <w:p>
      <w:pPr>
        <w:spacing w:line="620" w:lineRule="exact"/>
        <w:ind w:firstLine="640" w:firstLineChars="200"/>
        <w:rPr>
          <w:rFonts w:eastAsia="仿宋_GB2312"/>
          <w:sz w:val="32"/>
          <w:szCs w:val="32"/>
        </w:rPr>
      </w:pPr>
    </w:p>
    <w:p>
      <w:pPr>
        <w:spacing w:line="620" w:lineRule="exact"/>
        <w:ind w:firstLine="640" w:firstLineChars="200"/>
        <w:rPr>
          <w:rFonts w:eastAsia="仿宋_GB2312"/>
          <w:sz w:val="32"/>
          <w:szCs w:val="32"/>
        </w:rPr>
      </w:pPr>
      <w:r>
        <w:rPr>
          <w:rFonts w:hint="eastAsia" w:eastAsia="仿宋_GB2312"/>
          <w:sz w:val="32"/>
          <w:szCs w:val="32"/>
        </w:rPr>
        <w:t>附件：（举报材料）</w:t>
      </w:r>
    </w:p>
    <w:p>
      <w:pPr>
        <w:spacing w:line="620" w:lineRule="exact"/>
        <w:ind w:firstLine="620"/>
        <w:rPr>
          <w:rFonts w:eastAsia="仿宋_GB2312"/>
          <w:sz w:val="32"/>
          <w:szCs w:val="32"/>
        </w:rPr>
      </w:pPr>
    </w:p>
    <w:p>
      <w:pPr>
        <w:spacing w:line="620" w:lineRule="exact"/>
        <w:ind w:firstLine="620"/>
        <w:rPr>
          <w:rFonts w:eastAsia="仿宋_GB2312"/>
          <w:sz w:val="32"/>
          <w:szCs w:val="32"/>
        </w:rPr>
      </w:pPr>
    </w:p>
    <w:p>
      <w:pPr>
        <w:spacing w:line="620" w:lineRule="exact"/>
        <w:ind w:firstLine="620"/>
        <w:rPr>
          <w:rFonts w:eastAsia="仿宋_GB2312"/>
          <w:sz w:val="32"/>
          <w:szCs w:val="32"/>
        </w:rPr>
      </w:pPr>
    </w:p>
    <w:p>
      <w:pPr>
        <w:spacing w:line="620" w:lineRule="exact"/>
        <w:ind w:firstLine="3360" w:firstLineChars="1050"/>
        <w:jc w:val="left"/>
        <w:rPr>
          <w:rFonts w:eastAsia="仿宋_GB2312"/>
          <w:sz w:val="32"/>
          <w:szCs w:val="32"/>
        </w:rPr>
      </w:pPr>
      <w:r>
        <w:rPr>
          <w:rFonts w:hint="eastAsia" w:eastAsia="仿宋_GB2312"/>
          <w:kern w:val="0"/>
          <w:sz w:val="32"/>
          <w:szCs w:val="32"/>
        </w:rPr>
        <w:t>（人力资源社会保障行政部门印章）</w:t>
      </w:r>
    </w:p>
    <w:p>
      <w:pPr>
        <w:tabs>
          <w:tab w:val="left" w:pos="7440"/>
          <w:tab w:val="left" w:pos="7595"/>
        </w:tabs>
        <w:spacing w:line="620" w:lineRule="exact"/>
        <w:ind w:firstLine="5104" w:firstLineChars="1595"/>
        <w:rPr>
          <w:rFonts w:eastAsia="仿宋_GB2312"/>
          <w:kern w:val="0"/>
          <w:sz w:val="32"/>
          <w:szCs w:val="32"/>
        </w:rPr>
      </w:pPr>
      <w:r>
        <w:rPr>
          <w:rFonts w:hint="eastAsia" w:eastAsia="仿宋_GB2312"/>
          <w:kern w:val="0"/>
          <w:sz w:val="32"/>
          <w:szCs w:val="32"/>
        </w:rPr>
        <w:t>年  月  日</w:t>
      </w:r>
    </w:p>
    <w:p>
      <w:pPr>
        <w:spacing w:line="594" w:lineRule="exact"/>
        <w:jc w:val="left"/>
        <w:rPr>
          <w:rFonts w:hint="eastAsia" w:ascii="黑体" w:hAnsi="黑体" w:eastAsia="黑体" w:cs="黑体"/>
          <w:sz w:val="32"/>
          <w:szCs w:val="32"/>
        </w:rPr>
      </w:pPr>
      <w:r>
        <w:rPr>
          <w:rFonts w:eastAsia="黑体"/>
        </w:rPr>
        <w:br w:type="page"/>
      </w:r>
      <w:r>
        <w:rPr>
          <w:rFonts w:hint="eastAsia" w:ascii="黑体" w:hAnsi="黑体" w:eastAsia="黑体" w:cs="黑体"/>
          <w:sz w:val="32"/>
          <w:szCs w:val="32"/>
        </w:rPr>
        <w:t>附件3</w:t>
      </w:r>
    </w:p>
    <w:p>
      <w:pPr>
        <w:spacing w:line="594" w:lineRule="exact"/>
        <w:ind w:firstLine="703"/>
        <w:jc w:val="center"/>
        <w:rPr>
          <w:b/>
          <w:sz w:val="36"/>
          <w:szCs w:val="36"/>
        </w:rPr>
      </w:pPr>
    </w:p>
    <w:p>
      <w:pPr>
        <w:spacing w:line="594" w:lineRule="exact"/>
        <w:jc w:val="center"/>
        <w:rPr>
          <w:rFonts w:hint="eastAsia" w:ascii="黑体" w:hAnsi="黑体" w:eastAsia="黑体" w:cs="黑体"/>
          <w:sz w:val="32"/>
          <w:szCs w:val="32"/>
        </w:rPr>
      </w:pPr>
      <w:r>
        <w:rPr>
          <w:rFonts w:hint="eastAsia" w:ascii="黑体" w:hAnsi="黑体" w:eastAsia="黑体" w:cs="黑体"/>
          <w:sz w:val="32"/>
          <w:szCs w:val="32"/>
        </w:rPr>
        <w:t>社会保险基金监督举报结案通知书</w:t>
      </w:r>
    </w:p>
    <w:p>
      <w:pPr>
        <w:keepNext w:val="0"/>
        <w:keepLines w:val="0"/>
        <w:pageBreakBefore w:val="0"/>
        <w:widowControl w:val="0"/>
        <w:kinsoku/>
        <w:wordWrap/>
        <w:overflowPunct/>
        <w:topLinePunct w:val="0"/>
        <w:autoSpaceDE/>
        <w:autoSpaceDN/>
        <w:bidi w:val="0"/>
        <w:adjustRightInd/>
        <w:snapToGrid/>
        <w:spacing w:line="400" w:lineRule="exact"/>
        <w:ind w:firstLine="539"/>
        <w:jc w:val="right"/>
        <w:textAlignment w:val="auto"/>
        <w:outlineLvl w:val="9"/>
        <w:rPr>
          <w:rFonts w:hint="eastAsia" w:eastAsia="仿宋_GB2312"/>
          <w:sz w:val="32"/>
          <w:szCs w:val="32"/>
        </w:rPr>
      </w:pPr>
    </w:p>
    <w:p>
      <w:pPr>
        <w:spacing w:line="594" w:lineRule="exact"/>
        <w:ind w:firstLine="540"/>
        <w:jc w:val="right"/>
        <w:rPr>
          <w:rFonts w:eastAsia="仿宋_GB2312"/>
          <w:kern w:val="0"/>
          <w:sz w:val="32"/>
          <w:szCs w:val="32"/>
        </w:rPr>
      </w:pPr>
      <w:r>
        <w:rPr>
          <w:rFonts w:hint="eastAsia" w:eastAsia="仿宋_GB2312"/>
          <w:sz w:val="32"/>
          <w:szCs w:val="32"/>
        </w:rPr>
        <w:t>结案通知〔〕号</w:t>
      </w:r>
    </w:p>
    <w:p>
      <w:pPr>
        <w:spacing w:line="594" w:lineRule="exact"/>
        <w:rPr>
          <w:rFonts w:hint="eastAsia" w:eastAsia="仿宋_GB2312"/>
          <w:kern w:val="0"/>
          <w:sz w:val="32"/>
          <w:szCs w:val="32"/>
        </w:rPr>
      </w:pPr>
    </w:p>
    <w:p>
      <w:pPr>
        <w:spacing w:line="594" w:lineRule="exact"/>
        <w:ind w:firstLine="2240" w:firstLineChars="700"/>
        <w:rPr>
          <w:rFonts w:eastAsia="仿宋_GB2312"/>
          <w:kern w:val="0"/>
          <w:sz w:val="32"/>
          <w:szCs w:val="32"/>
        </w:rPr>
      </w:pPr>
      <w:r>
        <w:rPr>
          <w:rFonts w:hint="eastAsia" w:eastAsia="仿宋_GB2312"/>
          <w:kern w:val="0"/>
          <w:sz w:val="32"/>
          <w:szCs w:val="32"/>
        </w:rPr>
        <w:t>：</w:t>
      </w:r>
    </w:p>
    <w:p>
      <w:pPr>
        <w:spacing w:line="594" w:lineRule="exact"/>
        <w:ind w:firstLine="620"/>
        <w:rPr>
          <w:rFonts w:eastAsia="仿宋_GB2312"/>
          <w:kern w:val="0"/>
          <w:sz w:val="32"/>
          <w:szCs w:val="32"/>
        </w:rPr>
      </w:pPr>
      <w:r>
        <w:rPr>
          <w:rFonts w:hint="eastAsia" w:eastAsia="仿宋_GB2312"/>
          <w:kern w:val="0"/>
          <w:sz w:val="32"/>
          <w:szCs w:val="32"/>
        </w:rPr>
        <w:t>我们于年月日收到你关于的举报。根据有关规定，我们已依法予以办理，结果如下：</w:t>
      </w:r>
    </w:p>
    <w:p>
      <w:pPr>
        <w:spacing w:line="594" w:lineRule="exact"/>
        <w:ind w:firstLine="620"/>
        <w:rPr>
          <w:rFonts w:eastAsia="仿宋_GB2312"/>
          <w:kern w:val="0"/>
          <w:sz w:val="32"/>
          <w:szCs w:val="32"/>
        </w:rPr>
      </w:pPr>
    </w:p>
    <w:p>
      <w:pPr>
        <w:spacing w:line="594" w:lineRule="exact"/>
        <w:ind w:firstLine="620"/>
        <w:rPr>
          <w:rFonts w:eastAsia="仿宋_GB2312"/>
          <w:kern w:val="0"/>
          <w:sz w:val="32"/>
          <w:szCs w:val="32"/>
        </w:rPr>
      </w:pPr>
      <w:r>
        <w:rPr>
          <w:rFonts w:hint="eastAsia" w:eastAsia="仿宋_GB2312"/>
          <w:kern w:val="0"/>
          <w:sz w:val="32"/>
          <w:szCs w:val="32"/>
        </w:rPr>
        <w:t>联系人：</w:t>
      </w:r>
    </w:p>
    <w:p>
      <w:pPr>
        <w:spacing w:line="594" w:lineRule="exact"/>
        <w:ind w:firstLine="620"/>
        <w:rPr>
          <w:rFonts w:eastAsia="仿宋_GB2312"/>
          <w:kern w:val="0"/>
          <w:sz w:val="32"/>
          <w:szCs w:val="32"/>
        </w:rPr>
      </w:pPr>
      <w:r>
        <w:rPr>
          <w:rFonts w:hint="eastAsia" w:eastAsia="仿宋_GB2312"/>
          <w:kern w:val="0"/>
          <w:sz w:val="32"/>
          <w:szCs w:val="32"/>
        </w:rPr>
        <w:t>联系电话：</w:t>
      </w:r>
    </w:p>
    <w:p>
      <w:pPr>
        <w:spacing w:line="594" w:lineRule="exact"/>
        <w:ind w:firstLine="620"/>
        <w:rPr>
          <w:rFonts w:eastAsia="仿宋_GB2312"/>
          <w:kern w:val="0"/>
          <w:sz w:val="32"/>
          <w:szCs w:val="32"/>
        </w:rPr>
      </w:pPr>
      <w:r>
        <w:rPr>
          <w:rFonts w:hint="eastAsia" w:eastAsia="仿宋_GB2312"/>
          <w:kern w:val="0"/>
          <w:sz w:val="32"/>
          <w:szCs w:val="32"/>
        </w:rPr>
        <w:t>送达方式：</w:t>
      </w:r>
    </w:p>
    <w:p>
      <w:pPr>
        <w:spacing w:line="594" w:lineRule="exact"/>
        <w:ind w:firstLine="620"/>
        <w:rPr>
          <w:rFonts w:eastAsia="仿宋_GB2312"/>
          <w:kern w:val="0"/>
          <w:sz w:val="32"/>
          <w:szCs w:val="32"/>
        </w:rPr>
      </w:pPr>
      <w:r>
        <w:rPr>
          <w:rFonts w:hint="eastAsia" w:eastAsia="仿宋_GB2312"/>
          <w:kern w:val="0"/>
          <w:sz w:val="32"/>
          <w:szCs w:val="32"/>
        </w:rPr>
        <w:t>受送达人（签字）：</w:t>
      </w:r>
    </w:p>
    <w:p>
      <w:pPr>
        <w:tabs>
          <w:tab w:val="left" w:pos="7440"/>
        </w:tabs>
        <w:spacing w:line="594" w:lineRule="exact"/>
        <w:jc w:val="left"/>
        <w:rPr>
          <w:rFonts w:eastAsia="仿宋_GB2312"/>
          <w:sz w:val="32"/>
          <w:szCs w:val="32"/>
        </w:rPr>
      </w:pPr>
    </w:p>
    <w:p>
      <w:pPr>
        <w:tabs>
          <w:tab w:val="left" w:pos="7440"/>
        </w:tabs>
        <w:spacing w:line="594" w:lineRule="exact"/>
        <w:jc w:val="left"/>
        <w:rPr>
          <w:rFonts w:eastAsia="仿宋_GB2312"/>
          <w:sz w:val="32"/>
          <w:szCs w:val="32"/>
        </w:rPr>
      </w:pPr>
    </w:p>
    <w:p>
      <w:pPr>
        <w:tabs>
          <w:tab w:val="left" w:pos="7440"/>
        </w:tabs>
        <w:spacing w:line="594" w:lineRule="exact"/>
        <w:jc w:val="left"/>
        <w:rPr>
          <w:rFonts w:eastAsia="仿宋_GB2312"/>
          <w:sz w:val="32"/>
          <w:szCs w:val="32"/>
        </w:rPr>
      </w:pPr>
    </w:p>
    <w:p>
      <w:pPr>
        <w:tabs>
          <w:tab w:val="left" w:pos="7440"/>
        </w:tabs>
        <w:spacing w:line="594" w:lineRule="exact"/>
        <w:ind w:firstLine="3840" w:firstLineChars="1200"/>
        <w:jc w:val="left"/>
        <w:rPr>
          <w:rFonts w:eastAsia="仿宋_GB2312"/>
          <w:sz w:val="32"/>
          <w:szCs w:val="32"/>
        </w:rPr>
      </w:pPr>
      <w:r>
        <w:rPr>
          <w:rFonts w:hint="eastAsia" w:eastAsia="仿宋_GB2312"/>
          <w:kern w:val="0"/>
          <w:sz w:val="32"/>
          <w:szCs w:val="32"/>
        </w:rPr>
        <w:t>（人力资源社会保障行政部门印章）</w:t>
      </w:r>
    </w:p>
    <w:p>
      <w:pPr>
        <w:spacing w:line="594" w:lineRule="exact"/>
        <w:ind w:firstLine="5584" w:firstLineChars="1745"/>
        <w:rPr>
          <w:rFonts w:eastAsia="仿宋_GB2312"/>
          <w:kern w:val="0"/>
          <w:sz w:val="32"/>
          <w:szCs w:val="32"/>
        </w:rPr>
      </w:pPr>
      <w:r>
        <w:rPr>
          <w:rFonts w:hint="eastAsia" w:eastAsia="仿宋_GB2312"/>
          <w:kern w:val="0"/>
          <w:sz w:val="32"/>
          <w:szCs w:val="32"/>
        </w:rPr>
        <w:t>年  月  日</w:t>
      </w:r>
    </w:p>
    <w:p>
      <w:pPr>
        <w:spacing w:line="594" w:lineRule="exact"/>
        <w:rPr>
          <w:rFonts w:hint="eastAsia" w:ascii="黑体" w:hAnsi="黑体" w:eastAsia="黑体" w:cs="黑体"/>
          <w:sz w:val="32"/>
          <w:szCs w:val="32"/>
        </w:rPr>
      </w:pPr>
      <w:r>
        <w:rPr>
          <w:rFonts w:eastAsia="仿宋_GB2312"/>
          <w:kern w:val="0"/>
          <w:szCs w:val="32"/>
        </w:rPr>
        <w:br w:type="page"/>
      </w:r>
      <w:r>
        <w:rPr>
          <w:rFonts w:hint="eastAsia" w:ascii="黑体" w:hAnsi="黑体" w:eastAsia="黑体" w:cs="黑体"/>
          <w:sz w:val="32"/>
          <w:szCs w:val="32"/>
        </w:rPr>
        <w:t>附件4</w:t>
      </w:r>
    </w:p>
    <w:p>
      <w:pPr>
        <w:spacing w:line="594" w:lineRule="exact"/>
        <w:ind w:firstLine="860"/>
        <w:jc w:val="center"/>
        <w:rPr>
          <w:rFonts w:eastAsia="方正小标宋_GBK"/>
          <w:sz w:val="44"/>
          <w:szCs w:val="44"/>
        </w:rPr>
      </w:pPr>
    </w:p>
    <w:p>
      <w:pPr>
        <w:spacing w:line="594" w:lineRule="exact"/>
        <w:jc w:val="center"/>
        <w:rPr>
          <w:rFonts w:hint="eastAsia" w:ascii="黑体" w:hAnsi="黑体" w:eastAsia="黑体" w:cs="黑体"/>
          <w:sz w:val="32"/>
          <w:szCs w:val="32"/>
        </w:rPr>
      </w:pPr>
      <w:r>
        <w:rPr>
          <w:rFonts w:hint="eastAsia" w:ascii="黑体" w:hAnsi="黑体" w:eastAsia="黑体" w:cs="黑体"/>
          <w:sz w:val="32"/>
          <w:szCs w:val="32"/>
        </w:rPr>
        <w:t>社会保险基金监督举报督办函</w:t>
      </w:r>
    </w:p>
    <w:p>
      <w:pPr>
        <w:spacing w:line="594" w:lineRule="exact"/>
        <w:ind w:firstLine="400"/>
        <w:jc w:val="left"/>
        <w:rPr>
          <w:rFonts w:hint="eastAsia" w:ascii="仿宋_GB2312" w:hAnsi="仿宋_GB2312" w:eastAsia="仿宋_GB2312" w:cs="仿宋_GB2312"/>
          <w:sz w:val="32"/>
          <w:szCs w:val="32"/>
        </w:rPr>
      </w:pPr>
    </w:p>
    <w:p>
      <w:pPr>
        <w:spacing w:line="594"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人力资源和社会保障局：</w:t>
      </w:r>
    </w:p>
    <w:p>
      <w:pPr>
        <w:spacing w:line="594" w:lineRule="exact"/>
        <w:ind w:firstLine="6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我们于年月日向你们转办的举报事项现已超过办结期限，请于收到此函后5日内将举报事项办理结果反馈。逾期未报的，将按照规定予以通报并追究相关责任。</w:t>
      </w:r>
    </w:p>
    <w:p>
      <w:pPr>
        <w:spacing w:line="594" w:lineRule="exact"/>
        <w:ind w:firstLine="620"/>
        <w:rPr>
          <w:rFonts w:hint="eastAsia" w:ascii="仿宋_GB2312" w:hAnsi="仿宋_GB2312" w:eastAsia="仿宋_GB2312" w:cs="仿宋_GB2312"/>
          <w:sz w:val="32"/>
          <w:szCs w:val="32"/>
        </w:rPr>
      </w:pPr>
    </w:p>
    <w:p>
      <w:pPr>
        <w:spacing w:line="594" w:lineRule="exact"/>
        <w:ind w:firstLine="62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p>
    <w:p>
      <w:pPr>
        <w:spacing w:line="594" w:lineRule="exact"/>
        <w:ind w:firstLine="62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spacing w:line="594" w:lineRule="exact"/>
        <w:ind w:firstLine="620"/>
        <w:rPr>
          <w:rFonts w:hint="eastAsia" w:ascii="仿宋_GB2312" w:hAnsi="仿宋_GB2312" w:eastAsia="仿宋_GB2312" w:cs="仿宋_GB2312"/>
          <w:sz w:val="32"/>
          <w:szCs w:val="32"/>
        </w:rPr>
      </w:pPr>
    </w:p>
    <w:p>
      <w:pPr>
        <w:spacing w:line="594" w:lineRule="exact"/>
        <w:ind w:firstLine="620"/>
        <w:rPr>
          <w:rFonts w:hint="eastAsia" w:ascii="仿宋_GB2312" w:hAnsi="仿宋_GB2312" w:eastAsia="仿宋_GB2312" w:cs="仿宋_GB2312"/>
          <w:sz w:val="32"/>
          <w:szCs w:val="32"/>
        </w:rPr>
      </w:pPr>
    </w:p>
    <w:p>
      <w:pPr>
        <w:spacing w:line="594" w:lineRule="exact"/>
        <w:ind w:firstLine="620"/>
        <w:rPr>
          <w:rFonts w:hint="eastAsia" w:ascii="仿宋_GB2312" w:hAnsi="仿宋_GB2312" w:eastAsia="仿宋_GB2312" w:cs="仿宋_GB2312"/>
          <w:sz w:val="32"/>
          <w:szCs w:val="32"/>
        </w:rPr>
      </w:pPr>
    </w:p>
    <w:p>
      <w:pPr>
        <w:spacing w:line="594" w:lineRule="exact"/>
        <w:ind w:firstLine="3840" w:firstLineChars="1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人力资源社会保障行政部门</w:t>
      </w:r>
      <w:r>
        <w:rPr>
          <w:rFonts w:hint="eastAsia" w:ascii="仿宋_GB2312" w:hAnsi="仿宋_GB2312" w:eastAsia="仿宋_GB2312" w:cs="仿宋_GB2312"/>
          <w:kern w:val="0"/>
          <w:sz w:val="32"/>
          <w:szCs w:val="32"/>
        </w:rPr>
        <w:t>印章）</w:t>
      </w:r>
    </w:p>
    <w:p>
      <w:pPr>
        <w:tabs>
          <w:tab w:val="left" w:pos="7440"/>
        </w:tabs>
        <w:spacing w:line="594" w:lineRule="exact"/>
        <w:ind w:firstLine="5584" w:firstLineChars="17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spacing w:line="620" w:lineRule="exact"/>
        <w:ind w:firstLine="620"/>
        <w:rPr>
          <w:rFonts w:hint="eastAsia" w:ascii="仿宋_GB2312" w:hAnsi="仿宋_GB2312" w:eastAsia="仿宋_GB2312" w:cs="仿宋_GB2312"/>
          <w:kern w:val="0"/>
          <w:sz w:val="32"/>
          <w:szCs w:val="32"/>
        </w:rPr>
      </w:pPr>
    </w:p>
    <w:p>
      <w:pPr>
        <w:spacing w:line="620" w:lineRule="exact"/>
        <w:ind w:firstLine="400"/>
        <w:rPr>
          <w:rFonts w:eastAsia="仿宋_GB2312"/>
        </w:rPr>
      </w:pPr>
    </w:p>
    <w:p>
      <w:pPr>
        <w:spacing w:line="620" w:lineRule="exact"/>
        <w:ind w:firstLine="400"/>
        <w:rPr>
          <w:rFonts w:eastAsia="仿宋_GB2312"/>
        </w:rPr>
      </w:pPr>
    </w:p>
    <w:p>
      <w:pPr>
        <w:spacing w:line="594" w:lineRule="exact"/>
        <w:rPr>
          <w:rFonts w:hint="eastAsia" w:ascii="黑体" w:hAnsi="黑体" w:eastAsia="黑体" w:cs="黑体"/>
          <w:sz w:val="32"/>
          <w:szCs w:val="32"/>
        </w:rPr>
      </w:pPr>
      <w:r>
        <w:br w:type="page"/>
      </w:r>
      <w:r>
        <w:rPr>
          <w:rFonts w:hint="eastAsia" w:ascii="黑体" w:hAnsi="黑体" w:eastAsia="黑体" w:cs="黑体"/>
          <w:sz w:val="32"/>
          <w:szCs w:val="32"/>
        </w:rPr>
        <w:t>附件5</w:t>
      </w:r>
    </w:p>
    <w:p>
      <w:pPr>
        <w:spacing w:line="594" w:lineRule="exact"/>
        <w:ind w:firstLine="860"/>
        <w:jc w:val="center"/>
        <w:rPr>
          <w:rFonts w:eastAsia="方正小标宋_GBK"/>
          <w:sz w:val="44"/>
          <w:szCs w:val="44"/>
        </w:rPr>
      </w:pPr>
    </w:p>
    <w:p>
      <w:pPr>
        <w:spacing w:line="594" w:lineRule="exact"/>
        <w:jc w:val="center"/>
        <w:rPr>
          <w:rFonts w:hint="eastAsia" w:ascii="黑体" w:hAnsi="黑体" w:eastAsia="黑体" w:cs="黑体"/>
          <w:sz w:val="32"/>
          <w:szCs w:val="32"/>
        </w:rPr>
      </w:pPr>
      <w:r>
        <w:rPr>
          <w:rFonts w:hint="eastAsia" w:ascii="黑体" w:hAnsi="黑体" w:eastAsia="黑体" w:cs="黑体"/>
          <w:sz w:val="32"/>
          <w:szCs w:val="32"/>
        </w:rPr>
        <w:t>陕西省社会保险基金监督举报协查函</w:t>
      </w:r>
    </w:p>
    <w:p>
      <w:pPr>
        <w:spacing w:line="594" w:lineRule="exact"/>
        <w:ind w:firstLine="400"/>
        <w:jc w:val="left"/>
        <w:rPr>
          <w:rFonts w:eastAsia="仿宋"/>
          <w:sz w:val="32"/>
          <w:szCs w:val="32"/>
        </w:rPr>
      </w:pPr>
    </w:p>
    <w:p>
      <w:pPr>
        <w:spacing w:line="594" w:lineRule="exact"/>
        <w:rPr>
          <w:rFonts w:eastAsia="仿宋_GB2312"/>
          <w:sz w:val="32"/>
          <w:szCs w:val="32"/>
        </w:rPr>
      </w:pPr>
      <w:r>
        <w:rPr>
          <w:rFonts w:hint="eastAsia" w:eastAsia="仿宋_GB2312"/>
          <w:sz w:val="32"/>
          <w:szCs w:val="32"/>
        </w:rPr>
        <w:t>人力资源和社会保障（厅）局：</w:t>
      </w:r>
    </w:p>
    <w:p>
      <w:pPr>
        <w:spacing w:line="594" w:lineRule="exact"/>
        <w:ind w:firstLine="620"/>
        <w:rPr>
          <w:rFonts w:eastAsia="仿宋_GB2312"/>
          <w:sz w:val="32"/>
          <w:szCs w:val="32"/>
        </w:rPr>
      </w:pPr>
      <w:r>
        <w:rPr>
          <w:rFonts w:hint="eastAsia" w:eastAsia="仿宋_GB2312"/>
          <w:sz w:val="32"/>
          <w:szCs w:val="32"/>
        </w:rPr>
        <w:t>我们于年月日收到关于举报事项，现需要你厅（局）予以协调配合办理，请予支持。</w:t>
      </w:r>
    </w:p>
    <w:p>
      <w:pPr>
        <w:spacing w:line="594" w:lineRule="exact"/>
        <w:ind w:firstLine="620"/>
        <w:rPr>
          <w:rFonts w:eastAsia="仿宋_GB2312"/>
          <w:sz w:val="32"/>
          <w:szCs w:val="32"/>
        </w:rPr>
      </w:pPr>
    </w:p>
    <w:p>
      <w:pPr>
        <w:spacing w:line="594" w:lineRule="exact"/>
        <w:ind w:firstLine="620"/>
        <w:rPr>
          <w:rFonts w:eastAsia="仿宋_GB2312"/>
          <w:sz w:val="32"/>
          <w:szCs w:val="32"/>
        </w:rPr>
      </w:pPr>
      <w:r>
        <w:rPr>
          <w:rFonts w:hint="eastAsia" w:eastAsia="仿宋_GB2312"/>
          <w:sz w:val="32"/>
          <w:szCs w:val="32"/>
        </w:rPr>
        <w:t>联系人：</w:t>
      </w:r>
    </w:p>
    <w:p>
      <w:pPr>
        <w:spacing w:line="594" w:lineRule="exact"/>
        <w:ind w:firstLine="620"/>
        <w:rPr>
          <w:rFonts w:eastAsia="仿宋_GB2312"/>
          <w:sz w:val="32"/>
          <w:szCs w:val="32"/>
        </w:rPr>
      </w:pPr>
      <w:r>
        <w:rPr>
          <w:rFonts w:hint="eastAsia" w:eastAsia="仿宋_GB2312"/>
          <w:sz w:val="32"/>
          <w:szCs w:val="32"/>
        </w:rPr>
        <w:t>联系电话：</w:t>
      </w:r>
    </w:p>
    <w:p>
      <w:pPr>
        <w:spacing w:line="594" w:lineRule="exact"/>
        <w:ind w:firstLine="620"/>
        <w:rPr>
          <w:rFonts w:eastAsia="仿宋_GB2312"/>
          <w:sz w:val="32"/>
          <w:szCs w:val="32"/>
        </w:rPr>
      </w:pPr>
    </w:p>
    <w:p>
      <w:pPr>
        <w:spacing w:line="594" w:lineRule="exact"/>
        <w:ind w:firstLine="620"/>
        <w:rPr>
          <w:rFonts w:eastAsia="仿宋_GB2312"/>
          <w:sz w:val="32"/>
          <w:szCs w:val="32"/>
        </w:rPr>
      </w:pPr>
      <w:r>
        <w:rPr>
          <w:rFonts w:hint="eastAsia" w:eastAsia="仿宋_GB2312"/>
          <w:sz w:val="32"/>
          <w:szCs w:val="32"/>
        </w:rPr>
        <w:t>附件：（举报材料）</w:t>
      </w:r>
    </w:p>
    <w:p>
      <w:pPr>
        <w:spacing w:line="594" w:lineRule="exact"/>
        <w:ind w:left="6120" w:leftChars="2000" w:hanging="1920" w:hangingChars="600"/>
        <w:jc w:val="left"/>
        <w:rPr>
          <w:rFonts w:eastAsia="仿宋_GB2312"/>
          <w:sz w:val="32"/>
          <w:szCs w:val="32"/>
        </w:rPr>
      </w:pPr>
    </w:p>
    <w:p>
      <w:pPr>
        <w:spacing w:line="594" w:lineRule="exact"/>
        <w:ind w:left="6120" w:leftChars="2000" w:hanging="1920" w:hangingChars="600"/>
        <w:jc w:val="left"/>
        <w:rPr>
          <w:rFonts w:eastAsia="仿宋_GB2312"/>
          <w:sz w:val="32"/>
          <w:szCs w:val="32"/>
        </w:rPr>
      </w:pPr>
    </w:p>
    <w:p>
      <w:pPr>
        <w:spacing w:line="594" w:lineRule="exact"/>
        <w:ind w:left="6120" w:leftChars="2000" w:hanging="1920" w:hangingChars="600"/>
        <w:jc w:val="left"/>
        <w:rPr>
          <w:rFonts w:eastAsia="仿宋_GB2312"/>
          <w:sz w:val="32"/>
          <w:szCs w:val="32"/>
        </w:rPr>
      </w:pPr>
    </w:p>
    <w:p>
      <w:pPr>
        <w:spacing w:line="594" w:lineRule="exact"/>
        <w:ind w:firstLine="3840" w:firstLineChars="1200"/>
        <w:jc w:val="left"/>
        <w:rPr>
          <w:rFonts w:eastAsia="仿宋_GB2312"/>
          <w:sz w:val="32"/>
          <w:szCs w:val="32"/>
        </w:rPr>
      </w:pPr>
      <w:r>
        <w:rPr>
          <w:rFonts w:hint="eastAsia" w:eastAsia="仿宋_GB2312"/>
          <w:kern w:val="0"/>
          <w:sz w:val="32"/>
          <w:szCs w:val="32"/>
        </w:rPr>
        <w:t>（</w:t>
      </w:r>
      <w:r>
        <w:rPr>
          <w:rFonts w:hint="eastAsia" w:eastAsia="仿宋_GB2312"/>
          <w:sz w:val="32"/>
          <w:szCs w:val="32"/>
        </w:rPr>
        <w:t>人力资源社会保障行政部门</w:t>
      </w:r>
      <w:r>
        <w:rPr>
          <w:rFonts w:hint="eastAsia" w:eastAsia="仿宋_GB2312"/>
          <w:kern w:val="0"/>
          <w:sz w:val="32"/>
          <w:szCs w:val="32"/>
        </w:rPr>
        <w:t>印章）</w:t>
      </w:r>
    </w:p>
    <w:p>
      <w:pPr>
        <w:pStyle w:val="2"/>
        <w:ind w:firstLine="6080" w:firstLineChars="1900"/>
        <w:rPr>
          <w:rFonts w:hint="eastAsia" w:eastAsia="仿宋_GB2312"/>
          <w:kern w:val="0"/>
          <w:sz w:val="32"/>
          <w:szCs w:val="32"/>
        </w:rPr>
      </w:pPr>
      <w:r>
        <w:rPr>
          <w:rFonts w:hint="eastAsia" w:eastAsia="仿宋_GB2312"/>
          <w:kern w:val="0"/>
          <w:sz w:val="32"/>
          <w:szCs w:val="32"/>
        </w:rPr>
        <w:t>年  月  日</w:t>
      </w:r>
    </w:p>
    <w:p>
      <w:pPr>
        <w:pStyle w:val="3"/>
        <w:rPr>
          <w:rFonts w:hint="eastAsia" w:eastAsia="仿宋_GB2312"/>
          <w:kern w:val="0"/>
          <w:sz w:val="32"/>
          <w:szCs w:val="32"/>
        </w:rPr>
      </w:pPr>
    </w:p>
    <w:p>
      <w:pPr>
        <w:pStyle w:val="3"/>
        <w:rPr>
          <w:rFonts w:hint="eastAsia" w:eastAsia="仿宋_GB2312"/>
          <w:kern w:val="0"/>
          <w:sz w:val="32"/>
          <w:szCs w:val="32"/>
        </w:rPr>
      </w:pPr>
    </w:p>
    <w:p>
      <w:pPr>
        <w:pStyle w:val="3"/>
        <w:rPr>
          <w:rFonts w:hint="eastAsia" w:eastAsia="仿宋_GB2312"/>
          <w:kern w:val="0"/>
          <w:sz w:val="32"/>
          <w:szCs w:val="32"/>
        </w:rPr>
      </w:pPr>
    </w:p>
    <w:p>
      <w:pPr>
        <w:pStyle w:val="3"/>
        <w:rPr>
          <w:rFonts w:hint="eastAsia" w:eastAsia="仿宋_GB2312"/>
          <w:kern w:val="0"/>
          <w:sz w:val="32"/>
          <w:szCs w:val="32"/>
        </w:rPr>
      </w:pPr>
    </w:p>
    <w:p>
      <w:pPr>
        <w:pStyle w:val="3"/>
        <w:rPr>
          <w:rFonts w:hint="eastAsia" w:eastAsia="仿宋_GB2312"/>
          <w:kern w:val="0"/>
          <w:sz w:val="32"/>
          <w:szCs w:val="32"/>
        </w:rPr>
      </w:pPr>
    </w:p>
    <w:p>
      <w:pPr>
        <w:spacing w:line="620" w:lineRule="exact"/>
        <w:rPr>
          <w:rFonts w:hint="eastAsia" w:eastAsia="黑体"/>
          <w:kern w:val="0"/>
          <w:sz w:val="32"/>
          <w:szCs w:val="32"/>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9" w:beforeLines="50" w:line="620" w:lineRule="exac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附件6</w:t>
      </w:r>
    </w:p>
    <w:p>
      <w:pPr>
        <w:spacing w:line="594" w:lineRule="exact"/>
        <w:jc w:val="center"/>
        <w:rPr>
          <w:rFonts w:hint="eastAsia" w:ascii="黑体" w:hAnsi="黑体" w:eastAsia="黑体" w:cs="黑体"/>
          <w:sz w:val="32"/>
          <w:szCs w:val="32"/>
        </w:rPr>
      </w:pPr>
      <w:r>
        <w:rPr>
          <w:rFonts w:hint="eastAsia" w:ascii="黑体" w:hAnsi="黑体" w:eastAsia="黑体" w:cs="黑体"/>
          <w:sz w:val="32"/>
          <w:szCs w:val="32"/>
        </w:rPr>
        <w:t>陕西省社会保险基金监督举报情况统计表</w:t>
      </w:r>
    </w:p>
    <w:p>
      <w:pPr>
        <w:spacing w:line="620" w:lineRule="exact"/>
        <w:jc w:val="center"/>
        <w:rPr>
          <w:rFonts w:ascii="方正楷体简体" w:eastAsia="方正楷体简体"/>
          <w:sz w:val="28"/>
          <w:szCs w:val="28"/>
        </w:rPr>
      </w:pPr>
      <w:r>
        <w:rPr>
          <w:rFonts w:hint="eastAsia" w:ascii="方正楷体简体" w:eastAsia="方正楷体简体"/>
          <w:sz w:val="28"/>
          <w:szCs w:val="28"/>
        </w:rPr>
        <w:t>（</w:t>
      </w:r>
      <w:r>
        <w:rPr>
          <w:rFonts w:hint="eastAsia" w:ascii="方正楷体简体" w:eastAsia="方正楷体简体"/>
          <w:sz w:val="28"/>
          <w:szCs w:val="28"/>
          <w:u w:val="single"/>
        </w:rPr>
        <w:t xml:space="preserve">        </w:t>
      </w:r>
      <w:r>
        <w:rPr>
          <w:rFonts w:hint="eastAsia" w:ascii="方正楷体简体" w:eastAsia="方正楷体简体"/>
          <w:sz w:val="28"/>
          <w:szCs w:val="28"/>
        </w:rPr>
        <w:t>市（县）</w:t>
      </w:r>
      <w:r>
        <w:rPr>
          <w:rFonts w:hint="eastAsia" w:ascii="方正楷体简体" w:eastAsia="方正楷体简体"/>
          <w:sz w:val="28"/>
          <w:szCs w:val="28"/>
          <w:u w:val="single"/>
        </w:rPr>
        <w:t xml:space="preserve">        </w:t>
      </w:r>
      <w:r>
        <w:rPr>
          <w:rFonts w:hint="eastAsia" w:ascii="方正楷体简体" w:eastAsia="方正楷体简体"/>
          <w:sz w:val="28"/>
          <w:szCs w:val="28"/>
        </w:rPr>
        <w:t>年）</w:t>
      </w:r>
    </w:p>
    <w:p>
      <w:pPr>
        <w:spacing w:line="620" w:lineRule="exact"/>
        <w:rPr>
          <w:rFonts w:ascii="方正楷体简体" w:eastAsia="方正楷体简体"/>
          <w:sz w:val="28"/>
          <w:szCs w:val="28"/>
        </w:rPr>
      </w:pPr>
      <w:r>
        <w:rPr>
          <w:rFonts w:hint="eastAsia" w:ascii="方正楷体简体" w:hAnsi="宋体" w:eastAsia="方正楷体简体"/>
          <w:sz w:val="24"/>
        </w:rPr>
        <w:t>填报单位（盖章）：</w:t>
      </w:r>
    </w:p>
    <w:tbl>
      <w:tblPr>
        <w:tblStyle w:val="16"/>
        <w:tblW w:w="13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918"/>
        <w:gridCol w:w="1296"/>
        <w:gridCol w:w="1188"/>
        <w:gridCol w:w="2254"/>
        <w:gridCol w:w="3191"/>
        <w:gridCol w:w="2793"/>
        <w:gridCol w:w="1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700" w:type="dxa"/>
            <w:tcBorders>
              <w:top w:val="single" w:color="auto" w:sz="12" w:space="0"/>
            </w:tcBorders>
            <w:vAlign w:val="center"/>
          </w:tcPr>
          <w:p>
            <w:pPr>
              <w:spacing w:line="320" w:lineRule="exact"/>
              <w:jc w:val="center"/>
              <w:rPr>
                <w:rFonts w:ascii="黑体" w:hAnsi="黑体" w:eastAsia="黑体"/>
                <w:sz w:val="24"/>
              </w:rPr>
            </w:pPr>
            <w:r>
              <w:rPr>
                <w:rFonts w:hint="eastAsia" w:ascii="黑体" w:hAnsi="黑体" w:eastAsia="黑体"/>
                <w:sz w:val="24"/>
              </w:rPr>
              <w:t>序号</w:t>
            </w:r>
          </w:p>
        </w:tc>
        <w:tc>
          <w:tcPr>
            <w:tcW w:w="918" w:type="dxa"/>
            <w:tcBorders>
              <w:top w:val="single" w:color="auto" w:sz="12" w:space="0"/>
            </w:tcBorders>
            <w:vAlign w:val="center"/>
          </w:tcPr>
          <w:p>
            <w:pPr>
              <w:spacing w:line="320" w:lineRule="exact"/>
              <w:jc w:val="center"/>
              <w:rPr>
                <w:rFonts w:ascii="黑体" w:hAnsi="黑体" w:eastAsia="黑体"/>
                <w:sz w:val="24"/>
              </w:rPr>
            </w:pPr>
            <w:r>
              <w:rPr>
                <w:rFonts w:hint="eastAsia" w:ascii="黑体" w:hAnsi="黑体" w:eastAsia="黑体"/>
                <w:sz w:val="24"/>
              </w:rPr>
              <w:t>时间</w:t>
            </w:r>
          </w:p>
        </w:tc>
        <w:tc>
          <w:tcPr>
            <w:tcW w:w="1296" w:type="dxa"/>
            <w:tcBorders>
              <w:top w:val="single" w:color="auto" w:sz="12" w:space="0"/>
            </w:tcBorders>
            <w:vAlign w:val="center"/>
          </w:tcPr>
          <w:p>
            <w:pPr>
              <w:spacing w:line="320" w:lineRule="exact"/>
              <w:jc w:val="center"/>
              <w:rPr>
                <w:rFonts w:ascii="黑体" w:hAnsi="黑体" w:eastAsia="黑体"/>
                <w:sz w:val="24"/>
              </w:rPr>
            </w:pPr>
            <w:r>
              <w:rPr>
                <w:rFonts w:hint="eastAsia" w:ascii="黑体" w:hAnsi="黑体" w:eastAsia="黑体"/>
                <w:sz w:val="24"/>
              </w:rPr>
              <w:t>举报方式</w:t>
            </w:r>
          </w:p>
        </w:tc>
        <w:tc>
          <w:tcPr>
            <w:tcW w:w="1188" w:type="dxa"/>
            <w:tcBorders>
              <w:top w:val="single" w:color="auto" w:sz="12" w:space="0"/>
            </w:tcBorders>
            <w:vAlign w:val="center"/>
          </w:tcPr>
          <w:p>
            <w:pPr>
              <w:spacing w:line="320" w:lineRule="exact"/>
              <w:jc w:val="center"/>
              <w:rPr>
                <w:rFonts w:ascii="黑体" w:hAnsi="黑体" w:eastAsia="黑体"/>
                <w:sz w:val="24"/>
              </w:rPr>
            </w:pPr>
            <w:r>
              <w:rPr>
                <w:rFonts w:hint="eastAsia" w:ascii="黑体" w:hAnsi="黑体" w:eastAsia="黑体"/>
                <w:sz w:val="24"/>
              </w:rPr>
              <w:t>举报人</w:t>
            </w:r>
          </w:p>
        </w:tc>
        <w:tc>
          <w:tcPr>
            <w:tcW w:w="2254" w:type="dxa"/>
            <w:tcBorders>
              <w:top w:val="single" w:color="auto" w:sz="12" w:space="0"/>
            </w:tcBorders>
            <w:vAlign w:val="center"/>
          </w:tcPr>
          <w:p>
            <w:pPr>
              <w:spacing w:line="320" w:lineRule="exact"/>
              <w:jc w:val="center"/>
              <w:rPr>
                <w:rFonts w:ascii="黑体" w:hAnsi="黑体" w:eastAsia="黑体"/>
                <w:sz w:val="24"/>
              </w:rPr>
            </w:pPr>
            <w:r>
              <w:rPr>
                <w:rFonts w:hint="eastAsia" w:ascii="黑体" w:hAnsi="黑体" w:eastAsia="黑体"/>
                <w:sz w:val="24"/>
              </w:rPr>
              <w:t>被举报对象</w:t>
            </w:r>
          </w:p>
        </w:tc>
        <w:tc>
          <w:tcPr>
            <w:tcW w:w="3191" w:type="dxa"/>
            <w:tcBorders>
              <w:top w:val="single" w:color="auto" w:sz="12" w:space="0"/>
            </w:tcBorders>
            <w:vAlign w:val="center"/>
          </w:tcPr>
          <w:p>
            <w:pPr>
              <w:spacing w:line="320" w:lineRule="exact"/>
              <w:jc w:val="center"/>
              <w:rPr>
                <w:rFonts w:ascii="黑体" w:hAnsi="黑体" w:eastAsia="黑体"/>
                <w:sz w:val="24"/>
              </w:rPr>
            </w:pPr>
            <w:r>
              <w:rPr>
                <w:rFonts w:hint="eastAsia" w:ascii="黑体" w:hAnsi="黑体" w:eastAsia="黑体"/>
                <w:sz w:val="24"/>
              </w:rPr>
              <w:t>举报事项</w:t>
            </w:r>
          </w:p>
        </w:tc>
        <w:tc>
          <w:tcPr>
            <w:tcW w:w="2793" w:type="dxa"/>
            <w:tcBorders>
              <w:top w:val="single" w:color="auto" w:sz="12" w:space="0"/>
            </w:tcBorders>
            <w:vAlign w:val="center"/>
          </w:tcPr>
          <w:p>
            <w:pPr>
              <w:spacing w:line="320" w:lineRule="exact"/>
              <w:jc w:val="center"/>
              <w:rPr>
                <w:rFonts w:ascii="黑体" w:hAnsi="黑体" w:eastAsia="黑体"/>
                <w:sz w:val="24"/>
              </w:rPr>
            </w:pPr>
            <w:r>
              <w:rPr>
                <w:rFonts w:hint="eastAsia" w:ascii="黑体" w:hAnsi="黑体" w:eastAsia="黑体"/>
                <w:sz w:val="24"/>
              </w:rPr>
              <w:t>办理情况</w:t>
            </w:r>
          </w:p>
        </w:tc>
        <w:tc>
          <w:tcPr>
            <w:tcW w:w="1268" w:type="dxa"/>
            <w:tcBorders>
              <w:top w:val="single" w:color="auto" w:sz="12" w:space="0"/>
            </w:tcBorders>
            <w:vAlign w:val="center"/>
          </w:tcPr>
          <w:p>
            <w:pPr>
              <w:spacing w:line="320" w:lineRule="exact"/>
              <w:jc w:val="center"/>
              <w:rPr>
                <w:rFonts w:ascii="黑体" w:hAnsi="黑体" w:eastAsia="黑体"/>
                <w:sz w:val="24"/>
              </w:rPr>
            </w:pPr>
            <w:r>
              <w:rPr>
                <w:rFonts w:hint="eastAsia" w:ascii="黑体" w:hAnsi="黑体" w:eastAsia="黑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700" w:type="dxa"/>
            <w:vAlign w:val="center"/>
          </w:tcPr>
          <w:p>
            <w:pPr>
              <w:spacing w:line="320" w:lineRule="exact"/>
              <w:jc w:val="center"/>
              <w:rPr>
                <w:rFonts w:eastAsia="仿宋_GB2312"/>
                <w:sz w:val="24"/>
              </w:rPr>
            </w:pPr>
            <w:r>
              <w:rPr>
                <w:rFonts w:eastAsia="仿宋_GB2312"/>
                <w:sz w:val="24"/>
              </w:rPr>
              <w:t>1</w:t>
            </w:r>
          </w:p>
        </w:tc>
        <w:tc>
          <w:tcPr>
            <w:tcW w:w="918" w:type="dxa"/>
            <w:vAlign w:val="center"/>
          </w:tcPr>
          <w:p>
            <w:pPr>
              <w:spacing w:line="320" w:lineRule="exact"/>
              <w:ind w:firstLine="480"/>
              <w:jc w:val="center"/>
              <w:rPr>
                <w:rFonts w:eastAsia="仿宋_GB2312"/>
                <w:sz w:val="24"/>
              </w:rPr>
            </w:pPr>
          </w:p>
        </w:tc>
        <w:tc>
          <w:tcPr>
            <w:tcW w:w="1296" w:type="dxa"/>
            <w:vAlign w:val="center"/>
          </w:tcPr>
          <w:p>
            <w:pPr>
              <w:spacing w:line="320" w:lineRule="exact"/>
              <w:ind w:firstLine="480"/>
              <w:jc w:val="center"/>
              <w:rPr>
                <w:rFonts w:eastAsia="仿宋_GB2312"/>
                <w:sz w:val="24"/>
              </w:rPr>
            </w:pPr>
          </w:p>
        </w:tc>
        <w:tc>
          <w:tcPr>
            <w:tcW w:w="1188" w:type="dxa"/>
            <w:vAlign w:val="center"/>
          </w:tcPr>
          <w:p>
            <w:pPr>
              <w:spacing w:line="320" w:lineRule="exact"/>
              <w:ind w:firstLine="480"/>
              <w:jc w:val="center"/>
              <w:rPr>
                <w:rFonts w:eastAsia="仿宋_GB2312"/>
                <w:sz w:val="24"/>
              </w:rPr>
            </w:pPr>
          </w:p>
        </w:tc>
        <w:tc>
          <w:tcPr>
            <w:tcW w:w="2254" w:type="dxa"/>
            <w:vAlign w:val="center"/>
          </w:tcPr>
          <w:p>
            <w:pPr>
              <w:spacing w:line="320" w:lineRule="exact"/>
              <w:ind w:firstLine="480"/>
              <w:jc w:val="center"/>
              <w:rPr>
                <w:rFonts w:eastAsia="仿宋_GB2312"/>
                <w:sz w:val="24"/>
              </w:rPr>
            </w:pPr>
          </w:p>
        </w:tc>
        <w:tc>
          <w:tcPr>
            <w:tcW w:w="3191" w:type="dxa"/>
            <w:vAlign w:val="center"/>
          </w:tcPr>
          <w:p>
            <w:pPr>
              <w:spacing w:line="320" w:lineRule="exact"/>
              <w:ind w:firstLine="480"/>
              <w:jc w:val="center"/>
              <w:rPr>
                <w:rFonts w:eastAsia="仿宋_GB2312"/>
                <w:sz w:val="24"/>
              </w:rPr>
            </w:pPr>
          </w:p>
        </w:tc>
        <w:tc>
          <w:tcPr>
            <w:tcW w:w="2793" w:type="dxa"/>
            <w:vAlign w:val="center"/>
          </w:tcPr>
          <w:p>
            <w:pPr>
              <w:spacing w:line="320" w:lineRule="exact"/>
              <w:ind w:firstLine="480"/>
              <w:jc w:val="center"/>
              <w:rPr>
                <w:rFonts w:eastAsia="仿宋_GB2312"/>
                <w:sz w:val="24"/>
              </w:rPr>
            </w:pPr>
          </w:p>
        </w:tc>
        <w:tc>
          <w:tcPr>
            <w:tcW w:w="1268" w:type="dxa"/>
            <w:vAlign w:val="center"/>
          </w:tcPr>
          <w:p>
            <w:pPr>
              <w:spacing w:line="320" w:lineRule="exact"/>
              <w:ind w:firstLine="48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700" w:type="dxa"/>
            <w:vAlign w:val="center"/>
          </w:tcPr>
          <w:p>
            <w:pPr>
              <w:spacing w:line="320" w:lineRule="exact"/>
              <w:jc w:val="center"/>
              <w:rPr>
                <w:rFonts w:eastAsia="仿宋_GB2312"/>
                <w:sz w:val="24"/>
              </w:rPr>
            </w:pPr>
            <w:r>
              <w:rPr>
                <w:rFonts w:eastAsia="仿宋_GB2312"/>
                <w:sz w:val="24"/>
              </w:rPr>
              <w:t>2</w:t>
            </w:r>
          </w:p>
        </w:tc>
        <w:tc>
          <w:tcPr>
            <w:tcW w:w="918" w:type="dxa"/>
            <w:vAlign w:val="center"/>
          </w:tcPr>
          <w:p>
            <w:pPr>
              <w:spacing w:line="320" w:lineRule="exact"/>
              <w:ind w:firstLine="480"/>
              <w:jc w:val="center"/>
              <w:rPr>
                <w:rFonts w:eastAsia="仿宋_GB2312"/>
                <w:sz w:val="24"/>
              </w:rPr>
            </w:pPr>
          </w:p>
        </w:tc>
        <w:tc>
          <w:tcPr>
            <w:tcW w:w="1296" w:type="dxa"/>
            <w:vAlign w:val="center"/>
          </w:tcPr>
          <w:p>
            <w:pPr>
              <w:spacing w:line="320" w:lineRule="exact"/>
              <w:ind w:firstLine="480"/>
              <w:jc w:val="center"/>
              <w:rPr>
                <w:rFonts w:eastAsia="仿宋_GB2312"/>
                <w:sz w:val="24"/>
              </w:rPr>
            </w:pPr>
          </w:p>
        </w:tc>
        <w:tc>
          <w:tcPr>
            <w:tcW w:w="1188" w:type="dxa"/>
            <w:vAlign w:val="center"/>
          </w:tcPr>
          <w:p>
            <w:pPr>
              <w:spacing w:line="320" w:lineRule="exact"/>
              <w:ind w:firstLine="480"/>
              <w:jc w:val="center"/>
              <w:rPr>
                <w:rFonts w:eastAsia="仿宋_GB2312"/>
                <w:sz w:val="24"/>
              </w:rPr>
            </w:pPr>
          </w:p>
        </w:tc>
        <w:tc>
          <w:tcPr>
            <w:tcW w:w="2254" w:type="dxa"/>
            <w:vAlign w:val="center"/>
          </w:tcPr>
          <w:p>
            <w:pPr>
              <w:spacing w:line="320" w:lineRule="exact"/>
              <w:ind w:firstLine="480"/>
              <w:jc w:val="center"/>
              <w:rPr>
                <w:rFonts w:eastAsia="仿宋_GB2312"/>
                <w:sz w:val="24"/>
              </w:rPr>
            </w:pPr>
          </w:p>
        </w:tc>
        <w:tc>
          <w:tcPr>
            <w:tcW w:w="3191" w:type="dxa"/>
            <w:vAlign w:val="center"/>
          </w:tcPr>
          <w:p>
            <w:pPr>
              <w:spacing w:line="320" w:lineRule="exact"/>
              <w:ind w:firstLine="480"/>
              <w:jc w:val="center"/>
              <w:rPr>
                <w:rFonts w:eastAsia="仿宋_GB2312"/>
                <w:sz w:val="24"/>
              </w:rPr>
            </w:pPr>
          </w:p>
        </w:tc>
        <w:tc>
          <w:tcPr>
            <w:tcW w:w="2793" w:type="dxa"/>
            <w:vAlign w:val="center"/>
          </w:tcPr>
          <w:p>
            <w:pPr>
              <w:spacing w:line="320" w:lineRule="exact"/>
              <w:ind w:firstLine="480"/>
              <w:jc w:val="center"/>
              <w:rPr>
                <w:rFonts w:eastAsia="仿宋_GB2312"/>
                <w:sz w:val="24"/>
              </w:rPr>
            </w:pPr>
          </w:p>
        </w:tc>
        <w:tc>
          <w:tcPr>
            <w:tcW w:w="1268" w:type="dxa"/>
            <w:vAlign w:val="center"/>
          </w:tcPr>
          <w:p>
            <w:pPr>
              <w:spacing w:line="320" w:lineRule="exact"/>
              <w:ind w:firstLine="48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700" w:type="dxa"/>
            <w:vAlign w:val="center"/>
          </w:tcPr>
          <w:p>
            <w:pPr>
              <w:spacing w:line="320" w:lineRule="exact"/>
              <w:jc w:val="center"/>
              <w:rPr>
                <w:rFonts w:eastAsia="仿宋_GB2312"/>
                <w:sz w:val="24"/>
              </w:rPr>
            </w:pPr>
            <w:r>
              <w:rPr>
                <w:rFonts w:eastAsia="仿宋_GB2312"/>
                <w:sz w:val="24"/>
              </w:rPr>
              <w:t>4</w:t>
            </w:r>
          </w:p>
        </w:tc>
        <w:tc>
          <w:tcPr>
            <w:tcW w:w="918" w:type="dxa"/>
            <w:vAlign w:val="center"/>
          </w:tcPr>
          <w:p>
            <w:pPr>
              <w:spacing w:line="320" w:lineRule="exact"/>
              <w:ind w:firstLine="480"/>
              <w:jc w:val="center"/>
              <w:rPr>
                <w:rFonts w:eastAsia="仿宋_GB2312"/>
                <w:sz w:val="24"/>
              </w:rPr>
            </w:pPr>
          </w:p>
        </w:tc>
        <w:tc>
          <w:tcPr>
            <w:tcW w:w="1296" w:type="dxa"/>
            <w:vAlign w:val="center"/>
          </w:tcPr>
          <w:p>
            <w:pPr>
              <w:spacing w:line="320" w:lineRule="exact"/>
              <w:ind w:firstLine="480"/>
              <w:jc w:val="center"/>
              <w:rPr>
                <w:rFonts w:eastAsia="仿宋_GB2312"/>
                <w:sz w:val="24"/>
              </w:rPr>
            </w:pPr>
          </w:p>
        </w:tc>
        <w:tc>
          <w:tcPr>
            <w:tcW w:w="1188" w:type="dxa"/>
            <w:vAlign w:val="center"/>
          </w:tcPr>
          <w:p>
            <w:pPr>
              <w:spacing w:line="320" w:lineRule="exact"/>
              <w:ind w:firstLine="480"/>
              <w:jc w:val="center"/>
              <w:rPr>
                <w:rFonts w:eastAsia="仿宋_GB2312"/>
                <w:sz w:val="24"/>
              </w:rPr>
            </w:pPr>
          </w:p>
        </w:tc>
        <w:tc>
          <w:tcPr>
            <w:tcW w:w="2254" w:type="dxa"/>
            <w:vAlign w:val="center"/>
          </w:tcPr>
          <w:p>
            <w:pPr>
              <w:spacing w:line="320" w:lineRule="exact"/>
              <w:ind w:firstLine="480"/>
              <w:jc w:val="center"/>
              <w:rPr>
                <w:rFonts w:eastAsia="仿宋_GB2312"/>
                <w:sz w:val="24"/>
              </w:rPr>
            </w:pPr>
          </w:p>
        </w:tc>
        <w:tc>
          <w:tcPr>
            <w:tcW w:w="3191" w:type="dxa"/>
            <w:vAlign w:val="center"/>
          </w:tcPr>
          <w:p>
            <w:pPr>
              <w:spacing w:line="320" w:lineRule="exact"/>
              <w:ind w:firstLine="480"/>
              <w:jc w:val="center"/>
              <w:rPr>
                <w:rFonts w:eastAsia="仿宋_GB2312"/>
                <w:sz w:val="24"/>
              </w:rPr>
            </w:pPr>
          </w:p>
        </w:tc>
        <w:tc>
          <w:tcPr>
            <w:tcW w:w="2793" w:type="dxa"/>
            <w:vAlign w:val="center"/>
          </w:tcPr>
          <w:p>
            <w:pPr>
              <w:spacing w:line="320" w:lineRule="exact"/>
              <w:ind w:firstLine="480"/>
              <w:jc w:val="center"/>
              <w:rPr>
                <w:rFonts w:eastAsia="仿宋_GB2312"/>
                <w:sz w:val="24"/>
              </w:rPr>
            </w:pPr>
          </w:p>
        </w:tc>
        <w:tc>
          <w:tcPr>
            <w:tcW w:w="1268" w:type="dxa"/>
            <w:vAlign w:val="center"/>
          </w:tcPr>
          <w:p>
            <w:pPr>
              <w:spacing w:line="320" w:lineRule="exact"/>
              <w:ind w:firstLine="48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700" w:type="dxa"/>
            <w:vAlign w:val="center"/>
          </w:tcPr>
          <w:p>
            <w:pPr>
              <w:spacing w:line="320" w:lineRule="exact"/>
              <w:jc w:val="center"/>
              <w:rPr>
                <w:rFonts w:eastAsia="仿宋_GB2312"/>
                <w:sz w:val="24"/>
              </w:rPr>
            </w:pPr>
            <w:r>
              <w:rPr>
                <w:rFonts w:eastAsia="仿宋_GB2312"/>
                <w:sz w:val="24"/>
              </w:rPr>
              <w:t>5</w:t>
            </w:r>
          </w:p>
        </w:tc>
        <w:tc>
          <w:tcPr>
            <w:tcW w:w="918" w:type="dxa"/>
            <w:vAlign w:val="center"/>
          </w:tcPr>
          <w:p>
            <w:pPr>
              <w:spacing w:line="320" w:lineRule="exact"/>
              <w:ind w:firstLine="480"/>
              <w:jc w:val="center"/>
              <w:rPr>
                <w:rFonts w:eastAsia="仿宋_GB2312"/>
                <w:sz w:val="24"/>
              </w:rPr>
            </w:pPr>
          </w:p>
        </w:tc>
        <w:tc>
          <w:tcPr>
            <w:tcW w:w="1296" w:type="dxa"/>
            <w:vAlign w:val="center"/>
          </w:tcPr>
          <w:p>
            <w:pPr>
              <w:spacing w:line="320" w:lineRule="exact"/>
              <w:ind w:firstLine="480"/>
              <w:jc w:val="center"/>
              <w:rPr>
                <w:rFonts w:eastAsia="仿宋_GB2312"/>
                <w:sz w:val="24"/>
              </w:rPr>
            </w:pPr>
          </w:p>
        </w:tc>
        <w:tc>
          <w:tcPr>
            <w:tcW w:w="1188" w:type="dxa"/>
            <w:vAlign w:val="center"/>
          </w:tcPr>
          <w:p>
            <w:pPr>
              <w:spacing w:line="320" w:lineRule="exact"/>
              <w:ind w:firstLine="480"/>
              <w:jc w:val="center"/>
              <w:rPr>
                <w:rFonts w:eastAsia="仿宋_GB2312"/>
                <w:sz w:val="24"/>
              </w:rPr>
            </w:pPr>
          </w:p>
        </w:tc>
        <w:tc>
          <w:tcPr>
            <w:tcW w:w="2254" w:type="dxa"/>
            <w:vAlign w:val="center"/>
          </w:tcPr>
          <w:p>
            <w:pPr>
              <w:spacing w:line="320" w:lineRule="exact"/>
              <w:ind w:firstLine="480"/>
              <w:jc w:val="center"/>
              <w:rPr>
                <w:rFonts w:eastAsia="仿宋_GB2312"/>
                <w:sz w:val="24"/>
              </w:rPr>
            </w:pPr>
          </w:p>
        </w:tc>
        <w:tc>
          <w:tcPr>
            <w:tcW w:w="3191" w:type="dxa"/>
            <w:vAlign w:val="center"/>
          </w:tcPr>
          <w:p>
            <w:pPr>
              <w:spacing w:line="320" w:lineRule="exact"/>
              <w:ind w:firstLine="480"/>
              <w:jc w:val="center"/>
              <w:rPr>
                <w:rFonts w:eastAsia="仿宋_GB2312"/>
                <w:sz w:val="24"/>
              </w:rPr>
            </w:pPr>
          </w:p>
        </w:tc>
        <w:tc>
          <w:tcPr>
            <w:tcW w:w="2793" w:type="dxa"/>
            <w:vAlign w:val="center"/>
          </w:tcPr>
          <w:p>
            <w:pPr>
              <w:spacing w:line="320" w:lineRule="exact"/>
              <w:ind w:firstLine="480"/>
              <w:jc w:val="center"/>
              <w:rPr>
                <w:rFonts w:eastAsia="仿宋_GB2312"/>
                <w:sz w:val="24"/>
              </w:rPr>
            </w:pPr>
          </w:p>
        </w:tc>
        <w:tc>
          <w:tcPr>
            <w:tcW w:w="1268" w:type="dxa"/>
            <w:vAlign w:val="center"/>
          </w:tcPr>
          <w:p>
            <w:pPr>
              <w:spacing w:line="320" w:lineRule="exact"/>
              <w:ind w:firstLine="48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700" w:type="dxa"/>
            <w:vAlign w:val="center"/>
          </w:tcPr>
          <w:p>
            <w:pPr>
              <w:spacing w:line="320" w:lineRule="exact"/>
              <w:jc w:val="center"/>
              <w:rPr>
                <w:rFonts w:eastAsia="仿宋_GB2312"/>
                <w:sz w:val="24"/>
              </w:rPr>
            </w:pPr>
            <w:r>
              <w:rPr>
                <w:rFonts w:eastAsia="仿宋_GB2312"/>
                <w:sz w:val="24"/>
              </w:rPr>
              <w:t>6</w:t>
            </w:r>
          </w:p>
        </w:tc>
        <w:tc>
          <w:tcPr>
            <w:tcW w:w="918" w:type="dxa"/>
            <w:vAlign w:val="center"/>
          </w:tcPr>
          <w:p>
            <w:pPr>
              <w:spacing w:line="320" w:lineRule="exact"/>
              <w:ind w:firstLine="480"/>
              <w:jc w:val="center"/>
              <w:rPr>
                <w:rFonts w:eastAsia="仿宋_GB2312"/>
                <w:sz w:val="24"/>
              </w:rPr>
            </w:pPr>
          </w:p>
        </w:tc>
        <w:tc>
          <w:tcPr>
            <w:tcW w:w="1296" w:type="dxa"/>
            <w:vAlign w:val="center"/>
          </w:tcPr>
          <w:p>
            <w:pPr>
              <w:spacing w:line="320" w:lineRule="exact"/>
              <w:ind w:firstLine="480"/>
              <w:jc w:val="center"/>
              <w:rPr>
                <w:rFonts w:eastAsia="仿宋_GB2312"/>
                <w:sz w:val="24"/>
              </w:rPr>
            </w:pPr>
          </w:p>
        </w:tc>
        <w:tc>
          <w:tcPr>
            <w:tcW w:w="1188" w:type="dxa"/>
            <w:vAlign w:val="center"/>
          </w:tcPr>
          <w:p>
            <w:pPr>
              <w:spacing w:line="320" w:lineRule="exact"/>
              <w:ind w:firstLine="480"/>
              <w:jc w:val="center"/>
              <w:rPr>
                <w:rFonts w:eastAsia="仿宋_GB2312"/>
                <w:sz w:val="24"/>
              </w:rPr>
            </w:pPr>
          </w:p>
        </w:tc>
        <w:tc>
          <w:tcPr>
            <w:tcW w:w="2254" w:type="dxa"/>
            <w:vAlign w:val="center"/>
          </w:tcPr>
          <w:p>
            <w:pPr>
              <w:spacing w:line="320" w:lineRule="exact"/>
              <w:ind w:firstLine="480"/>
              <w:jc w:val="center"/>
              <w:rPr>
                <w:rFonts w:eastAsia="仿宋_GB2312"/>
                <w:sz w:val="24"/>
              </w:rPr>
            </w:pPr>
          </w:p>
        </w:tc>
        <w:tc>
          <w:tcPr>
            <w:tcW w:w="3191" w:type="dxa"/>
            <w:vAlign w:val="center"/>
          </w:tcPr>
          <w:p>
            <w:pPr>
              <w:spacing w:line="320" w:lineRule="exact"/>
              <w:ind w:firstLine="480"/>
              <w:jc w:val="center"/>
              <w:rPr>
                <w:rFonts w:eastAsia="仿宋_GB2312"/>
                <w:sz w:val="24"/>
              </w:rPr>
            </w:pPr>
          </w:p>
        </w:tc>
        <w:tc>
          <w:tcPr>
            <w:tcW w:w="2793" w:type="dxa"/>
            <w:vAlign w:val="center"/>
          </w:tcPr>
          <w:p>
            <w:pPr>
              <w:spacing w:line="320" w:lineRule="exact"/>
              <w:ind w:firstLine="480"/>
              <w:jc w:val="center"/>
              <w:rPr>
                <w:rFonts w:eastAsia="仿宋_GB2312"/>
                <w:sz w:val="24"/>
              </w:rPr>
            </w:pPr>
          </w:p>
        </w:tc>
        <w:tc>
          <w:tcPr>
            <w:tcW w:w="1268" w:type="dxa"/>
            <w:vAlign w:val="center"/>
          </w:tcPr>
          <w:p>
            <w:pPr>
              <w:spacing w:line="320" w:lineRule="exact"/>
              <w:ind w:firstLine="48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700" w:type="dxa"/>
            <w:vAlign w:val="center"/>
          </w:tcPr>
          <w:p>
            <w:pPr>
              <w:spacing w:line="320" w:lineRule="exact"/>
              <w:jc w:val="center"/>
              <w:rPr>
                <w:rFonts w:eastAsia="仿宋_GB2312"/>
                <w:sz w:val="24"/>
              </w:rPr>
            </w:pPr>
            <w:r>
              <w:rPr>
                <w:rFonts w:eastAsia="仿宋_GB2312"/>
                <w:sz w:val="24"/>
              </w:rPr>
              <w:t>7</w:t>
            </w:r>
          </w:p>
        </w:tc>
        <w:tc>
          <w:tcPr>
            <w:tcW w:w="918" w:type="dxa"/>
            <w:vAlign w:val="center"/>
          </w:tcPr>
          <w:p>
            <w:pPr>
              <w:spacing w:line="320" w:lineRule="exact"/>
              <w:ind w:firstLine="480"/>
              <w:jc w:val="center"/>
              <w:rPr>
                <w:rFonts w:eastAsia="仿宋_GB2312"/>
                <w:sz w:val="24"/>
              </w:rPr>
            </w:pPr>
          </w:p>
        </w:tc>
        <w:tc>
          <w:tcPr>
            <w:tcW w:w="1296" w:type="dxa"/>
            <w:vAlign w:val="center"/>
          </w:tcPr>
          <w:p>
            <w:pPr>
              <w:spacing w:line="320" w:lineRule="exact"/>
              <w:ind w:firstLine="480"/>
              <w:jc w:val="center"/>
              <w:rPr>
                <w:rFonts w:eastAsia="仿宋_GB2312"/>
                <w:sz w:val="24"/>
              </w:rPr>
            </w:pPr>
          </w:p>
        </w:tc>
        <w:tc>
          <w:tcPr>
            <w:tcW w:w="1188" w:type="dxa"/>
            <w:vAlign w:val="center"/>
          </w:tcPr>
          <w:p>
            <w:pPr>
              <w:spacing w:line="320" w:lineRule="exact"/>
              <w:ind w:firstLine="480"/>
              <w:jc w:val="center"/>
              <w:rPr>
                <w:rFonts w:eastAsia="仿宋_GB2312"/>
                <w:sz w:val="24"/>
              </w:rPr>
            </w:pPr>
          </w:p>
        </w:tc>
        <w:tc>
          <w:tcPr>
            <w:tcW w:w="2254" w:type="dxa"/>
            <w:vAlign w:val="center"/>
          </w:tcPr>
          <w:p>
            <w:pPr>
              <w:spacing w:line="320" w:lineRule="exact"/>
              <w:ind w:firstLine="480"/>
              <w:jc w:val="center"/>
              <w:rPr>
                <w:rFonts w:eastAsia="仿宋_GB2312"/>
                <w:sz w:val="24"/>
              </w:rPr>
            </w:pPr>
          </w:p>
        </w:tc>
        <w:tc>
          <w:tcPr>
            <w:tcW w:w="3191" w:type="dxa"/>
            <w:vAlign w:val="center"/>
          </w:tcPr>
          <w:p>
            <w:pPr>
              <w:spacing w:line="320" w:lineRule="exact"/>
              <w:ind w:firstLine="480"/>
              <w:jc w:val="center"/>
              <w:rPr>
                <w:rFonts w:eastAsia="仿宋_GB2312"/>
                <w:sz w:val="24"/>
              </w:rPr>
            </w:pPr>
          </w:p>
        </w:tc>
        <w:tc>
          <w:tcPr>
            <w:tcW w:w="2793" w:type="dxa"/>
            <w:vAlign w:val="center"/>
          </w:tcPr>
          <w:p>
            <w:pPr>
              <w:spacing w:line="320" w:lineRule="exact"/>
              <w:ind w:firstLine="480"/>
              <w:jc w:val="center"/>
              <w:rPr>
                <w:rFonts w:eastAsia="仿宋_GB2312"/>
                <w:sz w:val="24"/>
              </w:rPr>
            </w:pPr>
          </w:p>
        </w:tc>
        <w:tc>
          <w:tcPr>
            <w:tcW w:w="1268" w:type="dxa"/>
            <w:vAlign w:val="center"/>
          </w:tcPr>
          <w:p>
            <w:pPr>
              <w:spacing w:line="320" w:lineRule="exact"/>
              <w:ind w:firstLine="48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700" w:type="dxa"/>
            <w:vAlign w:val="center"/>
          </w:tcPr>
          <w:p>
            <w:pPr>
              <w:spacing w:line="320" w:lineRule="exact"/>
              <w:jc w:val="center"/>
              <w:rPr>
                <w:rFonts w:eastAsia="仿宋_GB2312"/>
                <w:sz w:val="24"/>
              </w:rPr>
            </w:pPr>
            <w:r>
              <w:rPr>
                <w:rFonts w:eastAsia="仿宋_GB2312"/>
                <w:sz w:val="24"/>
              </w:rPr>
              <w:t>8</w:t>
            </w:r>
          </w:p>
        </w:tc>
        <w:tc>
          <w:tcPr>
            <w:tcW w:w="918" w:type="dxa"/>
            <w:vAlign w:val="center"/>
          </w:tcPr>
          <w:p>
            <w:pPr>
              <w:spacing w:line="320" w:lineRule="exact"/>
              <w:ind w:firstLine="480"/>
              <w:jc w:val="center"/>
              <w:rPr>
                <w:rFonts w:eastAsia="仿宋_GB2312"/>
                <w:sz w:val="24"/>
              </w:rPr>
            </w:pPr>
          </w:p>
        </w:tc>
        <w:tc>
          <w:tcPr>
            <w:tcW w:w="1296" w:type="dxa"/>
            <w:vAlign w:val="center"/>
          </w:tcPr>
          <w:p>
            <w:pPr>
              <w:spacing w:line="320" w:lineRule="exact"/>
              <w:ind w:firstLine="480"/>
              <w:jc w:val="center"/>
              <w:rPr>
                <w:rFonts w:eastAsia="仿宋_GB2312"/>
                <w:sz w:val="24"/>
              </w:rPr>
            </w:pPr>
          </w:p>
        </w:tc>
        <w:tc>
          <w:tcPr>
            <w:tcW w:w="1188" w:type="dxa"/>
            <w:vAlign w:val="center"/>
          </w:tcPr>
          <w:p>
            <w:pPr>
              <w:spacing w:line="320" w:lineRule="exact"/>
              <w:ind w:firstLine="480"/>
              <w:jc w:val="center"/>
              <w:rPr>
                <w:rFonts w:eastAsia="仿宋_GB2312"/>
                <w:sz w:val="24"/>
              </w:rPr>
            </w:pPr>
          </w:p>
        </w:tc>
        <w:tc>
          <w:tcPr>
            <w:tcW w:w="2254" w:type="dxa"/>
            <w:vAlign w:val="center"/>
          </w:tcPr>
          <w:p>
            <w:pPr>
              <w:spacing w:line="320" w:lineRule="exact"/>
              <w:ind w:firstLine="480"/>
              <w:jc w:val="center"/>
              <w:rPr>
                <w:rFonts w:eastAsia="仿宋_GB2312"/>
                <w:sz w:val="24"/>
              </w:rPr>
            </w:pPr>
          </w:p>
        </w:tc>
        <w:tc>
          <w:tcPr>
            <w:tcW w:w="3191" w:type="dxa"/>
            <w:vAlign w:val="center"/>
          </w:tcPr>
          <w:p>
            <w:pPr>
              <w:spacing w:line="320" w:lineRule="exact"/>
              <w:ind w:firstLine="480"/>
              <w:jc w:val="center"/>
              <w:rPr>
                <w:rFonts w:eastAsia="仿宋_GB2312"/>
                <w:sz w:val="24"/>
              </w:rPr>
            </w:pPr>
          </w:p>
        </w:tc>
        <w:tc>
          <w:tcPr>
            <w:tcW w:w="2793" w:type="dxa"/>
            <w:vAlign w:val="center"/>
          </w:tcPr>
          <w:p>
            <w:pPr>
              <w:spacing w:line="320" w:lineRule="exact"/>
              <w:ind w:firstLine="480"/>
              <w:jc w:val="center"/>
              <w:rPr>
                <w:rFonts w:eastAsia="仿宋_GB2312"/>
                <w:sz w:val="24"/>
              </w:rPr>
            </w:pPr>
          </w:p>
        </w:tc>
        <w:tc>
          <w:tcPr>
            <w:tcW w:w="1268" w:type="dxa"/>
            <w:vAlign w:val="center"/>
          </w:tcPr>
          <w:p>
            <w:pPr>
              <w:spacing w:line="320" w:lineRule="exact"/>
              <w:ind w:firstLine="48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700" w:type="dxa"/>
            <w:tcBorders>
              <w:bottom w:val="single" w:color="auto" w:sz="12" w:space="0"/>
            </w:tcBorders>
            <w:vAlign w:val="center"/>
          </w:tcPr>
          <w:p>
            <w:pPr>
              <w:spacing w:line="320" w:lineRule="exact"/>
              <w:jc w:val="center"/>
              <w:rPr>
                <w:rFonts w:eastAsia="仿宋_GB2312"/>
                <w:sz w:val="24"/>
              </w:rPr>
            </w:pPr>
            <w:r>
              <w:rPr>
                <w:rFonts w:eastAsia="仿宋_GB2312"/>
                <w:sz w:val="24"/>
              </w:rPr>
              <w:t>9</w:t>
            </w:r>
          </w:p>
        </w:tc>
        <w:tc>
          <w:tcPr>
            <w:tcW w:w="918" w:type="dxa"/>
            <w:tcBorders>
              <w:bottom w:val="single" w:color="auto" w:sz="12" w:space="0"/>
            </w:tcBorders>
            <w:vAlign w:val="center"/>
          </w:tcPr>
          <w:p>
            <w:pPr>
              <w:spacing w:line="320" w:lineRule="exact"/>
              <w:ind w:firstLine="480"/>
              <w:jc w:val="center"/>
              <w:rPr>
                <w:rFonts w:eastAsia="仿宋_GB2312"/>
                <w:sz w:val="24"/>
              </w:rPr>
            </w:pPr>
          </w:p>
        </w:tc>
        <w:tc>
          <w:tcPr>
            <w:tcW w:w="1296" w:type="dxa"/>
            <w:tcBorders>
              <w:bottom w:val="single" w:color="auto" w:sz="12" w:space="0"/>
            </w:tcBorders>
            <w:vAlign w:val="center"/>
          </w:tcPr>
          <w:p>
            <w:pPr>
              <w:spacing w:line="320" w:lineRule="exact"/>
              <w:ind w:firstLine="480"/>
              <w:jc w:val="center"/>
              <w:rPr>
                <w:rFonts w:eastAsia="仿宋_GB2312"/>
                <w:sz w:val="24"/>
              </w:rPr>
            </w:pPr>
          </w:p>
        </w:tc>
        <w:tc>
          <w:tcPr>
            <w:tcW w:w="1188" w:type="dxa"/>
            <w:tcBorders>
              <w:bottom w:val="single" w:color="auto" w:sz="12" w:space="0"/>
            </w:tcBorders>
            <w:vAlign w:val="center"/>
          </w:tcPr>
          <w:p>
            <w:pPr>
              <w:spacing w:line="320" w:lineRule="exact"/>
              <w:ind w:firstLine="480"/>
              <w:jc w:val="center"/>
              <w:rPr>
                <w:rFonts w:eastAsia="仿宋_GB2312"/>
                <w:sz w:val="24"/>
              </w:rPr>
            </w:pPr>
          </w:p>
        </w:tc>
        <w:tc>
          <w:tcPr>
            <w:tcW w:w="2254" w:type="dxa"/>
            <w:tcBorders>
              <w:bottom w:val="single" w:color="auto" w:sz="12" w:space="0"/>
            </w:tcBorders>
            <w:vAlign w:val="center"/>
          </w:tcPr>
          <w:p>
            <w:pPr>
              <w:spacing w:line="320" w:lineRule="exact"/>
              <w:ind w:firstLine="480"/>
              <w:jc w:val="center"/>
              <w:rPr>
                <w:rFonts w:eastAsia="仿宋_GB2312"/>
                <w:sz w:val="24"/>
              </w:rPr>
            </w:pPr>
          </w:p>
        </w:tc>
        <w:tc>
          <w:tcPr>
            <w:tcW w:w="3191" w:type="dxa"/>
            <w:tcBorders>
              <w:bottom w:val="single" w:color="auto" w:sz="12" w:space="0"/>
            </w:tcBorders>
            <w:vAlign w:val="center"/>
          </w:tcPr>
          <w:p>
            <w:pPr>
              <w:spacing w:line="320" w:lineRule="exact"/>
              <w:ind w:firstLine="480"/>
              <w:jc w:val="center"/>
              <w:rPr>
                <w:rFonts w:eastAsia="仿宋_GB2312"/>
                <w:sz w:val="24"/>
              </w:rPr>
            </w:pPr>
          </w:p>
        </w:tc>
        <w:tc>
          <w:tcPr>
            <w:tcW w:w="2793" w:type="dxa"/>
            <w:tcBorders>
              <w:bottom w:val="single" w:color="auto" w:sz="12" w:space="0"/>
            </w:tcBorders>
            <w:vAlign w:val="center"/>
          </w:tcPr>
          <w:p>
            <w:pPr>
              <w:spacing w:line="320" w:lineRule="exact"/>
              <w:ind w:firstLine="480"/>
              <w:jc w:val="center"/>
              <w:rPr>
                <w:rFonts w:eastAsia="仿宋_GB2312"/>
                <w:sz w:val="24"/>
              </w:rPr>
            </w:pPr>
          </w:p>
        </w:tc>
        <w:tc>
          <w:tcPr>
            <w:tcW w:w="1268" w:type="dxa"/>
            <w:tcBorders>
              <w:bottom w:val="single" w:color="auto" w:sz="12" w:space="0"/>
            </w:tcBorders>
            <w:vAlign w:val="center"/>
          </w:tcPr>
          <w:p>
            <w:pPr>
              <w:spacing w:line="320" w:lineRule="exact"/>
              <w:ind w:firstLine="480"/>
              <w:jc w:val="center"/>
              <w:rPr>
                <w:rFonts w:eastAsia="仿宋_GB2312"/>
                <w:sz w:val="24"/>
              </w:rPr>
            </w:pPr>
          </w:p>
        </w:tc>
      </w:tr>
    </w:tbl>
    <w:p>
      <w:pPr>
        <w:pStyle w:val="3"/>
        <w:rPr>
          <w:rFonts w:hint="eastAsia" w:eastAsia="仿宋_GB2312"/>
          <w:kern w:val="0"/>
          <w:sz w:val="32"/>
          <w:szCs w:val="32"/>
        </w:rPr>
      </w:pPr>
      <w:r>
        <w:rPr>
          <w:rFonts w:hint="eastAsia" w:ascii="方正楷体简体" w:hAnsi="宋体" w:eastAsia="方正楷体简体"/>
          <w:sz w:val="24"/>
        </w:rPr>
        <w:t>填表人：                                                                填表日期：       年   月   日</w:t>
      </w:r>
    </w:p>
    <w:p>
      <w:pPr>
        <w:pStyle w:val="3"/>
        <w:rPr>
          <w:rFonts w:hint="eastAsia" w:eastAsia="仿宋_GB2312"/>
          <w:kern w:val="0"/>
          <w:sz w:val="32"/>
          <w:szCs w:val="32"/>
        </w:rPr>
        <w:sectPr>
          <w:headerReference r:id="rId5" w:type="default"/>
          <w:footerReference r:id="rId6" w:type="default"/>
          <w:pgSz w:w="16838" w:h="11906" w:orient="landscape"/>
          <w:pgMar w:top="1587" w:right="1962" w:bottom="1474" w:left="1848" w:header="851" w:footer="624" w:gutter="0"/>
          <w:pgNumType w:fmt="numberInDash"/>
          <w:cols w:space="0" w:num="1"/>
          <w:rtlGutter w:val="0"/>
          <w:docGrid w:type="lines" w:linePitch="315" w:charSpace="0"/>
        </w:sectPr>
      </w:pPr>
    </w:p>
    <w:p>
      <w:pPr>
        <w:spacing w:line="620" w:lineRule="exact"/>
        <w:rPr>
          <w:rFonts w:hint="eastAsia" w:ascii="黑体" w:hAnsi="黑体" w:eastAsia="黑体" w:cs="黑体"/>
          <w:sz w:val="32"/>
          <w:szCs w:val="32"/>
        </w:rPr>
      </w:pPr>
      <w:r>
        <w:rPr>
          <w:rFonts w:hint="eastAsia" w:ascii="黑体" w:hAnsi="黑体" w:eastAsia="黑体" w:cs="黑体"/>
          <w:sz w:val="32"/>
          <w:szCs w:val="32"/>
        </w:rPr>
        <w:t>附件7</w:t>
      </w:r>
    </w:p>
    <w:p>
      <w:pPr>
        <w:keepNext w:val="0"/>
        <w:keepLines w:val="0"/>
        <w:pageBreakBefore w:val="0"/>
        <w:widowControl w:val="0"/>
        <w:kinsoku/>
        <w:wordWrap/>
        <w:overflowPunct/>
        <w:topLinePunct w:val="0"/>
        <w:autoSpaceDE/>
        <w:autoSpaceDN/>
        <w:bidi w:val="0"/>
        <w:adjustRightInd/>
        <w:snapToGrid/>
        <w:spacing w:beforeLines="50" w:after="313" w:afterLines="100" w:line="620" w:lineRule="exact"/>
        <w:jc w:val="center"/>
        <w:textAlignment w:val="auto"/>
        <w:outlineLvl w:val="9"/>
        <w:rPr>
          <w:rFonts w:eastAsia="黑体"/>
          <w:szCs w:val="32"/>
        </w:rPr>
      </w:pPr>
      <w:r>
        <w:rPr>
          <w:rFonts w:hint="eastAsia" w:ascii="黑体" w:hAnsi="黑体" w:eastAsia="黑体" w:cs="黑体"/>
          <w:sz w:val="32"/>
          <w:szCs w:val="32"/>
        </w:rPr>
        <w:t>陕西省社会保险基金监督举报奖励审批表</w:t>
      </w:r>
    </w:p>
    <w:tbl>
      <w:tblPr>
        <w:tblStyle w:val="16"/>
        <w:tblW w:w="88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60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8" w:hRule="atLeast"/>
          <w:jc w:val="center"/>
        </w:trPr>
        <w:tc>
          <w:tcPr>
            <w:tcW w:w="2802" w:type="dxa"/>
            <w:tcBorders>
              <w:top w:val="single" w:color="auto" w:sz="12" w:space="0"/>
            </w:tcBorders>
            <w:vAlign w:val="center"/>
          </w:tcPr>
          <w:p>
            <w:pPr>
              <w:spacing w:line="400" w:lineRule="exact"/>
              <w:jc w:val="center"/>
              <w:rPr>
                <w:rFonts w:ascii="仿宋_GB2312" w:eastAsia="仿宋_GB2312"/>
                <w:kern w:val="0"/>
                <w:sz w:val="28"/>
                <w:szCs w:val="28"/>
              </w:rPr>
            </w:pPr>
            <w:r>
              <w:rPr>
                <w:rFonts w:hint="eastAsia" w:ascii="仿宋_GB2312" w:hAnsi="仿宋" w:eastAsia="仿宋_GB2312"/>
                <w:kern w:val="0"/>
                <w:sz w:val="28"/>
                <w:szCs w:val="28"/>
              </w:rPr>
              <w:t>举报人</w:t>
            </w:r>
          </w:p>
        </w:tc>
        <w:tc>
          <w:tcPr>
            <w:tcW w:w="6043" w:type="dxa"/>
            <w:tcBorders>
              <w:top w:val="single" w:color="auto" w:sz="12" w:space="0"/>
            </w:tcBorders>
          </w:tcPr>
          <w:p>
            <w:pPr>
              <w:spacing w:line="400" w:lineRule="exact"/>
              <w:ind w:firstLine="600"/>
              <w:rPr>
                <w:rFonts w:ascii="仿宋_GB2312"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6" w:hRule="atLeast"/>
          <w:jc w:val="center"/>
        </w:trPr>
        <w:tc>
          <w:tcPr>
            <w:tcW w:w="2802" w:type="dxa"/>
            <w:vAlign w:val="center"/>
          </w:tcPr>
          <w:p>
            <w:pPr>
              <w:spacing w:line="400" w:lineRule="exact"/>
              <w:jc w:val="center"/>
              <w:rPr>
                <w:rFonts w:ascii="仿宋_GB2312" w:eastAsia="仿宋_GB2312"/>
                <w:kern w:val="0"/>
                <w:sz w:val="28"/>
                <w:szCs w:val="28"/>
              </w:rPr>
            </w:pPr>
            <w:r>
              <w:rPr>
                <w:rFonts w:hint="eastAsia" w:ascii="仿宋_GB2312" w:hAnsi="仿宋" w:eastAsia="仿宋_GB2312"/>
                <w:kern w:val="0"/>
                <w:sz w:val="28"/>
                <w:szCs w:val="28"/>
              </w:rPr>
              <w:t>举报主要内容</w:t>
            </w:r>
          </w:p>
        </w:tc>
        <w:tc>
          <w:tcPr>
            <w:tcW w:w="6043" w:type="dxa"/>
          </w:tcPr>
          <w:p>
            <w:pPr>
              <w:spacing w:line="400" w:lineRule="exact"/>
              <w:ind w:firstLine="600"/>
              <w:rPr>
                <w:rFonts w:ascii="仿宋_GB2312" w:eastAsia="仿宋_GB2312"/>
                <w:kern w:val="0"/>
                <w:sz w:val="28"/>
                <w:szCs w:val="28"/>
              </w:rPr>
            </w:pPr>
          </w:p>
          <w:p>
            <w:pPr>
              <w:spacing w:line="400" w:lineRule="exact"/>
              <w:ind w:firstLine="600"/>
              <w:rPr>
                <w:rFonts w:ascii="仿宋_GB2312" w:eastAsia="仿宋_GB2312"/>
                <w:kern w:val="0"/>
                <w:sz w:val="28"/>
                <w:szCs w:val="28"/>
              </w:rPr>
            </w:pPr>
          </w:p>
          <w:p>
            <w:pPr>
              <w:spacing w:line="400" w:lineRule="exact"/>
              <w:ind w:firstLine="600"/>
              <w:rPr>
                <w:rFonts w:ascii="仿宋_GB2312"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2802" w:type="dxa"/>
            <w:vAlign w:val="center"/>
          </w:tcPr>
          <w:p>
            <w:pPr>
              <w:spacing w:line="400" w:lineRule="exact"/>
              <w:jc w:val="center"/>
              <w:rPr>
                <w:rFonts w:ascii="仿宋_GB2312" w:eastAsia="仿宋_GB2312"/>
                <w:kern w:val="0"/>
                <w:sz w:val="28"/>
                <w:szCs w:val="28"/>
              </w:rPr>
            </w:pPr>
            <w:r>
              <w:rPr>
                <w:rFonts w:hint="eastAsia" w:ascii="仿宋_GB2312" w:hAnsi="仿宋" w:eastAsia="仿宋_GB2312"/>
                <w:kern w:val="0"/>
                <w:sz w:val="28"/>
                <w:szCs w:val="28"/>
              </w:rPr>
              <w:t>举报时间</w:t>
            </w:r>
          </w:p>
        </w:tc>
        <w:tc>
          <w:tcPr>
            <w:tcW w:w="6043" w:type="dxa"/>
          </w:tcPr>
          <w:p>
            <w:pPr>
              <w:spacing w:line="400" w:lineRule="exact"/>
              <w:ind w:firstLine="600"/>
              <w:rPr>
                <w:rFonts w:ascii="仿宋_GB2312"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2802" w:type="dxa"/>
            <w:vAlign w:val="center"/>
          </w:tcPr>
          <w:p>
            <w:pPr>
              <w:spacing w:line="400" w:lineRule="exact"/>
              <w:jc w:val="center"/>
              <w:rPr>
                <w:rFonts w:ascii="仿宋_GB2312" w:eastAsia="仿宋_GB2312"/>
                <w:kern w:val="0"/>
                <w:sz w:val="28"/>
                <w:szCs w:val="28"/>
              </w:rPr>
            </w:pPr>
            <w:r>
              <w:rPr>
                <w:rFonts w:hint="eastAsia" w:ascii="仿宋_GB2312" w:hAnsi="仿宋" w:eastAsia="仿宋_GB2312"/>
                <w:kern w:val="0"/>
                <w:sz w:val="28"/>
                <w:szCs w:val="28"/>
              </w:rPr>
              <w:t>联系方式</w:t>
            </w:r>
          </w:p>
        </w:tc>
        <w:tc>
          <w:tcPr>
            <w:tcW w:w="6043" w:type="dxa"/>
          </w:tcPr>
          <w:p>
            <w:pPr>
              <w:spacing w:line="400" w:lineRule="exact"/>
              <w:ind w:firstLine="600"/>
              <w:rPr>
                <w:rFonts w:ascii="仿宋_GB2312"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2802" w:type="dxa"/>
            <w:vAlign w:val="center"/>
          </w:tcPr>
          <w:p>
            <w:pPr>
              <w:spacing w:line="400" w:lineRule="exact"/>
              <w:jc w:val="center"/>
              <w:rPr>
                <w:rFonts w:ascii="仿宋_GB2312" w:eastAsia="仿宋_GB2312"/>
                <w:kern w:val="0"/>
                <w:sz w:val="28"/>
                <w:szCs w:val="28"/>
              </w:rPr>
            </w:pPr>
            <w:r>
              <w:rPr>
                <w:rFonts w:hint="eastAsia" w:ascii="仿宋_GB2312" w:hAnsi="仿宋" w:eastAsia="仿宋_GB2312"/>
                <w:kern w:val="0"/>
                <w:sz w:val="28"/>
                <w:szCs w:val="28"/>
              </w:rPr>
              <w:t>受理单位</w:t>
            </w:r>
          </w:p>
        </w:tc>
        <w:tc>
          <w:tcPr>
            <w:tcW w:w="6043" w:type="dxa"/>
          </w:tcPr>
          <w:p>
            <w:pPr>
              <w:spacing w:line="400" w:lineRule="exact"/>
              <w:ind w:firstLine="600"/>
              <w:rPr>
                <w:rFonts w:ascii="仿宋_GB2312"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2802" w:type="dxa"/>
            <w:vAlign w:val="center"/>
          </w:tcPr>
          <w:p>
            <w:pPr>
              <w:spacing w:line="400" w:lineRule="exact"/>
              <w:jc w:val="center"/>
              <w:rPr>
                <w:rFonts w:ascii="仿宋_GB2312" w:eastAsia="仿宋_GB2312"/>
                <w:kern w:val="0"/>
                <w:sz w:val="28"/>
                <w:szCs w:val="28"/>
              </w:rPr>
            </w:pPr>
            <w:r>
              <w:rPr>
                <w:rFonts w:hint="eastAsia" w:ascii="仿宋_GB2312" w:hAnsi="仿宋" w:eastAsia="仿宋_GB2312"/>
                <w:kern w:val="0"/>
                <w:sz w:val="28"/>
                <w:szCs w:val="28"/>
              </w:rPr>
              <w:t>结案时间</w:t>
            </w:r>
          </w:p>
        </w:tc>
        <w:tc>
          <w:tcPr>
            <w:tcW w:w="6043" w:type="dxa"/>
          </w:tcPr>
          <w:p>
            <w:pPr>
              <w:spacing w:line="400" w:lineRule="exact"/>
              <w:ind w:firstLine="600"/>
              <w:rPr>
                <w:rFonts w:ascii="仿宋_GB2312"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2802" w:type="dxa"/>
            <w:vAlign w:val="center"/>
          </w:tcPr>
          <w:p>
            <w:pPr>
              <w:spacing w:line="400" w:lineRule="exact"/>
              <w:jc w:val="center"/>
              <w:rPr>
                <w:rFonts w:ascii="仿宋_GB2312" w:eastAsia="仿宋_GB2312"/>
                <w:kern w:val="0"/>
                <w:sz w:val="28"/>
                <w:szCs w:val="28"/>
              </w:rPr>
            </w:pPr>
            <w:r>
              <w:rPr>
                <w:rFonts w:hint="eastAsia" w:ascii="仿宋_GB2312" w:hAnsi="仿宋" w:eastAsia="仿宋_GB2312"/>
                <w:kern w:val="0"/>
                <w:sz w:val="28"/>
                <w:szCs w:val="28"/>
              </w:rPr>
              <w:t>查实金额（元）</w:t>
            </w:r>
          </w:p>
        </w:tc>
        <w:tc>
          <w:tcPr>
            <w:tcW w:w="6043" w:type="dxa"/>
          </w:tcPr>
          <w:p>
            <w:pPr>
              <w:spacing w:line="400" w:lineRule="exact"/>
              <w:ind w:firstLine="600"/>
              <w:rPr>
                <w:rFonts w:ascii="仿宋_GB2312"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2802" w:type="dxa"/>
            <w:vAlign w:val="center"/>
          </w:tcPr>
          <w:p>
            <w:pPr>
              <w:spacing w:line="400" w:lineRule="exact"/>
              <w:jc w:val="center"/>
              <w:rPr>
                <w:rFonts w:ascii="仿宋_GB2312" w:eastAsia="仿宋_GB2312"/>
                <w:kern w:val="0"/>
                <w:sz w:val="28"/>
                <w:szCs w:val="28"/>
              </w:rPr>
            </w:pPr>
            <w:r>
              <w:rPr>
                <w:rFonts w:hint="eastAsia" w:ascii="仿宋_GB2312" w:hAnsi="仿宋" w:eastAsia="仿宋_GB2312"/>
                <w:kern w:val="0"/>
                <w:sz w:val="28"/>
                <w:szCs w:val="28"/>
              </w:rPr>
              <w:t>奖励金额（元）</w:t>
            </w:r>
          </w:p>
        </w:tc>
        <w:tc>
          <w:tcPr>
            <w:tcW w:w="6043" w:type="dxa"/>
          </w:tcPr>
          <w:p>
            <w:pPr>
              <w:spacing w:line="400" w:lineRule="exact"/>
              <w:ind w:firstLine="600"/>
              <w:rPr>
                <w:rFonts w:ascii="仿宋_GB2312"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22" w:hRule="atLeast"/>
          <w:jc w:val="center"/>
        </w:trPr>
        <w:tc>
          <w:tcPr>
            <w:tcW w:w="8845" w:type="dxa"/>
            <w:gridSpan w:val="2"/>
          </w:tcPr>
          <w:p>
            <w:pPr>
              <w:spacing w:line="400" w:lineRule="exact"/>
              <w:rPr>
                <w:rFonts w:ascii="仿宋_GB2312" w:eastAsia="仿宋_GB2312"/>
                <w:kern w:val="0"/>
                <w:sz w:val="28"/>
                <w:szCs w:val="28"/>
              </w:rPr>
            </w:pPr>
            <w:r>
              <w:rPr>
                <w:rFonts w:hint="eastAsia" w:ascii="仿宋_GB2312" w:hAnsi="仿宋" w:eastAsia="仿宋_GB2312"/>
                <w:kern w:val="0"/>
                <w:sz w:val="28"/>
                <w:szCs w:val="28"/>
              </w:rPr>
              <w:t>社会保险基金监督机构意见：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2" w:hRule="atLeast"/>
          <w:jc w:val="center"/>
        </w:trPr>
        <w:tc>
          <w:tcPr>
            <w:tcW w:w="8845" w:type="dxa"/>
            <w:gridSpan w:val="2"/>
          </w:tcPr>
          <w:p>
            <w:pPr>
              <w:spacing w:line="400" w:lineRule="exact"/>
              <w:rPr>
                <w:rFonts w:ascii="仿宋_GB2312" w:eastAsia="仿宋_GB2312"/>
                <w:kern w:val="0"/>
                <w:sz w:val="28"/>
                <w:szCs w:val="28"/>
              </w:rPr>
            </w:pPr>
            <w:r>
              <w:rPr>
                <w:rFonts w:hint="eastAsia" w:ascii="仿宋_GB2312" w:hAnsi="仿宋" w:eastAsia="仿宋_GB2312"/>
                <w:kern w:val="0"/>
                <w:sz w:val="28"/>
                <w:szCs w:val="28"/>
              </w:rPr>
              <w:t>财务部门意见：</w:t>
            </w:r>
          </w:p>
          <w:p>
            <w:pPr>
              <w:spacing w:line="400" w:lineRule="exact"/>
              <w:ind w:firstLine="600"/>
              <w:rPr>
                <w:rFonts w:ascii="仿宋_GB2312"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6" w:hRule="atLeast"/>
          <w:jc w:val="center"/>
        </w:trPr>
        <w:tc>
          <w:tcPr>
            <w:tcW w:w="8845" w:type="dxa"/>
            <w:gridSpan w:val="2"/>
            <w:tcBorders>
              <w:bottom w:val="single" w:color="auto" w:sz="12" w:space="0"/>
            </w:tcBorders>
          </w:tcPr>
          <w:p>
            <w:pPr>
              <w:spacing w:line="400" w:lineRule="exact"/>
              <w:rPr>
                <w:rFonts w:ascii="仿宋_GB2312" w:eastAsia="仿宋_GB2312"/>
                <w:kern w:val="0"/>
                <w:sz w:val="28"/>
                <w:szCs w:val="28"/>
              </w:rPr>
            </w:pPr>
            <w:r>
              <w:rPr>
                <w:rFonts w:hint="eastAsia" w:ascii="仿宋_GB2312" w:hAnsi="仿宋" w:eastAsia="仿宋_GB2312"/>
                <w:kern w:val="0"/>
                <w:sz w:val="28"/>
                <w:szCs w:val="28"/>
              </w:rPr>
              <w:t>人力资源社会保障行政部门意见：</w:t>
            </w:r>
          </w:p>
          <w:p>
            <w:pPr>
              <w:spacing w:line="400" w:lineRule="exact"/>
              <w:ind w:firstLine="600"/>
              <w:rPr>
                <w:rFonts w:ascii="仿宋_GB2312" w:eastAsia="仿宋_GB2312"/>
                <w:kern w:val="0"/>
                <w:sz w:val="28"/>
                <w:szCs w:val="28"/>
              </w:rPr>
            </w:pPr>
            <w:r>
              <w:rPr>
                <w:rFonts w:hint="eastAsia" w:ascii="仿宋_GB2312" w:hAnsi="仿宋" w:eastAsia="仿宋_GB2312"/>
                <w:kern w:val="0"/>
                <w:sz w:val="28"/>
                <w:szCs w:val="28"/>
              </w:rPr>
              <w:t>（印章）</w:t>
            </w:r>
          </w:p>
        </w:tc>
      </w:tr>
    </w:tbl>
    <w:p>
      <w:pPr>
        <w:spacing w:line="620" w:lineRule="exact"/>
        <w:ind w:firstLine="280" w:firstLineChars="100"/>
        <w:rPr>
          <w:rFonts w:ascii="方正楷体简体" w:eastAsia="方正楷体简体"/>
          <w:sz w:val="28"/>
          <w:szCs w:val="28"/>
        </w:rPr>
      </w:pPr>
      <w:r>
        <w:rPr>
          <w:rFonts w:hint="eastAsia" w:ascii="方正楷体简体" w:hAnsi="仿宋" w:eastAsia="方正楷体简体"/>
          <w:sz w:val="28"/>
          <w:szCs w:val="28"/>
        </w:rPr>
        <w:t>抄送：                             经办人：    年  月  日</w:t>
      </w:r>
    </w:p>
    <w:p>
      <w:pPr>
        <w:spacing w:line="594" w:lineRule="exact"/>
        <w:jc w:val="left"/>
        <w:rPr>
          <w:rFonts w:hint="eastAsia" w:ascii="黑体" w:hAnsi="黑体" w:eastAsia="黑体" w:cs="黑体"/>
          <w:sz w:val="32"/>
          <w:szCs w:val="32"/>
        </w:rPr>
      </w:pPr>
      <w:r>
        <w:rPr>
          <w:rFonts w:hint="eastAsia" w:ascii="黑体" w:hAnsi="黑体" w:eastAsia="黑体" w:cs="黑体"/>
          <w:sz w:val="32"/>
          <w:szCs w:val="32"/>
        </w:rPr>
        <w:t>附件8</w:t>
      </w:r>
    </w:p>
    <w:p>
      <w:pPr>
        <w:spacing w:line="594" w:lineRule="exact"/>
        <w:ind w:firstLine="880"/>
        <w:jc w:val="center"/>
        <w:rPr>
          <w:rFonts w:eastAsia="方正小标宋_GBK"/>
          <w:sz w:val="44"/>
          <w:szCs w:val="44"/>
        </w:rPr>
      </w:pPr>
    </w:p>
    <w:p>
      <w:pPr>
        <w:spacing w:line="594" w:lineRule="exact"/>
        <w:jc w:val="center"/>
        <w:rPr>
          <w:rFonts w:eastAsia="方正小标宋简体"/>
          <w:sz w:val="44"/>
          <w:szCs w:val="44"/>
        </w:rPr>
      </w:pPr>
      <w:r>
        <w:rPr>
          <w:rFonts w:hint="eastAsia" w:ascii="黑体" w:hAnsi="黑体" w:eastAsia="黑体" w:cs="黑体"/>
          <w:sz w:val="32"/>
          <w:szCs w:val="32"/>
        </w:rPr>
        <w:t>陕西省社会保险基金监督举报奖励通知书</w:t>
      </w:r>
    </w:p>
    <w:p>
      <w:pPr>
        <w:spacing w:line="594" w:lineRule="exact"/>
        <w:ind w:firstLine="420"/>
        <w:jc w:val="left"/>
        <w:rPr>
          <w:rFonts w:eastAsia="仿宋"/>
        </w:rPr>
      </w:pPr>
    </w:p>
    <w:p>
      <w:pPr>
        <w:spacing w:line="594" w:lineRule="exact"/>
        <w:ind w:firstLine="3520" w:firstLineChars="1100"/>
        <w:rPr>
          <w:rFonts w:eastAsia="仿宋_GB2312"/>
          <w:sz w:val="32"/>
          <w:szCs w:val="32"/>
        </w:rPr>
      </w:pPr>
      <w:r>
        <w:rPr>
          <w:rFonts w:hint="eastAsia" w:eastAsia="仿宋_GB2312"/>
          <w:sz w:val="32"/>
          <w:szCs w:val="32"/>
        </w:rPr>
        <w:t>：</w:t>
      </w:r>
    </w:p>
    <w:p>
      <w:pPr>
        <w:spacing w:line="594" w:lineRule="exact"/>
        <w:ind w:firstLine="640"/>
        <w:rPr>
          <w:rFonts w:eastAsia="仿宋_GB2312"/>
          <w:sz w:val="32"/>
          <w:szCs w:val="32"/>
        </w:rPr>
      </w:pPr>
      <w:r>
        <w:rPr>
          <w:rFonts w:hint="eastAsia" w:eastAsia="仿宋_GB2312"/>
          <w:sz w:val="32"/>
          <w:szCs w:val="32"/>
        </w:rPr>
        <w:t>根据《中华人民共和国社会保险法》和《陕西省社会保险基金监督举报工作管理办法》规定，决定对之案件举报人予以奖励，奖金（大写人民币）元。请于年月日前，持本通知书及本人身份证原件到人力资源和社会保障（厅</w:t>
      </w:r>
      <w:r>
        <w:rPr>
          <w:rFonts w:eastAsia="仿宋_GB2312"/>
          <w:sz w:val="32"/>
          <w:szCs w:val="32"/>
        </w:rPr>
        <w:t>/</w:t>
      </w:r>
      <w:r>
        <w:rPr>
          <w:rFonts w:hint="eastAsia" w:eastAsia="仿宋_GB2312"/>
          <w:sz w:val="32"/>
          <w:szCs w:val="32"/>
        </w:rPr>
        <w:t>局）（地址：</w:t>
      </w:r>
      <w:r>
        <w:rPr>
          <w:rFonts w:hint="eastAsia" w:hAnsi="宋体"/>
          <w:sz w:val="32"/>
          <w:szCs w:val="32"/>
        </w:rPr>
        <w:t>）</w:t>
      </w:r>
      <w:r>
        <w:rPr>
          <w:rFonts w:hint="eastAsia" w:eastAsia="仿宋_GB2312"/>
          <w:sz w:val="32"/>
          <w:szCs w:val="32"/>
        </w:rPr>
        <w:t>领取举报奖励金。</w:t>
      </w:r>
    </w:p>
    <w:p>
      <w:pPr>
        <w:spacing w:line="594" w:lineRule="exact"/>
        <w:ind w:firstLine="640"/>
        <w:rPr>
          <w:rFonts w:eastAsia="仿宋_GB2312"/>
          <w:sz w:val="32"/>
          <w:szCs w:val="32"/>
        </w:rPr>
      </w:pPr>
      <w:r>
        <w:rPr>
          <w:rFonts w:hint="eastAsia" w:eastAsia="仿宋_GB2312"/>
          <w:sz w:val="32"/>
          <w:szCs w:val="32"/>
        </w:rPr>
        <w:t>逾期不领取视为放弃此奖金。</w:t>
      </w:r>
    </w:p>
    <w:p>
      <w:pPr>
        <w:spacing w:line="594" w:lineRule="exact"/>
        <w:ind w:firstLine="640"/>
        <w:rPr>
          <w:rFonts w:eastAsia="仿宋_GB2312"/>
          <w:sz w:val="32"/>
          <w:szCs w:val="32"/>
        </w:rPr>
      </w:pPr>
    </w:p>
    <w:p>
      <w:pPr>
        <w:spacing w:line="594" w:lineRule="exact"/>
        <w:ind w:firstLine="640"/>
        <w:rPr>
          <w:rFonts w:eastAsia="仿宋_GB2312"/>
          <w:kern w:val="0"/>
          <w:sz w:val="32"/>
          <w:szCs w:val="32"/>
        </w:rPr>
      </w:pPr>
      <w:r>
        <w:rPr>
          <w:rFonts w:hint="eastAsia" w:eastAsia="仿宋_GB2312"/>
          <w:kern w:val="0"/>
          <w:sz w:val="32"/>
          <w:szCs w:val="32"/>
        </w:rPr>
        <w:t>联系人：</w:t>
      </w:r>
    </w:p>
    <w:p>
      <w:pPr>
        <w:spacing w:line="594" w:lineRule="exact"/>
        <w:ind w:firstLine="640"/>
        <w:rPr>
          <w:rFonts w:eastAsia="仿宋_GB2312"/>
          <w:kern w:val="0"/>
          <w:sz w:val="32"/>
          <w:szCs w:val="32"/>
        </w:rPr>
      </w:pPr>
      <w:r>
        <w:rPr>
          <w:rFonts w:hint="eastAsia" w:eastAsia="仿宋_GB2312"/>
          <w:kern w:val="0"/>
          <w:sz w:val="32"/>
          <w:szCs w:val="32"/>
        </w:rPr>
        <w:t>联系电话：</w:t>
      </w:r>
    </w:p>
    <w:p>
      <w:pPr>
        <w:spacing w:line="594" w:lineRule="exact"/>
        <w:ind w:firstLine="640"/>
        <w:rPr>
          <w:rFonts w:eastAsia="仿宋_GB2312"/>
          <w:kern w:val="0"/>
          <w:sz w:val="32"/>
          <w:szCs w:val="32"/>
        </w:rPr>
      </w:pPr>
      <w:r>
        <w:rPr>
          <w:rFonts w:hint="eastAsia" w:eastAsia="仿宋_GB2312"/>
          <w:kern w:val="0"/>
          <w:sz w:val="32"/>
          <w:szCs w:val="32"/>
        </w:rPr>
        <w:t>送达方式：</w:t>
      </w:r>
    </w:p>
    <w:p>
      <w:pPr>
        <w:spacing w:line="594" w:lineRule="exact"/>
        <w:ind w:firstLine="640"/>
        <w:rPr>
          <w:rFonts w:eastAsia="仿宋_GB2312"/>
          <w:sz w:val="32"/>
          <w:szCs w:val="32"/>
        </w:rPr>
      </w:pPr>
      <w:r>
        <w:rPr>
          <w:rFonts w:hint="eastAsia" w:eastAsia="仿宋_GB2312"/>
          <w:kern w:val="0"/>
          <w:sz w:val="32"/>
          <w:szCs w:val="32"/>
        </w:rPr>
        <w:t>受送达人（签字）：</w:t>
      </w:r>
    </w:p>
    <w:p>
      <w:pPr>
        <w:spacing w:line="594" w:lineRule="exact"/>
        <w:ind w:left="6120" w:leftChars="2000" w:hanging="1920" w:hangingChars="600"/>
        <w:jc w:val="left"/>
        <w:rPr>
          <w:rFonts w:eastAsia="仿宋_GB2312"/>
          <w:sz w:val="32"/>
          <w:szCs w:val="32"/>
        </w:rPr>
      </w:pPr>
    </w:p>
    <w:p>
      <w:pPr>
        <w:spacing w:line="594" w:lineRule="exact"/>
        <w:ind w:left="4276" w:leftChars="1579" w:hanging="960" w:hangingChars="300"/>
        <w:jc w:val="left"/>
        <w:rPr>
          <w:rFonts w:eastAsia="仿宋_GB2312"/>
          <w:kern w:val="0"/>
          <w:sz w:val="32"/>
          <w:szCs w:val="32"/>
        </w:rPr>
      </w:pPr>
    </w:p>
    <w:p>
      <w:pPr>
        <w:spacing w:line="594" w:lineRule="exact"/>
        <w:ind w:firstLine="3520" w:firstLineChars="1100"/>
        <w:jc w:val="left"/>
        <w:rPr>
          <w:rFonts w:eastAsia="仿宋_GB2312"/>
          <w:sz w:val="32"/>
          <w:szCs w:val="32"/>
        </w:rPr>
      </w:pPr>
      <w:r>
        <w:rPr>
          <w:rFonts w:hint="eastAsia" w:eastAsia="仿宋_GB2312"/>
          <w:kern w:val="0"/>
          <w:sz w:val="32"/>
          <w:szCs w:val="32"/>
        </w:rPr>
        <w:t>（</w:t>
      </w:r>
      <w:r>
        <w:rPr>
          <w:rFonts w:hint="eastAsia" w:eastAsia="仿宋_GB2312"/>
          <w:sz w:val="32"/>
          <w:szCs w:val="32"/>
        </w:rPr>
        <w:t>人力资源社会保障行政部门</w:t>
      </w:r>
      <w:r>
        <w:rPr>
          <w:rFonts w:hint="eastAsia" w:eastAsia="仿宋_GB2312"/>
          <w:kern w:val="0"/>
          <w:sz w:val="32"/>
          <w:szCs w:val="32"/>
        </w:rPr>
        <w:t>印章）</w:t>
      </w:r>
    </w:p>
    <w:p>
      <w:pPr>
        <w:pStyle w:val="3"/>
        <w:ind w:firstLine="5120" w:firstLineChars="1600"/>
        <w:rPr>
          <w:rFonts w:hint="eastAsia" w:eastAsia="仿宋_GB2312"/>
          <w:kern w:val="0"/>
          <w:sz w:val="32"/>
          <w:szCs w:val="32"/>
        </w:rPr>
      </w:pPr>
      <w:r>
        <w:rPr>
          <w:rFonts w:hint="eastAsia" w:eastAsia="仿宋_GB2312"/>
          <w:kern w:val="0"/>
          <w:sz w:val="32"/>
          <w:szCs w:val="32"/>
        </w:rPr>
        <w:t>年   月   日</w:t>
      </w:r>
    </w:p>
    <w:p>
      <w:pPr>
        <w:pStyle w:val="3"/>
        <w:rPr>
          <w:rFonts w:hint="eastAsia"/>
          <w:sz w:val="32"/>
          <w:szCs w:val="32"/>
        </w:rPr>
      </w:pPr>
    </w:p>
    <w:sectPr>
      <w:headerReference r:id="rId7" w:type="default"/>
      <w:footerReference r:id="rId8"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74295</wp:posOffset>
              </wp:positionV>
              <wp:extent cx="8303260" cy="3810"/>
              <wp:effectExtent l="0" t="10795" r="2540" b="13970"/>
              <wp:wrapNone/>
              <wp:docPr id="9" name="直接连接符 9"/>
              <wp:cNvGraphicFramePr/>
              <a:graphic xmlns:a="http://schemas.openxmlformats.org/drawingml/2006/main">
                <a:graphicData uri="http://schemas.microsoft.com/office/word/2010/wordprocessingShape">
                  <wps:wsp>
                    <wps:cNvCnPr/>
                    <wps:spPr>
                      <a:xfrm>
                        <a:off x="0" y="0"/>
                        <a:ext cx="830326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3pt;width:653.8pt;z-index:251666432;mso-width-relative:page;mso-height-relative:page;" filled="f" stroked="t" coordsize="21600,21600" o:gfxdata="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id0j1AAAAAcBAAAPAAAAAAAAAAEAIAAAACIAAABkcnMv&#10;ZG93bnJldi54bWxQSwECFAAUAAAACACHTuJAyz0mNM4BAABnAwAADgAAAAAAAAABACAAAAAjAQAA&#10;ZHJzL2Uyb0RvYy54bWxQSwUGAAAAAAYABgBZAQAAYw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           </w: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5" name="直接连接符 1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9305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p6XR1AAAAAYBAAAPAAAAAAAAAAEAIAAAACIAAABkcnMv&#10;ZG93bnJldi54bWxQSwECFAAUAAAACACHTuJA5RSVys4BAABpAwAADgAAAAAAAAABACAAAAAjAQAA&#10;ZHJzL2Uyb0RvYy54bWxQSwUGAAAAAAYABgBZAQAAYw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690245</wp:posOffset>
              </wp:positionV>
              <wp:extent cx="8319770" cy="6350"/>
              <wp:effectExtent l="0" t="10795" r="5080" b="11430"/>
              <wp:wrapNone/>
              <wp:docPr id="10" name="直接连接符 10"/>
              <wp:cNvGraphicFramePr/>
              <a:graphic xmlns:a="http://schemas.openxmlformats.org/drawingml/2006/main">
                <a:graphicData uri="http://schemas.microsoft.com/office/word/2010/wordprocessingShape">
                  <wps:wsp>
                    <wps:cNvCnPr/>
                    <wps:spPr>
                      <a:xfrm>
                        <a:off x="4133850" y="864870"/>
                        <a:ext cx="8319770" cy="63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5pt;width:655.1pt;z-index:251670528;mso-width-relative:page;mso-height-relative:page;" filled="f" stroked="t" coordsize="21600,21600" o:gfxdata="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NLS33VAAAACgEAAA8AAAAAAAAA&#10;AQAgAAAAIgAAAGRycy9kb3ducmV2LnhtbFBLAQIUABQAAAAIAIdO4kBuI/5m2wEAAHQDAAAOAAAA&#10;AAAAAAEAIAAAACQBAABkcnMvZTJvRG9jLnhtbFBLBQYAAAAABgAGAFkBAABxBQ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8384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83840;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RHQNbVAAAACQEAAA8AAAAAAAAAAQAg&#10;AAAAIgAAAGRycy9kb3ducmV2LnhtbFBLAQIUABQAAAAIAIdO4kA+Ihy+2AEAAHEDAAAOAAAAAAAA&#10;AAEAIAAAACQBAABkcnMvZTJvRG9jLnhtbFBLBQYAAAAABgAGAFkBAABuBQ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1F25E8E"/>
    <w:rsid w:val="042B6168"/>
    <w:rsid w:val="043E733A"/>
    <w:rsid w:val="04B679C3"/>
    <w:rsid w:val="054A1590"/>
    <w:rsid w:val="054A1C12"/>
    <w:rsid w:val="05F36F72"/>
    <w:rsid w:val="075C649C"/>
    <w:rsid w:val="080F63D8"/>
    <w:rsid w:val="08843CFD"/>
    <w:rsid w:val="08FB0E95"/>
    <w:rsid w:val="09341458"/>
    <w:rsid w:val="09391A3D"/>
    <w:rsid w:val="0A602E0E"/>
    <w:rsid w:val="0B0912D7"/>
    <w:rsid w:val="0B0E6F27"/>
    <w:rsid w:val="0B9049C3"/>
    <w:rsid w:val="0CA37C3D"/>
    <w:rsid w:val="0CC91595"/>
    <w:rsid w:val="0D582579"/>
    <w:rsid w:val="0DAE14F7"/>
    <w:rsid w:val="0DB442C5"/>
    <w:rsid w:val="0E524890"/>
    <w:rsid w:val="11E26A58"/>
    <w:rsid w:val="123F5833"/>
    <w:rsid w:val="13D55B0F"/>
    <w:rsid w:val="152D2DCA"/>
    <w:rsid w:val="15477A80"/>
    <w:rsid w:val="15791075"/>
    <w:rsid w:val="191A464A"/>
    <w:rsid w:val="19F77921"/>
    <w:rsid w:val="1A283A8C"/>
    <w:rsid w:val="1A6405ED"/>
    <w:rsid w:val="1D1E3966"/>
    <w:rsid w:val="1DEC284C"/>
    <w:rsid w:val="1E1A14C8"/>
    <w:rsid w:val="1E6523AC"/>
    <w:rsid w:val="204D06FB"/>
    <w:rsid w:val="21142959"/>
    <w:rsid w:val="2135036D"/>
    <w:rsid w:val="216B6F94"/>
    <w:rsid w:val="21987C6C"/>
    <w:rsid w:val="22440422"/>
    <w:rsid w:val="237E2FCE"/>
    <w:rsid w:val="24330CD2"/>
    <w:rsid w:val="248A032B"/>
    <w:rsid w:val="26637127"/>
    <w:rsid w:val="2892479B"/>
    <w:rsid w:val="2AA63767"/>
    <w:rsid w:val="2B007A6B"/>
    <w:rsid w:val="2DF70333"/>
    <w:rsid w:val="2E9B1D4B"/>
    <w:rsid w:val="2F322720"/>
    <w:rsid w:val="2F6D69A5"/>
    <w:rsid w:val="3003710B"/>
    <w:rsid w:val="30781DC8"/>
    <w:rsid w:val="31394A28"/>
    <w:rsid w:val="316D0A90"/>
    <w:rsid w:val="31A15F24"/>
    <w:rsid w:val="31F154F5"/>
    <w:rsid w:val="342304BB"/>
    <w:rsid w:val="34792CBF"/>
    <w:rsid w:val="34CD693E"/>
    <w:rsid w:val="35B631C8"/>
    <w:rsid w:val="35DE7B72"/>
    <w:rsid w:val="3639735B"/>
    <w:rsid w:val="37391995"/>
    <w:rsid w:val="37E9626D"/>
    <w:rsid w:val="395347B5"/>
    <w:rsid w:val="39A232A0"/>
    <w:rsid w:val="39E745AA"/>
    <w:rsid w:val="3B5A6BBB"/>
    <w:rsid w:val="3EDA13A6"/>
    <w:rsid w:val="3F5E08B3"/>
    <w:rsid w:val="40A14842"/>
    <w:rsid w:val="41FB76B2"/>
    <w:rsid w:val="42F058B7"/>
    <w:rsid w:val="436109F6"/>
    <w:rsid w:val="441A38D4"/>
    <w:rsid w:val="44472336"/>
    <w:rsid w:val="44AB1588"/>
    <w:rsid w:val="455E032B"/>
    <w:rsid w:val="460B3D0C"/>
    <w:rsid w:val="461D4025"/>
    <w:rsid w:val="47BD6927"/>
    <w:rsid w:val="48A11160"/>
    <w:rsid w:val="4A444890"/>
    <w:rsid w:val="4BC77339"/>
    <w:rsid w:val="4C9236C5"/>
    <w:rsid w:val="4CEF1307"/>
    <w:rsid w:val="4D6D7099"/>
    <w:rsid w:val="4F431BAF"/>
    <w:rsid w:val="4FCB62B5"/>
    <w:rsid w:val="503D60F1"/>
    <w:rsid w:val="505C172E"/>
    <w:rsid w:val="50AB61F0"/>
    <w:rsid w:val="51460307"/>
    <w:rsid w:val="51D661BA"/>
    <w:rsid w:val="52F46F0B"/>
    <w:rsid w:val="531512C7"/>
    <w:rsid w:val="53BC0F49"/>
    <w:rsid w:val="53D8014D"/>
    <w:rsid w:val="540425FE"/>
    <w:rsid w:val="54877024"/>
    <w:rsid w:val="548D538E"/>
    <w:rsid w:val="55E064E0"/>
    <w:rsid w:val="5628233F"/>
    <w:rsid w:val="572C6D10"/>
    <w:rsid w:val="57AC4DFC"/>
    <w:rsid w:val="58167951"/>
    <w:rsid w:val="581D71D1"/>
    <w:rsid w:val="584A2555"/>
    <w:rsid w:val="58CC637F"/>
    <w:rsid w:val="596509FD"/>
    <w:rsid w:val="59C8586D"/>
    <w:rsid w:val="5A532983"/>
    <w:rsid w:val="5A79314D"/>
    <w:rsid w:val="5A937C65"/>
    <w:rsid w:val="5B3A6F4F"/>
    <w:rsid w:val="5DC34279"/>
    <w:rsid w:val="5F382190"/>
    <w:rsid w:val="5F9B52CB"/>
    <w:rsid w:val="608816D1"/>
    <w:rsid w:val="60C61771"/>
    <w:rsid w:val="60EF4E7F"/>
    <w:rsid w:val="61361F1F"/>
    <w:rsid w:val="61FD023F"/>
    <w:rsid w:val="665233C1"/>
    <w:rsid w:val="673D7EF7"/>
    <w:rsid w:val="67DB5C31"/>
    <w:rsid w:val="68435F61"/>
    <w:rsid w:val="691A1D37"/>
    <w:rsid w:val="6AD9688B"/>
    <w:rsid w:val="6D0E3F22"/>
    <w:rsid w:val="6F69717F"/>
    <w:rsid w:val="6FDA38A2"/>
    <w:rsid w:val="71EB514A"/>
    <w:rsid w:val="73983611"/>
    <w:rsid w:val="73D31C2E"/>
    <w:rsid w:val="77CB3F75"/>
    <w:rsid w:val="77DE6DA3"/>
    <w:rsid w:val="78400E94"/>
    <w:rsid w:val="78FC103A"/>
    <w:rsid w:val="7A8067D6"/>
    <w:rsid w:val="7BAF40F3"/>
    <w:rsid w:val="7C1D6AAD"/>
    <w:rsid w:val="7C9011D9"/>
    <w:rsid w:val="7DC651C5"/>
    <w:rsid w:val="7EEA1067"/>
    <w:rsid w:val="7F553D6C"/>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annotation subject"/>
    <w:basedOn w:val="5"/>
    <w:next w:val="5"/>
    <w:link w:val="22"/>
    <w:qFormat/>
    <w:uiPriority w:val="0"/>
    <w:rPr>
      <w:b/>
      <w:bCs/>
    </w:rPr>
  </w:style>
  <w:style w:type="paragraph" w:styleId="5">
    <w:name w:val="annotation text"/>
    <w:basedOn w:val="1"/>
    <w:link w:val="21"/>
    <w:qFormat/>
    <w:uiPriority w:val="0"/>
    <w:pPr>
      <w:jc w:val="left"/>
    </w:pPr>
  </w:style>
  <w:style w:type="paragraph" w:styleId="6">
    <w:name w:val="Normal Indent"/>
    <w:basedOn w:val="1"/>
    <w:unhideWhenUsed/>
    <w:qFormat/>
    <w:uiPriority w:val="99"/>
    <w:pPr>
      <w:ind w:firstLine="420" w:firstLineChars="200"/>
    </w:pPr>
  </w:style>
  <w:style w:type="paragraph" w:styleId="7">
    <w:name w:val="Date"/>
    <w:basedOn w:val="1"/>
    <w:next w:val="1"/>
    <w:link w:val="19"/>
    <w:qFormat/>
    <w:uiPriority w:val="0"/>
    <w:pPr>
      <w:ind w:left="100" w:leftChars="2500"/>
    </w:pPr>
  </w:style>
  <w:style w:type="paragraph" w:styleId="8">
    <w:name w:val="Balloon Text"/>
    <w:basedOn w:val="1"/>
    <w:link w:val="18"/>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page number"/>
    <w:basedOn w:val="12"/>
    <w:qFormat/>
    <w:uiPriority w:val="99"/>
    <w:rPr>
      <w:rFonts w:cs="Times New Roman"/>
    </w:rPr>
  </w:style>
  <w:style w:type="character" w:styleId="15">
    <w:name w:val="annotation reference"/>
    <w:basedOn w:val="12"/>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框文本 字符"/>
    <w:basedOn w:val="12"/>
    <w:link w:val="8"/>
    <w:qFormat/>
    <w:uiPriority w:val="0"/>
    <w:rPr>
      <w:rFonts w:asciiTheme="minorHAnsi" w:hAnsiTheme="minorHAnsi" w:eastAsiaTheme="minorEastAsia" w:cstheme="minorBidi"/>
      <w:kern w:val="2"/>
      <w:sz w:val="18"/>
      <w:szCs w:val="18"/>
    </w:rPr>
  </w:style>
  <w:style w:type="character" w:customStyle="1" w:styleId="19">
    <w:name w:val="日期 字符"/>
    <w:basedOn w:val="12"/>
    <w:link w:val="7"/>
    <w:qFormat/>
    <w:uiPriority w:val="0"/>
    <w:rPr>
      <w:rFonts w:asciiTheme="minorHAnsi" w:hAnsiTheme="minorHAnsi" w:eastAsiaTheme="minorEastAsia" w:cstheme="minorBidi"/>
      <w:kern w:val="2"/>
      <w:sz w:val="21"/>
      <w:szCs w:val="24"/>
    </w:rPr>
  </w:style>
  <w:style w:type="paragraph" w:styleId="20">
    <w:name w:val="List Paragraph"/>
    <w:basedOn w:val="1"/>
    <w:qFormat/>
    <w:uiPriority w:val="99"/>
    <w:pPr>
      <w:ind w:firstLine="420" w:firstLineChars="200"/>
    </w:pPr>
  </w:style>
  <w:style w:type="character" w:customStyle="1" w:styleId="21">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4"/>
    <w:qFormat/>
    <w:uiPriority w:val="0"/>
    <w:rPr>
      <w:rFonts w:asciiTheme="minorHAnsi" w:hAnsiTheme="minorHAnsi" w:eastAsiaTheme="minorEastAsia" w:cstheme="minorBidi"/>
      <w:b/>
      <w:bCs/>
      <w:kern w:val="2"/>
      <w:sz w:val="21"/>
      <w:szCs w:val="24"/>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正文 New New New New"/>
    <w:qFormat/>
    <w:uiPriority w:val="0"/>
    <w:pPr>
      <w:widowControl w:val="0"/>
      <w:jc w:val="both"/>
    </w:pPr>
    <w:rPr>
      <w:rFonts w:ascii="宋体" w:hAnsi="宋体"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13768</Words>
  <Characters>13981</Characters>
  <Lines>17</Lines>
  <Paragraphs>5</Paragraphs>
  <TotalTime>6</TotalTime>
  <ScaleCrop>false</ScaleCrop>
  <LinksUpToDate>false</LinksUpToDate>
  <CharactersWithSpaces>14549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2022-09-27T07:55:34Z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