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center"/>
        <w:rPr>
          <w:rFonts w:hint="eastAsia" w:ascii="Microsoft YaHei Bold" w:hAnsi="Microsoft YaHei Bold" w:eastAsia="Microsoft YaHei Bold" w:cs="Microsoft YaHei Bold"/>
          <w:b/>
          <w:bCs/>
          <w:i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shd w:val="clear" w:fill="FFFFFF"/>
        </w:rPr>
        <w:t>【规范性文件清理结果】省医保局2022年规范性文件清理情况</w:t>
      </w:r>
    </w:p>
    <w:p>
      <w:pPr>
        <w:shd w:val="clear"/>
        <w:rPr>
          <w:rFonts w:hint="eastAsia" w:ascii="Microsoft YaHei Regular" w:hAnsi="Microsoft YaHei Regular" w:eastAsia="Microsoft YaHei Regular" w:cs="Microsoft YaHei Regular"/>
          <w:b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ind w:left="0" w:right="0" w:firstLine="420"/>
        <w:jc w:val="both"/>
        <w:rPr>
          <w:rFonts w:hint="eastAsia" w:ascii="Microsoft YaHei Regular" w:hAnsi="Microsoft YaHei Regular" w:eastAsia="Microsoft YaHei Regular" w:cs="Microsoft YaHei Regular"/>
          <w:b w:val="0"/>
          <w:i w:val="0"/>
          <w:caps w:val="0"/>
          <w:color w:val="333333"/>
          <w:spacing w:val="0"/>
          <w:sz w:val="28"/>
          <w:szCs w:val="28"/>
          <w:shd w:val="clear" w:fill="FFFFFF"/>
        </w:rPr>
      </w:pPr>
      <w:r>
        <w:rPr>
          <w:rFonts w:hint="eastAsia" w:ascii="Microsoft YaHei Regular" w:hAnsi="Microsoft YaHei Regular" w:eastAsia="Microsoft YaHei Regular" w:cs="Microsoft YaHei Regular"/>
          <w:b w:val="0"/>
          <w:i w:val="0"/>
          <w:caps w:val="0"/>
          <w:color w:val="333333"/>
          <w:spacing w:val="0"/>
          <w:sz w:val="28"/>
          <w:szCs w:val="28"/>
          <w:shd w:val="clear" w:fill="FFFFFF"/>
        </w:rPr>
        <w:t>省医保局于202</w:t>
      </w:r>
      <w:r>
        <w:rPr>
          <w:rFonts w:hint="eastAsia" w:ascii="Microsoft YaHei Regular" w:hAnsi="Microsoft YaHei Regular" w:eastAsia="Microsoft YaHei Regular" w:cs="Microsoft YaHei Regular"/>
          <w:b w:val="0"/>
          <w:i w:val="0"/>
          <w:caps w:val="0"/>
          <w:color w:val="333333"/>
          <w:spacing w:val="0"/>
          <w:sz w:val="28"/>
          <w:szCs w:val="28"/>
          <w:shd w:val="clear" w:fill="FFFFFF"/>
          <w:lang w:val="en-US" w:eastAsia="zh-CN"/>
        </w:rPr>
        <w:t>2</w:t>
      </w:r>
      <w:r>
        <w:rPr>
          <w:rFonts w:hint="eastAsia" w:ascii="Microsoft YaHei Regular" w:hAnsi="Microsoft YaHei Regular" w:eastAsia="Microsoft YaHei Regular" w:cs="Microsoft YaHei Regular"/>
          <w:b w:val="0"/>
          <w:i w:val="0"/>
          <w:caps w:val="0"/>
          <w:color w:val="333333"/>
          <w:spacing w:val="0"/>
          <w:sz w:val="28"/>
          <w:szCs w:val="28"/>
          <w:shd w:val="clear" w:fill="FFFFFF"/>
        </w:rPr>
        <w:t>年进行了规范性文件清理，截至目前，规范性文件均在有效期。</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210" w:afterAutospacing="0"/>
        <w:ind w:left="0" w:right="0" w:firstLine="420"/>
        <w:jc w:val="both"/>
        <w:rPr>
          <w:rFonts w:hint="eastAsia" w:ascii="Microsoft YaHei Regular" w:hAnsi="Microsoft YaHei Regular" w:eastAsia="Microsoft YaHei Regular" w:cs="Microsoft YaHei Regular"/>
          <w:b w:val="0"/>
          <w:i w:val="0"/>
          <w:caps w:val="0"/>
          <w:color w:val="333333"/>
          <w:spacing w:val="0"/>
          <w:sz w:val="28"/>
          <w:szCs w:val="28"/>
          <w:shd w:val="clear" w:fill="FFFFFF"/>
        </w:rPr>
      </w:pPr>
      <w:r>
        <w:rPr>
          <w:rFonts w:hint="eastAsia" w:ascii="Microsoft YaHei Regular" w:hAnsi="Microsoft YaHei Regular" w:eastAsia="Microsoft YaHei Regular" w:cs="Microsoft YaHei Regular"/>
          <w:b w:val="0"/>
          <w:i w:val="0"/>
          <w:caps w:val="0"/>
          <w:color w:val="333333"/>
          <w:spacing w:val="0"/>
          <w:sz w:val="28"/>
          <w:szCs w:val="28"/>
          <w:shd w:val="clear" w:fill="FFFFFF"/>
        </w:rPr>
        <w:t>现将清理结果公布如下：</w:t>
      </w:r>
    </w:p>
    <w:tbl>
      <w:tblPr>
        <w:tblStyle w:val="6"/>
        <w:tblpPr w:leftFromText="180" w:rightFromText="180" w:vertAnchor="text" w:horzAnchor="page" w:tblpX="1574" w:tblpY="165"/>
        <w:tblOverlap w:val="never"/>
        <w:tblW w:w="9235"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5"/>
        <w:gridCol w:w="2809"/>
        <w:gridCol w:w="2454"/>
        <w:gridCol w:w="330"/>
        <w:gridCol w:w="660"/>
        <w:gridCol w:w="685"/>
        <w:gridCol w:w="770"/>
        <w:gridCol w:w="632"/>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895"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序号</w:t>
            </w:r>
          </w:p>
        </w:tc>
        <w:tc>
          <w:tcPr>
            <w:tcW w:w="2809"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规范性文件名称</w:t>
            </w:r>
          </w:p>
        </w:tc>
        <w:tc>
          <w:tcPr>
            <w:tcW w:w="2454"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文号</w:t>
            </w:r>
          </w:p>
        </w:tc>
        <w:tc>
          <w:tcPr>
            <w:tcW w:w="2445" w:type="dxa"/>
            <w:gridSpan w:val="4"/>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清理结果</w:t>
            </w:r>
          </w:p>
        </w:tc>
        <w:tc>
          <w:tcPr>
            <w:tcW w:w="632" w:type="dxa"/>
            <w:vMerge w:val="restart"/>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备注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3" w:hRule="atLeast"/>
        </w:trPr>
        <w:tc>
          <w:tcPr>
            <w:tcW w:w="895"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jc w:val="center"/>
              <w:rPr>
                <w:rFonts w:hint="eastAsia" w:ascii="宋体"/>
                <w:sz w:val="21"/>
                <w:szCs w:val="21"/>
              </w:rPr>
            </w:pPr>
          </w:p>
        </w:tc>
        <w:tc>
          <w:tcPr>
            <w:tcW w:w="2809"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jc w:val="center"/>
              <w:rPr>
                <w:rFonts w:hint="eastAsia" w:ascii="宋体"/>
                <w:sz w:val="21"/>
                <w:szCs w:val="21"/>
              </w:rPr>
            </w:pPr>
          </w:p>
        </w:tc>
        <w:tc>
          <w:tcPr>
            <w:tcW w:w="2454"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spacing w:line="720" w:lineRule="auto"/>
              <w:jc w:val="center"/>
              <w:rPr>
                <w:rFonts w:hint="eastAsia" w:ascii="宋体"/>
                <w:sz w:val="21"/>
                <w:szCs w:val="21"/>
              </w:rPr>
            </w:pP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废止</w:t>
            </w: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宣布失效</w:t>
            </w: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继续有效</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拟修改</w:t>
            </w:r>
          </w:p>
        </w:tc>
        <w:tc>
          <w:tcPr>
            <w:tcW w:w="632" w:type="dxa"/>
            <w:vMerge w:val="continue"/>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rPr>
                <w:rFonts w:hint="eastAsia" w:ascii="宋体"/>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2"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1</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省医疗保障局 省财政厅 国家税务总局湖北省税务局关于做好2022年城乡居民基本医疗保障工作的通知</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鄂医保发〔2022〕52号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4"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2</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省人民政府办公厅关于健全重特大疾病医疗保险和救助制度的实施意见</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鄂政办发〔2022〕35号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4"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3</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省医疗保障局关于开展门诊慢特病相关治疗费用异地直接结算工作的通知</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鄂医保发〔2022〕50号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2"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4</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省人民政府办公厅关于建立健全职工基本医疗保险门诊共济保障机制的实施意见</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鄂政办发〔2022〕25号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4"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5</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省医保局关于完善在鄂中央企业和单位职工医保门诊慢特病有关政策的通知</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鄂医保发〔2022〕43号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7"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6</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r>
              <w:rPr>
                <w:rFonts w:ascii="宋体" w:hAnsi="宋体" w:eastAsia="宋体" w:cs="宋体"/>
                <w:kern w:val="0"/>
                <w:sz w:val="21"/>
                <w:szCs w:val="21"/>
                <w:lang w:val="en-US" w:eastAsia="zh-CN" w:bidi="ar"/>
              </w:rPr>
              <w:t>省医疗保障局关于印发《湖北省基本 医疗保险中药饮片、中药配方颗粒管理暂行办法》的通知</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sz w:val="21"/>
                <w:szCs w:val="21"/>
              </w:rPr>
            </w:pPr>
            <w:r>
              <w:rPr>
                <w:rFonts w:ascii="宋体" w:hAnsi="宋体" w:eastAsia="宋体" w:cs="宋体"/>
                <w:kern w:val="0"/>
                <w:sz w:val="21"/>
                <w:szCs w:val="21"/>
                <w:lang w:val="en-US" w:eastAsia="zh-CN" w:bidi="ar"/>
              </w:rPr>
              <w:t>鄂医保发〔2022〕25号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sz w:val="21"/>
                <w:szCs w:val="21"/>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7"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省医疗保障局关于印发《湖北省医疗保障定点医药机构协议管理经办规程（试行）》的通知</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鄂医保发〔2022〕75号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7" w:hRule="atLeast"/>
        </w:trPr>
        <w:tc>
          <w:tcPr>
            <w:tcW w:w="8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p>
        </w:tc>
        <w:tc>
          <w:tcPr>
            <w:tcW w:w="2809"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省医疗保障局 省卫生健康委员会关于完善国家医保谈判药品“双通道”政策及建立“单独支付”药品保障机制的通知</w:t>
            </w:r>
          </w:p>
        </w:tc>
        <w:tc>
          <w:tcPr>
            <w:tcW w:w="2454"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720" w:lineRule="auto"/>
              <w:ind w:left="0" w:right="0"/>
              <w:jc w:val="center"/>
              <w:textAlignment w:val="top"/>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鄂医保发〔2022〕83号</w:t>
            </w:r>
          </w:p>
        </w:tc>
        <w:tc>
          <w:tcPr>
            <w:tcW w:w="3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8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w:t>
            </w:r>
          </w:p>
        </w:tc>
        <w:tc>
          <w:tcPr>
            <w:tcW w:w="7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0"/>
        <w:jc w:val="center"/>
        <w:rPr>
          <w:rFonts w:hint="eastAsia" w:ascii="Microsoft YaHei Bold" w:hAnsi="Microsoft YaHei Bold" w:eastAsia="Microsoft YaHei Bold" w:cs="Microsoft YaHei Bold"/>
          <w:b/>
          <w:bCs/>
          <w:i w:val="0"/>
          <w:caps w:val="0"/>
          <w:color w:val="333333"/>
          <w:spacing w:val="0"/>
          <w:sz w:val="36"/>
          <w:szCs w:val="36"/>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rPr>
          <w:sz w:val="24"/>
          <w:szCs w:val="24"/>
        </w:rPr>
      </w:pPr>
    </w:p>
    <w:p>
      <w:pPr>
        <w:shd w:val="clear"/>
        <w:rPr>
          <w:rFonts w:hint="eastAsia" w:ascii="Microsoft YaHei Regular" w:hAnsi="Microsoft YaHei Regular" w:eastAsia="Microsoft YaHei Regular" w:cs="Microsoft YaHei Regular"/>
          <w:b w:val="0"/>
          <w:sz w:val="28"/>
          <w:szCs w:val="28"/>
        </w:rPr>
      </w:pP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DejaVu Sans Mono"/>
    <w:panose1 w:val="02020603050405020304"/>
    <w:charset w:val="00"/>
    <w:family w:val="roman"/>
    <w:pitch w:val="default"/>
    <w:sig w:usb0="00000000" w:usb1="00000000" w:usb2="00000008" w:usb3="00000000" w:csb0="000001FF" w:csb1="00000000"/>
  </w:font>
  <w:font w:name="Microsoft YaHei Bold">
    <w:altName w:val="宋体"/>
    <w:panose1 w:val="020B07030202040202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icrosoft YaHei Regular">
    <w:altName w:val="宋体"/>
    <w:panose1 w:val="020B0703020204020201"/>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Mono">
    <w:panose1 w:val="020B0609030804020204"/>
    <w:charset w:val="00"/>
    <w:family w:val="auto"/>
    <w:pitch w:val="default"/>
    <w:sig w:usb0="E60026FF" w:usb1="D200F9FB" w:usb2="02000028" w:usb3="00000000" w:csb0="600001DF" w:csb1="DFD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5179060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8pt;margin-top:0pt;height:144pt;width:144pt;mso-position-horizontal-relative:margin;mso-wrap-style:none;z-index:251661312;mso-width-relative:page;mso-height-relative:page;" filled="f" stroked="f" coordsize="21600,21600" o:gfxdata="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4DhT9UAAAAJ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302895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23.85pt;height:0.15pt;width:442.25pt;z-index:251660288;mso-width-relative:page;mso-height-relative:page;" filled="f" stroked="t" coordsize="21600,21600" o:gfxdata="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Wkxz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湖北省医疗保障局发布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343535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27.05pt;height:0pt;width:442.55pt;z-index:251659264;mso-width-relative:page;mso-height-relative:page;" filled="f" stroked="t" coordsize="21600,21600" o:gfxdata="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wqsUzTAAAABw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湖北省</w:t>
    </w:r>
    <w:r>
      <w:rPr>
        <w:rFonts w:hint="eastAsia" w:ascii="宋体" w:hAnsi="宋体" w:eastAsia="宋体" w:cs="宋体"/>
        <w:b/>
        <w:bCs/>
        <w:color w:val="005192"/>
        <w:sz w:val="32"/>
        <w:lang w:val="en-US" w:eastAsia="zh-CN"/>
      </w:rPr>
      <w:t>医疗保障局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67FB1917"/>
    <w:rsid w:val="0ED01B8E"/>
    <w:rsid w:val="0FDD7F8D"/>
    <w:rsid w:val="1FBD873E"/>
    <w:rsid w:val="27F7D90E"/>
    <w:rsid w:val="2F9736DA"/>
    <w:rsid w:val="33FEB47B"/>
    <w:rsid w:val="3EFC8DBC"/>
    <w:rsid w:val="3FEF2852"/>
    <w:rsid w:val="4CBFE910"/>
    <w:rsid w:val="4EEF363D"/>
    <w:rsid w:val="5DFF77D1"/>
    <w:rsid w:val="6579577A"/>
    <w:rsid w:val="67FB1917"/>
    <w:rsid w:val="67FB3670"/>
    <w:rsid w:val="68E86F57"/>
    <w:rsid w:val="6DFF42D7"/>
    <w:rsid w:val="795D2354"/>
    <w:rsid w:val="7B8E854C"/>
    <w:rsid w:val="7CF9BD90"/>
    <w:rsid w:val="7CFF08CB"/>
    <w:rsid w:val="7DFB1D63"/>
    <w:rsid w:val="7E3AD057"/>
    <w:rsid w:val="7EFFD228"/>
    <w:rsid w:val="7EFFEA29"/>
    <w:rsid w:val="7FCB4BBC"/>
    <w:rsid w:val="7FF5EA16"/>
    <w:rsid w:val="7FFF886B"/>
    <w:rsid w:val="87FD7B05"/>
    <w:rsid w:val="95FF024B"/>
    <w:rsid w:val="9CDF7C12"/>
    <w:rsid w:val="B38FC71E"/>
    <w:rsid w:val="B7FF167D"/>
    <w:rsid w:val="BCF9449D"/>
    <w:rsid w:val="BD298C86"/>
    <w:rsid w:val="BFFAECF0"/>
    <w:rsid w:val="BFFFAC38"/>
    <w:rsid w:val="CD16523F"/>
    <w:rsid w:val="CD7FFC99"/>
    <w:rsid w:val="E57BEC38"/>
    <w:rsid w:val="EBEE35D2"/>
    <w:rsid w:val="EBEE8A48"/>
    <w:rsid w:val="F3BEB065"/>
    <w:rsid w:val="F4FEEBF7"/>
    <w:rsid w:val="F5FE5794"/>
    <w:rsid w:val="F6FF07EA"/>
    <w:rsid w:val="F7B7CD80"/>
    <w:rsid w:val="FABEE907"/>
    <w:rsid w:val="FB8BEB57"/>
    <w:rsid w:val="FBFEEF63"/>
    <w:rsid w:val="FFBF0D52"/>
    <w:rsid w:val="FFDF0984"/>
    <w:rsid w:val="FFF76741"/>
    <w:rsid w:val="FFF78EC0"/>
    <w:rsid w:val="FFFC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415</Characters>
  <Lines>0</Lines>
  <Paragraphs>0</Paragraphs>
  <TotalTime>1</TotalTime>
  <ScaleCrop>false</ScaleCrop>
  <LinksUpToDate>false</LinksUpToDate>
  <CharactersWithSpaces>418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2022-08-29T16:17:00Z</dcterms:created>
  <dc:creator>qinyao</dc:creator>
  <cp:lastModifiedBy>Administrator</cp:lastModifiedBy>
  <dcterms:modified xsi:type="dcterms:W3CDTF">2023-01-06T08:12:07Z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51C0C2C40A28437EA2ECC0125768BD20</vt:lpwstr>
  </property>
</Properties>
</file>